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xml:space="preserve"> -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85183D">
        <w:rPr>
          <w:rFonts w:ascii="Arial" w:hAnsi="Arial" w:cs="Arial"/>
          <w:b/>
        </w:rPr>
        <w:t>8</w:t>
      </w:r>
      <w:r w:rsidRPr="009077AA">
        <w:rPr>
          <w:rFonts w:ascii="Arial" w:hAnsi="Arial" w:cs="Arial"/>
          <w:b/>
        </w:rPr>
        <w:t xml:space="preserve">. </w:t>
      </w:r>
      <w:r w:rsidR="00393C90">
        <w:rPr>
          <w:rFonts w:ascii="Arial" w:hAnsi="Arial" w:cs="Arial"/>
          <w:b/>
        </w:rPr>
        <w:t xml:space="preserve">június </w:t>
      </w:r>
      <w:r w:rsidR="00192ACE">
        <w:rPr>
          <w:rFonts w:ascii="Arial" w:hAnsi="Arial" w:cs="Arial"/>
          <w:b/>
        </w:rPr>
        <w:t>25</w:t>
      </w:r>
      <w:r w:rsidRPr="009077AA">
        <w:rPr>
          <w:rFonts w:ascii="Arial" w:hAnsi="Arial" w:cs="Arial"/>
          <w:b/>
        </w:rPr>
        <w:t>-i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Pr="009077AA" w:rsidRDefault="00617736" w:rsidP="00D37B3D">
      <w:pPr>
        <w:pStyle w:val="Szvegtrzs"/>
        <w:rPr>
          <w:rFonts w:ascii="Arial" w:hAnsi="Arial" w:cs="Arial"/>
        </w:rPr>
      </w:pPr>
    </w:p>
    <w:p w:rsidR="00617736" w:rsidRPr="009077AA" w:rsidRDefault="00617736" w:rsidP="00D37B3D">
      <w:pPr>
        <w:pStyle w:val="Szvegtrzs"/>
        <w:rPr>
          <w:rFonts w:ascii="Arial" w:hAnsi="Arial" w:cs="Arial"/>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u w:val="single"/>
          <w:lang w:eastAsia="en-US"/>
        </w:rPr>
        <w:t>Jogi, Képviselői és Hatósági Osztály</w:t>
      </w:r>
      <w:r w:rsidRPr="00853DC9">
        <w:rPr>
          <w:rFonts w:ascii="Arial" w:eastAsia="Calibri" w:hAnsi="Arial" w:cs="Arial"/>
          <w:lang w:eastAsia="en-US"/>
        </w:rPr>
        <w:t xml:space="preserve"> vezetője az alábbi tájékoztatást adta az osztály munkájáról:</w:t>
      </w:r>
    </w:p>
    <w:p w:rsidR="00853DC9" w:rsidRDefault="00853DC9" w:rsidP="00853DC9">
      <w:pPr>
        <w:jc w:val="both"/>
        <w:rPr>
          <w:rFonts w:ascii="Arial" w:eastAsia="Calibri" w:hAnsi="Arial" w:cs="Arial"/>
          <w:lang w:eastAsia="en-US"/>
        </w:rPr>
      </w:pPr>
    </w:p>
    <w:p w:rsidR="00DE70C9" w:rsidRDefault="00DE70C9" w:rsidP="00DE70C9">
      <w:pPr>
        <w:jc w:val="both"/>
        <w:rPr>
          <w:rFonts w:ascii="Arial" w:hAnsi="Arial" w:cs="Arial"/>
        </w:rPr>
      </w:pPr>
      <w:r w:rsidRPr="00DE5D0C">
        <w:rPr>
          <w:rFonts w:ascii="Arial" w:hAnsi="Arial" w:cs="Arial"/>
        </w:rPr>
        <w:t>Az előző Közgyűlés óta nem került kihirdetésre az osztály munkáját érintő új jogszabály.</w:t>
      </w:r>
    </w:p>
    <w:p w:rsidR="00DE70C9" w:rsidRDefault="00DE70C9" w:rsidP="00DE70C9">
      <w:pPr>
        <w:jc w:val="both"/>
        <w:rPr>
          <w:rFonts w:ascii="Arial" w:hAnsi="Arial" w:cs="Arial"/>
        </w:rPr>
      </w:pPr>
    </w:p>
    <w:p w:rsidR="00DE70C9" w:rsidRPr="00291229" w:rsidRDefault="00DE70C9" w:rsidP="00DE70C9">
      <w:pPr>
        <w:jc w:val="both"/>
        <w:rPr>
          <w:rFonts w:ascii="Arial" w:hAnsi="Arial" w:cs="Arial"/>
        </w:rPr>
      </w:pPr>
      <w:r w:rsidRPr="00DD0C44">
        <w:rPr>
          <w:rFonts w:ascii="Arial" w:hAnsi="Arial" w:cs="Arial"/>
        </w:rPr>
        <w:t xml:space="preserve">A </w:t>
      </w:r>
      <w:r w:rsidRPr="00DD0C44">
        <w:rPr>
          <w:rFonts w:ascii="Arial" w:hAnsi="Arial" w:cs="Arial"/>
          <w:b/>
        </w:rPr>
        <w:t>Jogi Iroda</w:t>
      </w:r>
      <w:r w:rsidRPr="00DD0C44">
        <w:rPr>
          <w:rFonts w:ascii="Arial" w:hAnsi="Arial" w:cs="Arial"/>
        </w:rPr>
        <w:t xml:space="preserve"> elvégzi az Önkormányzat és a Polgármesteri Hivatal által kötött valamennyi szerződés jogi kontrollját a vonatkozó belső utasításoknak megfelelően. A </w:t>
      </w:r>
      <w:r>
        <w:rPr>
          <w:rFonts w:ascii="Arial" w:hAnsi="Arial" w:cs="Arial"/>
        </w:rPr>
        <w:t>2018</w:t>
      </w:r>
      <w:r w:rsidRPr="00DD0C44">
        <w:rPr>
          <w:rFonts w:ascii="Arial" w:hAnsi="Arial" w:cs="Arial"/>
        </w:rPr>
        <w:t>.</w:t>
      </w:r>
      <w:r>
        <w:rPr>
          <w:rFonts w:ascii="Arial" w:hAnsi="Arial" w:cs="Arial"/>
        </w:rPr>
        <w:t>04</w:t>
      </w:r>
      <w:r w:rsidRPr="00DD0C44">
        <w:rPr>
          <w:rFonts w:ascii="Arial" w:hAnsi="Arial" w:cs="Arial"/>
        </w:rPr>
        <w:t>.01.-</w:t>
      </w:r>
      <w:r>
        <w:rPr>
          <w:rFonts w:ascii="Arial" w:hAnsi="Arial" w:cs="Arial"/>
        </w:rPr>
        <w:t>2018</w:t>
      </w:r>
      <w:r w:rsidRPr="00DD0C44">
        <w:rPr>
          <w:rFonts w:ascii="Arial" w:hAnsi="Arial" w:cs="Arial"/>
        </w:rPr>
        <w:t>.</w:t>
      </w:r>
      <w:r>
        <w:rPr>
          <w:rFonts w:ascii="Arial" w:hAnsi="Arial" w:cs="Arial"/>
        </w:rPr>
        <w:t>04.30</w:t>
      </w:r>
      <w:r w:rsidRPr="00DD0C44">
        <w:rPr>
          <w:rFonts w:ascii="Arial" w:hAnsi="Arial" w:cs="Arial"/>
        </w:rPr>
        <w:t xml:space="preserve">. közötti időszakban </w:t>
      </w:r>
      <w:r>
        <w:rPr>
          <w:rFonts w:ascii="Arial" w:hAnsi="Arial" w:cs="Arial"/>
        </w:rPr>
        <w:t>91</w:t>
      </w:r>
      <w:r w:rsidRPr="00DD0C44">
        <w:rPr>
          <w:rFonts w:ascii="Arial" w:hAnsi="Arial" w:cs="Arial"/>
        </w:rPr>
        <w:t xml:space="preserve"> szerződ</w:t>
      </w:r>
      <w:r>
        <w:rPr>
          <w:rFonts w:ascii="Arial" w:hAnsi="Arial" w:cs="Arial"/>
        </w:rPr>
        <w:t>és jogi kontrolljára került sor</w:t>
      </w:r>
      <w:r w:rsidRPr="00DD0C44">
        <w:rPr>
          <w:rFonts w:ascii="Arial" w:hAnsi="Arial" w:cs="Arial"/>
        </w:rPr>
        <w:t>.</w:t>
      </w:r>
    </w:p>
    <w:p w:rsidR="00DE70C9" w:rsidRPr="00291229" w:rsidRDefault="00DE70C9" w:rsidP="00DE70C9">
      <w:pPr>
        <w:jc w:val="both"/>
        <w:rPr>
          <w:rFonts w:ascii="Arial" w:hAnsi="Arial" w:cs="Arial"/>
        </w:rPr>
      </w:pPr>
    </w:p>
    <w:p w:rsidR="00DE70C9" w:rsidRDefault="00DE70C9" w:rsidP="00DE70C9">
      <w:pPr>
        <w:jc w:val="both"/>
        <w:rPr>
          <w:rFonts w:ascii="Arial" w:hAnsi="Arial" w:cs="Arial"/>
        </w:rPr>
      </w:pPr>
      <w:r w:rsidRPr="00F31B4E">
        <w:rPr>
          <w:rFonts w:ascii="Arial" w:hAnsi="Arial" w:cs="Arial"/>
        </w:rPr>
        <w:t xml:space="preserve">Az </w:t>
      </w:r>
      <w:r w:rsidR="00153EF1">
        <w:rPr>
          <w:rFonts w:ascii="Arial" w:hAnsi="Arial" w:cs="Arial"/>
        </w:rPr>
        <w:t>i</w:t>
      </w:r>
      <w:r w:rsidRPr="00F31B4E">
        <w:rPr>
          <w:rFonts w:ascii="Arial" w:hAnsi="Arial" w:cs="Arial"/>
        </w:rPr>
        <w:t xml:space="preserve">roda nyilvántartja a hatályos rendeleteket, gondoskodik azok kihirdetéséről. A 2018. </w:t>
      </w:r>
      <w:r>
        <w:rPr>
          <w:rFonts w:ascii="Arial" w:hAnsi="Arial" w:cs="Arial"/>
        </w:rPr>
        <w:t>április 26</w:t>
      </w:r>
      <w:r w:rsidRPr="00F31B4E">
        <w:rPr>
          <w:rFonts w:ascii="Arial" w:hAnsi="Arial" w:cs="Arial"/>
        </w:rPr>
        <w:t>-i Közgyűlésen elfogadott rendeletek az alábbi időpontban kerültek kihirdetésre:</w:t>
      </w:r>
    </w:p>
    <w:p w:rsidR="00DE70C9" w:rsidRPr="00DF3ACE" w:rsidRDefault="00DE70C9" w:rsidP="00DE70C9">
      <w:pPr>
        <w:rPr>
          <w:rFonts w:ascii="Arial" w:hAnsi="Arial" w:cs="Arial"/>
          <w:highlight w:val="yellow"/>
          <w:u w:val="single"/>
        </w:rPr>
      </w:pPr>
    </w:p>
    <w:p w:rsidR="00DE70C9" w:rsidRPr="00E3652B" w:rsidRDefault="00DE70C9" w:rsidP="00DE70C9">
      <w:pPr>
        <w:rPr>
          <w:rFonts w:ascii="Arial" w:hAnsi="Arial" w:cs="Arial"/>
          <w:u w:val="single"/>
        </w:rPr>
      </w:pPr>
      <w:r w:rsidRPr="00E3652B">
        <w:rPr>
          <w:rFonts w:ascii="Arial" w:hAnsi="Arial" w:cs="Arial"/>
          <w:u w:val="single"/>
        </w:rPr>
        <w:lastRenderedPageBreak/>
        <w:t xml:space="preserve">2018. </w:t>
      </w:r>
      <w:r>
        <w:rPr>
          <w:rFonts w:ascii="Arial" w:hAnsi="Arial" w:cs="Arial"/>
          <w:u w:val="single"/>
        </w:rPr>
        <w:t>május 2</w:t>
      </w:r>
      <w:r w:rsidRPr="00E3652B">
        <w:rPr>
          <w:rFonts w:ascii="Arial" w:hAnsi="Arial" w:cs="Arial"/>
          <w:u w:val="single"/>
        </w:rPr>
        <w:t>. napján kihirdetésre kerültek:</w:t>
      </w:r>
    </w:p>
    <w:p w:rsidR="00DE70C9" w:rsidRDefault="00DE70C9" w:rsidP="00DE70C9">
      <w:pPr>
        <w:pStyle w:val="Listaszerbekezds"/>
        <w:numPr>
          <w:ilvl w:val="0"/>
          <w:numId w:val="6"/>
        </w:numPr>
        <w:jc w:val="both"/>
        <w:rPr>
          <w:rFonts w:cs="Arial"/>
          <w:sz w:val="24"/>
        </w:rPr>
      </w:pPr>
      <w:r w:rsidRPr="00F31B4E">
        <w:rPr>
          <w:rFonts w:cs="Arial"/>
          <w:sz w:val="24"/>
        </w:rPr>
        <w:t xml:space="preserve">Szombathely Megyei Jogú Város Önkormányzata Közgyűlésének </w:t>
      </w:r>
      <w:r w:rsidRPr="000A7D7D">
        <w:rPr>
          <w:rFonts w:cs="Arial"/>
          <w:b/>
          <w:sz w:val="24"/>
        </w:rPr>
        <w:t>10/2018. (V.2.)</w:t>
      </w:r>
      <w:r w:rsidRPr="000A7D7D">
        <w:rPr>
          <w:rFonts w:cs="Arial"/>
          <w:sz w:val="24"/>
        </w:rPr>
        <w:t xml:space="preserve"> önkormányzati rendelet</w:t>
      </w:r>
      <w:r>
        <w:rPr>
          <w:rFonts w:cs="Arial"/>
          <w:sz w:val="24"/>
        </w:rPr>
        <w:t xml:space="preserve">e a </w:t>
      </w:r>
      <w:r w:rsidRPr="000A7D7D">
        <w:rPr>
          <w:rFonts w:cs="Arial"/>
          <w:sz w:val="24"/>
        </w:rPr>
        <w:t>Szombathely Megyei Jogú Város Helyi Építési Szabályzatáról, valamint Szabályozási Tervének jóváhagyásáról szóló 30/2006. (IX. 7.) önkormányzati rendele</w:t>
      </w:r>
      <w:r>
        <w:rPr>
          <w:rFonts w:cs="Arial"/>
          <w:sz w:val="24"/>
        </w:rPr>
        <w:t xml:space="preserve">t módosításáról </w:t>
      </w:r>
      <w:r w:rsidRPr="000A7D7D">
        <w:rPr>
          <w:rFonts w:cs="Arial"/>
          <w:sz w:val="24"/>
        </w:rPr>
        <w:t xml:space="preserve">– hatályba lépett: 2018. </w:t>
      </w:r>
      <w:r>
        <w:rPr>
          <w:rFonts w:cs="Arial"/>
          <w:sz w:val="24"/>
        </w:rPr>
        <w:t>május 2</w:t>
      </w:r>
      <w:r w:rsidRPr="000A7D7D">
        <w:rPr>
          <w:rFonts w:cs="Arial"/>
          <w:sz w:val="24"/>
        </w:rPr>
        <w:t>-</w:t>
      </w:r>
      <w:r>
        <w:rPr>
          <w:rFonts w:cs="Arial"/>
          <w:sz w:val="24"/>
        </w:rPr>
        <w:t>á</w:t>
      </w:r>
      <w:r w:rsidRPr="000A7D7D">
        <w:rPr>
          <w:rFonts w:cs="Arial"/>
          <w:sz w:val="24"/>
        </w:rPr>
        <w:t>n</w:t>
      </w:r>
      <w:r>
        <w:rPr>
          <w:rFonts w:cs="Arial"/>
          <w:sz w:val="24"/>
        </w:rPr>
        <w:t>.</w:t>
      </w:r>
    </w:p>
    <w:p w:rsidR="00DE70C9" w:rsidRDefault="00DE70C9" w:rsidP="00DE70C9">
      <w:pPr>
        <w:pStyle w:val="Listaszerbekezds"/>
        <w:jc w:val="both"/>
        <w:rPr>
          <w:rFonts w:cs="Arial"/>
          <w:sz w:val="24"/>
        </w:rPr>
      </w:pPr>
    </w:p>
    <w:p w:rsidR="00DE70C9" w:rsidRPr="00E3652B" w:rsidRDefault="00DE70C9" w:rsidP="00DE70C9">
      <w:pPr>
        <w:rPr>
          <w:rFonts w:ascii="Arial" w:hAnsi="Arial" w:cs="Arial"/>
          <w:u w:val="single"/>
        </w:rPr>
      </w:pPr>
      <w:r w:rsidRPr="00E3652B">
        <w:rPr>
          <w:rFonts w:ascii="Arial" w:hAnsi="Arial" w:cs="Arial"/>
          <w:u w:val="single"/>
        </w:rPr>
        <w:t xml:space="preserve">2018. </w:t>
      </w:r>
      <w:r>
        <w:rPr>
          <w:rFonts w:ascii="Arial" w:hAnsi="Arial" w:cs="Arial"/>
          <w:u w:val="single"/>
        </w:rPr>
        <w:t>május 7</w:t>
      </w:r>
      <w:r w:rsidRPr="00E3652B">
        <w:rPr>
          <w:rFonts w:ascii="Arial" w:hAnsi="Arial" w:cs="Arial"/>
          <w:u w:val="single"/>
        </w:rPr>
        <w:t>. napján kihirdetésre kerültek:</w:t>
      </w:r>
    </w:p>
    <w:p w:rsidR="00DE70C9" w:rsidRPr="00A3462C" w:rsidRDefault="00DE70C9" w:rsidP="00DE70C9">
      <w:pPr>
        <w:pStyle w:val="Listaszerbekezds"/>
        <w:numPr>
          <w:ilvl w:val="0"/>
          <w:numId w:val="6"/>
        </w:numPr>
        <w:jc w:val="both"/>
        <w:rPr>
          <w:rFonts w:cs="Arial"/>
          <w:sz w:val="24"/>
        </w:rPr>
      </w:pPr>
      <w:r w:rsidRPr="00A3462C">
        <w:rPr>
          <w:rFonts w:cs="Arial"/>
          <w:sz w:val="24"/>
        </w:rPr>
        <w:t xml:space="preserve">Szombathely Megyei Jogú Város Önkormányzata Közgyűlésének </w:t>
      </w:r>
      <w:r w:rsidRPr="00A3462C">
        <w:rPr>
          <w:rFonts w:cs="Arial"/>
          <w:b/>
          <w:sz w:val="24"/>
        </w:rPr>
        <w:t>8/2018. (V.7.)</w:t>
      </w:r>
      <w:r w:rsidRPr="00A3462C">
        <w:rPr>
          <w:rFonts w:cs="Arial"/>
          <w:sz w:val="24"/>
        </w:rPr>
        <w:t xml:space="preserve"> önkormányzati rendelet</w:t>
      </w:r>
      <w:r>
        <w:rPr>
          <w:rFonts w:cs="Arial"/>
          <w:sz w:val="24"/>
        </w:rPr>
        <w:t>e</w:t>
      </w:r>
      <w:r w:rsidRPr="00A3462C">
        <w:rPr>
          <w:rFonts w:cs="Arial"/>
          <w:sz w:val="24"/>
        </w:rPr>
        <w:t xml:space="preserve"> az egészségügyi alapellátásról és körzeteinek meghatározásáról – hatályba lépett</w:t>
      </w:r>
      <w:r>
        <w:rPr>
          <w:rFonts w:cs="Arial"/>
          <w:sz w:val="24"/>
        </w:rPr>
        <w:t>:</w:t>
      </w:r>
      <w:r w:rsidRPr="00A3462C">
        <w:rPr>
          <w:rFonts w:cs="Arial"/>
          <w:sz w:val="24"/>
        </w:rPr>
        <w:t xml:space="preserve"> </w:t>
      </w:r>
      <w:r>
        <w:rPr>
          <w:rFonts w:cs="Arial"/>
          <w:sz w:val="24"/>
        </w:rPr>
        <w:t>május 8-án</w:t>
      </w:r>
      <w:r w:rsidRPr="00A3462C">
        <w:rPr>
          <w:rFonts w:cs="Arial"/>
          <w:sz w:val="24"/>
        </w:rPr>
        <w:t>;</w:t>
      </w:r>
    </w:p>
    <w:p w:rsidR="00DE70C9" w:rsidRPr="00A3462C" w:rsidRDefault="00DE70C9" w:rsidP="00DE70C9">
      <w:pPr>
        <w:pStyle w:val="Listaszerbekezds"/>
        <w:numPr>
          <w:ilvl w:val="0"/>
          <w:numId w:val="6"/>
        </w:numPr>
        <w:jc w:val="both"/>
        <w:rPr>
          <w:rFonts w:cs="Arial"/>
          <w:sz w:val="24"/>
        </w:rPr>
      </w:pPr>
      <w:r w:rsidRPr="00A3462C">
        <w:rPr>
          <w:rFonts w:cs="Arial"/>
          <w:sz w:val="24"/>
        </w:rPr>
        <w:t xml:space="preserve">Szombathely Megyei Jogú Város Önkormányzata Közgyűlésének </w:t>
      </w:r>
      <w:r w:rsidRPr="00F745DD">
        <w:rPr>
          <w:rFonts w:cs="Arial"/>
          <w:b/>
          <w:sz w:val="24"/>
        </w:rPr>
        <w:t>9/2018. (V.7.)</w:t>
      </w:r>
      <w:r w:rsidRPr="00A3462C">
        <w:rPr>
          <w:rFonts w:cs="Arial"/>
          <w:sz w:val="24"/>
        </w:rPr>
        <w:t xml:space="preserve"> önkormányzati rendelet</w:t>
      </w:r>
      <w:r>
        <w:rPr>
          <w:rFonts w:cs="Arial"/>
          <w:sz w:val="24"/>
        </w:rPr>
        <w:t>e</w:t>
      </w:r>
      <w:r w:rsidRPr="00A3462C">
        <w:rPr>
          <w:rFonts w:cs="Arial"/>
          <w:sz w:val="24"/>
        </w:rPr>
        <w:t xml:space="preserve"> a hivatali helyiségen kívüli és a hivatali munkaidőn kívüli anyakönyvi események engedélyezésének szabályairól és a többletszolgáltatások utáni díjakról – hatályba lépett</w:t>
      </w:r>
      <w:r>
        <w:rPr>
          <w:rFonts w:cs="Arial"/>
          <w:sz w:val="24"/>
        </w:rPr>
        <w:t>: június 6-án.</w:t>
      </w:r>
    </w:p>
    <w:p w:rsidR="00DE70C9" w:rsidRDefault="00DE70C9" w:rsidP="00DE70C9">
      <w:pPr>
        <w:jc w:val="both"/>
        <w:rPr>
          <w:rFonts w:ascii="Arial" w:hAnsi="Arial" w:cs="Arial"/>
        </w:rPr>
      </w:pPr>
    </w:p>
    <w:p w:rsidR="00DE70C9" w:rsidRPr="00B71D4F" w:rsidRDefault="00DE70C9" w:rsidP="00DE70C9">
      <w:pPr>
        <w:jc w:val="both"/>
        <w:rPr>
          <w:rFonts w:ascii="Arial" w:hAnsi="Arial" w:cs="Arial"/>
          <w:u w:val="single"/>
        </w:rPr>
      </w:pPr>
      <w:r w:rsidRPr="00B71D4F">
        <w:rPr>
          <w:rFonts w:ascii="Arial" w:hAnsi="Arial" w:cs="Arial"/>
          <w:u w:val="single"/>
        </w:rPr>
        <w:t xml:space="preserve">2018. </w:t>
      </w:r>
      <w:r>
        <w:rPr>
          <w:rFonts w:ascii="Arial" w:hAnsi="Arial" w:cs="Arial"/>
          <w:u w:val="single"/>
        </w:rPr>
        <w:t>május 10</w:t>
      </w:r>
      <w:r w:rsidRPr="00B71D4F">
        <w:rPr>
          <w:rFonts w:ascii="Arial" w:hAnsi="Arial" w:cs="Arial"/>
          <w:u w:val="single"/>
        </w:rPr>
        <w:t>. napján kihirdetésre kerültek:</w:t>
      </w:r>
    </w:p>
    <w:p w:rsidR="00DE70C9" w:rsidRPr="00B71D4F" w:rsidRDefault="00DE70C9" w:rsidP="00DE70C9">
      <w:pPr>
        <w:pStyle w:val="Listaszerbekezds"/>
        <w:numPr>
          <w:ilvl w:val="0"/>
          <w:numId w:val="6"/>
        </w:numPr>
        <w:jc w:val="both"/>
        <w:rPr>
          <w:rFonts w:cs="Arial"/>
          <w:sz w:val="24"/>
        </w:rPr>
      </w:pPr>
      <w:r w:rsidRPr="00B71D4F">
        <w:rPr>
          <w:rFonts w:cs="Arial"/>
          <w:sz w:val="24"/>
        </w:rPr>
        <w:t xml:space="preserve">Szombathely Megyei Jogú Város Önkormányzata Közgyűlésének </w:t>
      </w:r>
      <w:r w:rsidRPr="00B71D4F">
        <w:rPr>
          <w:rFonts w:cs="Arial"/>
          <w:b/>
          <w:sz w:val="24"/>
        </w:rPr>
        <w:t>6/2018. (V.10.)</w:t>
      </w:r>
      <w:r w:rsidRPr="00B71D4F">
        <w:rPr>
          <w:rFonts w:cs="Arial"/>
          <w:sz w:val="24"/>
        </w:rPr>
        <w:t xml:space="preserve"> önkormányzati rendelet</w:t>
      </w:r>
      <w:r>
        <w:rPr>
          <w:rFonts w:cs="Arial"/>
          <w:sz w:val="24"/>
        </w:rPr>
        <w:t>e</w:t>
      </w:r>
      <w:r w:rsidRPr="00B71D4F">
        <w:rPr>
          <w:rFonts w:cs="Arial"/>
          <w:sz w:val="24"/>
        </w:rPr>
        <w:t xml:space="preserve"> az önkormányzat 2017. évi g</w:t>
      </w:r>
      <w:r>
        <w:rPr>
          <w:rFonts w:cs="Arial"/>
          <w:sz w:val="24"/>
        </w:rPr>
        <w:t xml:space="preserve">azdálkodásának végrehajtásáról </w:t>
      </w:r>
      <w:r w:rsidRPr="00B71D4F">
        <w:rPr>
          <w:rFonts w:cs="Arial"/>
          <w:sz w:val="24"/>
        </w:rPr>
        <w:t xml:space="preserve">– hatályba lépett: </w:t>
      </w:r>
      <w:r>
        <w:rPr>
          <w:rFonts w:cs="Arial"/>
          <w:sz w:val="24"/>
        </w:rPr>
        <w:t>május 11-én;</w:t>
      </w:r>
    </w:p>
    <w:p w:rsidR="00DE70C9" w:rsidRPr="00A81BA5" w:rsidRDefault="00DE70C9" w:rsidP="00DE70C9">
      <w:pPr>
        <w:pStyle w:val="Listaszerbekezds"/>
        <w:numPr>
          <w:ilvl w:val="0"/>
          <w:numId w:val="6"/>
        </w:numPr>
        <w:jc w:val="both"/>
        <w:rPr>
          <w:rFonts w:cs="Arial"/>
          <w:sz w:val="24"/>
          <w:u w:val="single"/>
        </w:rPr>
      </w:pPr>
      <w:r w:rsidRPr="00A81BA5">
        <w:rPr>
          <w:rFonts w:cs="Arial"/>
          <w:sz w:val="24"/>
        </w:rPr>
        <w:t xml:space="preserve">Szombathely Megyei Jogú Város Önkormányzata Közgyűlésének </w:t>
      </w:r>
      <w:r w:rsidRPr="00A81BA5">
        <w:rPr>
          <w:rFonts w:cs="Arial"/>
          <w:b/>
          <w:sz w:val="24"/>
        </w:rPr>
        <w:t>7/2018. (V.10.)</w:t>
      </w:r>
      <w:r w:rsidRPr="00A81BA5">
        <w:rPr>
          <w:rFonts w:cs="Arial"/>
          <w:sz w:val="24"/>
        </w:rPr>
        <w:t xml:space="preserve"> önkormányzati rendelete az önkormányzat 2018. évi költségvetéséről szóló 3/2018. (II.21.) önkormányzati rendelet módosításáról – hatályba lépett: </w:t>
      </w:r>
      <w:r>
        <w:rPr>
          <w:rFonts w:cs="Arial"/>
          <w:sz w:val="24"/>
        </w:rPr>
        <w:t>május 11-én.</w:t>
      </w:r>
    </w:p>
    <w:p w:rsidR="00DE70C9" w:rsidRPr="00A81BA5" w:rsidRDefault="00DE70C9" w:rsidP="00DE70C9">
      <w:pPr>
        <w:pStyle w:val="Listaszerbekezds"/>
        <w:jc w:val="both"/>
        <w:rPr>
          <w:rFonts w:cs="Arial"/>
          <w:sz w:val="24"/>
          <w:u w:val="single"/>
        </w:rPr>
      </w:pPr>
    </w:p>
    <w:p w:rsidR="00DE70C9" w:rsidRDefault="00DE70C9" w:rsidP="00DE70C9">
      <w:pPr>
        <w:jc w:val="both"/>
        <w:rPr>
          <w:rFonts w:ascii="Arial" w:hAnsi="Arial" w:cs="Arial"/>
        </w:rPr>
      </w:pPr>
      <w:r w:rsidRPr="00DE7CB6">
        <w:rPr>
          <w:rFonts w:ascii="Arial" w:hAnsi="Arial" w:cs="Arial"/>
        </w:rPr>
        <w:t>A rendelete</w:t>
      </w:r>
      <w:r>
        <w:rPr>
          <w:rFonts w:ascii="Arial" w:hAnsi="Arial" w:cs="Arial"/>
        </w:rPr>
        <w:t>ke</w:t>
      </w:r>
      <w:r w:rsidRPr="00DE7CB6">
        <w:rPr>
          <w:rFonts w:ascii="Arial" w:hAnsi="Arial" w:cs="Arial"/>
        </w:rPr>
        <w:t xml:space="preserve">t a jogszabályi előírásoknak megfelelően megküldtük a Vas Megyei Kormányhivatalnak, illetve gondoskodtunk a </w:t>
      </w:r>
      <w:r>
        <w:rPr>
          <w:rFonts w:ascii="Arial" w:hAnsi="Arial" w:cs="Arial"/>
        </w:rPr>
        <w:t xml:space="preserve">fenti </w:t>
      </w:r>
      <w:r w:rsidRPr="00DE7CB6">
        <w:rPr>
          <w:rFonts w:ascii="Arial" w:hAnsi="Arial" w:cs="Arial"/>
        </w:rPr>
        <w:t>rendelet</w:t>
      </w:r>
      <w:r>
        <w:rPr>
          <w:rFonts w:ascii="Arial" w:hAnsi="Arial" w:cs="Arial"/>
        </w:rPr>
        <w:t>ek</w:t>
      </w:r>
      <w:r w:rsidRPr="00DE7CB6">
        <w:rPr>
          <w:rFonts w:ascii="Arial" w:hAnsi="Arial" w:cs="Arial"/>
        </w:rPr>
        <w:t xml:space="preserve">nek </w:t>
      </w:r>
      <w:r>
        <w:rPr>
          <w:rFonts w:ascii="Arial" w:hAnsi="Arial" w:cs="Arial"/>
        </w:rPr>
        <w:t xml:space="preserve">és a fenti rendeletek által módosított további rendeleteknek </w:t>
      </w:r>
      <w:r w:rsidRPr="00DE7CB6">
        <w:rPr>
          <w:rFonts w:ascii="Arial" w:hAnsi="Arial" w:cs="Arial"/>
        </w:rPr>
        <w:t>a www.szombathely.hu honlapra és a Nemzeti Jogszabálytárba történő feltöltéséről. Továbbá a lakosság értesítése a rendelet</w:t>
      </w:r>
      <w:r>
        <w:rPr>
          <w:rFonts w:ascii="Arial" w:hAnsi="Arial" w:cs="Arial"/>
        </w:rPr>
        <w:t>ek</w:t>
      </w:r>
      <w:r w:rsidRPr="00DE7CB6">
        <w:rPr>
          <w:rFonts w:ascii="Arial" w:hAnsi="Arial" w:cs="Arial"/>
        </w:rPr>
        <w:t xml:space="preserve"> kihirdetéséről a Városi TV útján megtörtént.</w:t>
      </w:r>
    </w:p>
    <w:p w:rsidR="00DE70C9" w:rsidRDefault="00DE70C9" w:rsidP="00DE70C9">
      <w:pPr>
        <w:jc w:val="both"/>
        <w:rPr>
          <w:rFonts w:ascii="Arial" w:hAnsi="Arial" w:cs="Arial"/>
        </w:rPr>
      </w:pPr>
      <w:r w:rsidRPr="00E3652B">
        <w:rPr>
          <w:rFonts w:ascii="Arial" w:hAnsi="Arial" w:cs="Arial"/>
        </w:rPr>
        <w:t xml:space="preserve">A </w:t>
      </w:r>
      <w:r>
        <w:rPr>
          <w:rFonts w:ascii="Arial" w:hAnsi="Arial" w:cs="Arial"/>
        </w:rPr>
        <w:t xml:space="preserve">2018. április 26-i </w:t>
      </w:r>
      <w:r w:rsidRPr="00E3652B">
        <w:rPr>
          <w:rFonts w:ascii="Arial" w:hAnsi="Arial" w:cs="Arial"/>
        </w:rPr>
        <w:t>Közgyűléseken hozott normatív határozatok, valamint az ülés jegyzőkönyve is megküldésre, illetve a nyilvános üléseket illetően kihirdetésre és a honlapra feltöltésre kerültek.</w:t>
      </w:r>
    </w:p>
    <w:p w:rsidR="00DE70C9" w:rsidRPr="00DE7CB6" w:rsidRDefault="00DE70C9" w:rsidP="00DE70C9">
      <w:pPr>
        <w:jc w:val="both"/>
        <w:rPr>
          <w:rFonts w:ascii="Arial" w:hAnsi="Arial" w:cs="Arial"/>
        </w:rPr>
      </w:pPr>
    </w:p>
    <w:p w:rsidR="00DE70C9" w:rsidRPr="00397754" w:rsidRDefault="00DE70C9" w:rsidP="00DE70C9">
      <w:pPr>
        <w:jc w:val="both"/>
        <w:rPr>
          <w:rFonts w:ascii="Arial" w:hAnsi="Arial" w:cs="Arial"/>
        </w:rPr>
      </w:pPr>
    </w:p>
    <w:p w:rsidR="00DE70C9" w:rsidRPr="00397754" w:rsidRDefault="00DE70C9" w:rsidP="00DE70C9">
      <w:pPr>
        <w:jc w:val="both"/>
        <w:rPr>
          <w:rFonts w:ascii="Arial" w:hAnsi="Arial" w:cs="Arial"/>
        </w:rPr>
      </w:pPr>
      <w:r w:rsidRPr="00397754">
        <w:rPr>
          <w:rFonts w:ascii="Arial" w:hAnsi="Arial" w:cs="Arial"/>
        </w:rPr>
        <w:t xml:space="preserve">Az osztály elkészítette a Polgármesteri Hivatal </w:t>
      </w:r>
      <w:r>
        <w:rPr>
          <w:rFonts w:ascii="Arial" w:hAnsi="Arial" w:cs="Arial"/>
        </w:rPr>
        <w:t>2018.04.01.–2018.04.30</w:t>
      </w:r>
      <w:r w:rsidRPr="00397754">
        <w:rPr>
          <w:rFonts w:ascii="Arial" w:hAnsi="Arial" w:cs="Arial"/>
        </w:rPr>
        <w:t>. közötti időszakra vonatkozó ügyiratforgalmi statisztikáját:</w:t>
      </w:r>
    </w:p>
    <w:p w:rsidR="00DE70C9" w:rsidRPr="00397754" w:rsidRDefault="00DE70C9" w:rsidP="00DE70C9">
      <w:pPr>
        <w:jc w:val="both"/>
        <w:rPr>
          <w:rFonts w:ascii="Arial" w:hAnsi="Arial" w:cs="Arial"/>
        </w:rPr>
      </w:pPr>
    </w:p>
    <w:tbl>
      <w:tblPr>
        <w:tblW w:w="5021" w:type="pct"/>
        <w:tblLayout w:type="fixed"/>
        <w:tblCellMar>
          <w:left w:w="0" w:type="dxa"/>
          <w:right w:w="0" w:type="dxa"/>
        </w:tblCellMar>
        <w:tblLook w:val="0000" w:firstRow="0" w:lastRow="0" w:firstColumn="0" w:lastColumn="0" w:noHBand="0" w:noVBand="0"/>
      </w:tblPr>
      <w:tblGrid>
        <w:gridCol w:w="6477"/>
        <w:gridCol w:w="1655"/>
        <w:gridCol w:w="21"/>
        <w:gridCol w:w="1484"/>
        <w:gridCol w:w="41"/>
      </w:tblGrid>
      <w:tr w:rsidR="00DE70C9" w:rsidRPr="00397754" w:rsidTr="00992F47">
        <w:trPr>
          <w:gridAfter w:val="1"/>
          <w:wAfter w:w="39" w:type="dxa"/>
          <w:trHeight w:hRule="exact" w:val="420"/>
        </w:trPr>
        <w:tc>
          <w:tcPr>
            <w:tcW w:w="9071" w:type="dxa"/>
            <w:gridSpan w:val="4"/>
            <w:tcMar>
              <w:left w:w="45" w:type="dxa"/>
            </w:tcMar>
          </w:tcPr>
          <w:p w:rsidR="00DE70C9" w:rsidRPr="00397754" w:rsidRDefault="00DE70C9" w:rsidP="00992F47">
            <w:pPr>
              <w:spacing w:line="420" w:lineRule="exact"/>
              <w:jc w:val="center"/>
              <w:rPr>
                <w:rFonts w:ascii="Arial" w:hAnsi="Arial" w:cs="Arial"/>
                <w:b/>
                <w:color w:val="000000"/>
              </w:rPr>
            </w:pPr>
            <w:r w:rsidRPr="00397754">
              <w:rPr>
                <w:rFonts w:ascii="Arial" w:hAnsi="Arial" w:cs="Arial"/>
                <w:b/>
                <w:color w:val="000000"/>
              </w:rPr>
              <w:t>Az iktatott ügyiratok száma a</w:t>
            </w:r>
            <w:r>
              <w:rPr>
                <w:rFonts w:ascii="Arial" w:hAnsi="Arial" w:cs="Arial"/>
                <w:b/>
                <w:color w:val="000000"/>
              </w:rPr>
              <w:t xml:space="preserve"> </w:t>
            </w:r>
            <w:r w:rsidRPr="009F53A4">
              <w:rPr>
                <w:rFonts w:ascii="Arial" w:hAnsi="Arial" w:cs="Arial"/>
                <w:b/>
                <w:color w:val="000000"/>
              </w:rPr>
              <w:t xml:space="preserve">2018.04.01.–2018.04.30. </w:t>
            </w:r>
            <w:r w:rsidRPr="00397754">
              <w:rPr>
                <w:rFonts w:ascii="Arial" w:hAnsi="Arial" w:cs="Arial"/>
                <w:b/>
                <w:color w:val="000000"/>
              </w:rPr>
              <w:t>közötti időszakban</w:t>
            </w:r>
          </w:p>
        </w:tc>
      </w:tr>
      <w:tr w:rsidR="00DE70C9" w:rsidRPr="00397754" w:rsidTr="00992F47">
        <w:trPr>
          <w:trHeight w:hRule="exact" w:val="390"/>
        </w:trPr>
        <w:tc>
          <w:tcPr>
            <w:tcW w:w="6096" w:type="dxa"/>
            <w:tcBorders>
              <w:bottom w:val="single" w:sz="4" w:space="0" w:color="auto"/>
            </w:tcBorders>
          </w:tcPr>
          <w:p w:rsidR="00DE70C9" w:rsidRPr="00397754" w:rsidRDefault="00DE70C9" w:rsidP="00992F47">
            <w:pPr>
              <w:spacing w:line="1" w:lineRule="auto"/>
              <w:rPr>
                <w:rFonts w:ascii="Arial" w:hAnsi="Arial" w:cs="Arial"/>
                <w:sz w:val="2"/>
              </w:rPr>
            </w:pPr>
          </w:p>
        </w:tc>
        <w:tc>
          <w:tcPr>
            <w:tcW w:w="1558" w:type="dxa"/>
            <w:tcBorders>
              <w:bottom w:val="single" w:sz="4" w:space="0" w:color="auto"/>
            </w:tcBorders>
          </w:tcPr>
          <w:p w:rsidR="00DE70C9" w:rsidRPr="00397754" w:rsidRDefault="00DE70C9" w:rsidP="00992F47">
            <w:pPr>
              <w:spacing w:line="1" w:lineRule="auto"/>
              <w:rPr>
                <w:rFonts w:ascii="Arial" w:hAnsi="Arial" w:cs="Arial"/>
                <w:sz w:val="2"/>
              </w:rPr>
            </w:pPr>
          </w:p>
        </w:tc>
        <w:tc>
          <w:tcPr>
            <w:tcW w:w="20" w:type="dxa"/>
            <w:tcBorders>
              <w:bottom w:val="single" w:sz="4" w:space="0" w:color="auto"/>
            </w:tcBorders>
          </w:tcPr>
          <w:p w:rsidR="00DE70C9" w:rsidRPr="00397754" w:rsidRDefault="00DE70C9" w:rsidP="00992F47">
            <w:pPr>
              <w:spacing w:line="1" w:lineRule="auto"/>
              <w:rPr>
                <w:rFonts w:ascii="Arial" w:hAnsi="Arial" w:cs="Arial"/>
                <w:sz w:val="2"/>
              </w:rPr>
            </w:pPr>
          </w:p>
        </w:tc>
        <w:tc>
          <w:tcPr>
            <w:tcW w:w="1436" w:type="dxa"/>
            <w:gridSpan w:val="2"/>
            <w:tcBorders>
              <w:bottom w:val="single" w:sz="4" w:space="0" w:color="auto"/>
            </w:tcBorders>
          </w:tcPr>
          <w:p w:rsidR="00DE70C9" w:rsidRDefault="00DE70C9" w:rsidP="00992F47">
            <w:pPr>
              <w:spacing w:line="1" w:lineRule="auto"/>
              <w:rPr>
                <w:rFonts w:ascii="Arial" w:hAnsi="Arial" w:cs="Arial"/>
                <w:sz w:val="2"/>
              </w:rPr>
            </w:pPr>
          </w:p>
          <w:p w:rsidR="00DE70C9" w:rsidRPr="00F052EF" w:rsidRDefault="00DE70C9" w:rsidP="00992F47">
            <w:pPr>
              <w:rPr>
                <w:rFonts w:ascii="Arial" w:hAnsi="Arial" w:cs="Arial"/>
                <w:sz w:val="2"/>
              </w:rPr>
            </w:pPr>
          </w:p>
        </w:tc>
      </w:tr>
      <w:tr w:rsidR="00DE70C9" w:rsidRPr="00397754" w:rsidTr="00992F47">
        <w:trPr>
          <w:gridAfter w:val="1"/>
          <w:wAfter w:w="39" w:type="dxa"/>
          <w:trHeight w:hRule="exact" w:val="345"/>
        </w:trPr>
        <w:tc>
          <w:tcPr>
            <w:tcW w:w="6096" w:type="dxa"/>
            <w:tcMar>
              <w:left w:w="45" w:type="dxa"/>
              <w:right w:w="45" w:type="dxa"/>
            </w:tcMar>
          </w:tcPr>
          <w:p w:rsidR="00DE70C9" w:rsidRPr="00397754" w:rsidRDefault="00DE70C9" w:rsidP="00992F47">
            <w:pPr>
              <w:spacing w:line="270" w:lineRule="exact"/>
              <w:rPr>
                <w:rFonts w:ascii="Arial" w:hAnsi="Arial" w:cs="Arial"/>
                <w:b/>
                <w:color w:val="000000"/>
              </w:rPr>
            </w:pPr>
            <w:r w:rsidRPr="00397754">
              <w:rPr>
                <w:rFonts w:ascii="Arial" w:hAnsi="Arial" w:cs="Arial"/>
                <w:b/>
                <w:color w:val="000000"/>
              </w:rPr>
              <w:t>Ágazat</w:t>
            </w:r>
          </w:p>
        </w:tc>
        <w:tc>
          <w:tcPr>
            <w:tcW w:w="1558" w:type="dxa"/>
            <w:tcMar>
              <w:left w:w="45" w:type="dxa"/>
              <w:right w:w="45" w:type="dxa"/>
            </w:tcMar>
          </w:tcPr>
          <w:p w:rsidR="00DE70C9" w:rsidRPr="00397754" w:rsidRDefault="00DE70C9" w:rsidP="00992F47">
            <w:pPr>
              <w:spacing w:line="270" w:lineRule="exact"/>
              <w:jc w:val="right"/>
              <w:rPr>
                <w:rFonts w:ascii="Arial" w:hAnsi="Arial" w:cs="Arial"/>
                <w:b/>
                <w:color w:val="000000"/>
              </w:rPr>
            </w:pPr>
            <w:r w:rsidRPr="00397754">
              <w:rPr>
                <w:rFonts w:ascii="Arial" w:hAnsi="Arial" w:cs="Arial"/>
                <w:b/>
                <w:color w:val="000000"/>
              </w:rPr>
              <w:t>Főszám</w:t>
            </w:r>
          </w:p>
        </w:tc>
        <w:tc>
          <w:tcPr>
            <w:tcW w:w="1417" w:type="dxa"/>
            <w:gridSpan w:val="2"/>
            <w:tcMar>
              <w:left w:w="45" w:type="dxa"/>
              <w:right w:w="45" w:type="dxa"/>
            </w:tcMar>
          </w:tcPr>
          <w:p w:rsidR="00DE70C9" w:rsidRPr="00397754" w:rsidRDefault="00DE70C9" w:rsidP="00992F47">
            <w:pPr>
              <w:spacing w:line="270" w:lineRule="exact"/>
              <w:jc w:val="right"/>
              <w:rPr>
                <w:rFonts w:ascii="Arial" w:hAnsi="Arial" w:cs="Arial"/>
                <w:b/>
                <w:color w:val="000000"/>
              </w:rPr>
            </w:pPr>
            <w:proofErr w:type="spellStart"/>
            <w:r w:rsidRPr="00397754">
              <w:rPr>
                <w:rFonts w:ascii="Arial" w:hAnsi="Arial" w:cs="Arial"/>
                <w:b/>
                <w:color w:val="000000"/>
              </w:rPr>
              <w:t>Alszám</w:t>
            </w:r>
            <w:proofErr w:type="spellEnd"/>
          </w:p>
        </w:tc>
      </w:tr>
      <w:tr w:rsidR="00DE70C9" w:rsidRPr="00397754" w:rsidTr="00992F47">
        <w:trPr>
          <w:trHeight w:hRule="exact" w:val="45"/>
        </w:trPr>
        <w:tc>
          <w:tcPr>
            <w:tcW w:w="6096" w:type="dxa"/>
            <w:tcBorders>
              <w:top w:val="single" w:sz="4" w:space="0" w:color="auto"/>
            </w:tcBorders>
          </w:tcPr>
          <w:p w:rsidR="00DE70C9" w:rsidRPr="00397754" w:rsidRDefault="00DE70C9" w:rsidP="00992F47">
            <w:pPr>
              <w:spacing w:line="1" w:lineRule="auto"/>
              <w:rPr>
                <w:rFonts w:ascii="Arial" w:hAnsi="Arial" w:cs="Arial"/>
                <w:sz w:val="2"/>
              </w:rPr>
            </w:pPr>
          </w:p>
        </w:tc>
        <w:tc>
          <w:tcPr>
            <w:tcW w:w="1558" w:type="dxa"/>
            <w:tcBorders>
              <w:top w:val="single" w:sz="4" w:space="0" w:color="auto"/>
            </w:tcBorders>
          </w:tcPr>
          <w:p w:rsidR="00DE70C9" w:rsidRPr="00397754" w:rsidRDefault="00DE70C9" w:rsidP="00992F47">
            <w:pPr>
              <w:spacing w:line="1" w:lineRule="auto"/>
              <w:rPr>
                <w:rFonts w:ascii="Arial" w:hAnsi="Arial" w:cs="Arial"/>
                <w:sz w:val="2"/>
              </w:rPr>
            </w:pPr>
          </w:p>
        </w:tc>
        <w:tc>
          <w:tcPr>
            <w:tcW w:w="20" w:type="dxa"/>
            <w:tcBorders>
              <w:top w:val="single" w:sz="4" w:space="0" w:color="auto"/>
            </w:tcBorders>
          </w:tcPr>
          <w:p w:rsidR="00DE70C9" w:rsidRPr="00397754" w:rsidRDefault="00DE70C9" w:rsidP="00992F47">
            <w:pPr>
              <w:spacing w:line="1" w:lineRule="auto"/>
              <w:rPr>
                <w:rFonts w:ascii="Arial" w:hAnsi="Arial" w:cs="Arial"/>
                <w:sz w:val="2"/>
              </w:rPr>
            </w:pPr>
          </w:p>
        </w:tc>
        <w:tc>
          <w:tcPr>
            <w:tcW w:w="1436" w:type="dxa"/>
            <w:gridSpan w:val="2"/>
            <w:tcBorders>
              <w:top w:val="single" w:sz="4" w:space="0" w:color="auto"/>
            </w:tcBorders>
          </w:tcPr>
          <w:p w:rsidR="00DE70C9" w:rsidRPr="00397754" w:rsidRDefault="00DE70C9" w:rsidP="00992F47">
            <w:pPr>
              <w:spacing w:line="1" w:lineRule="auto"/>
              <w:rPr>
                <w:rFonts w:ascii="Arial" w:hAnsi="Arial" w:cs="Arial"/>
                <w:sz w:val="2"/>
              </w:rPr>
            </w:pPr>
          </w:p>
        </w:tc>
      </w:tr>
    </w:tbl>
    <w:p w:rsidR="00DE70C9" w:rsidRPr="00397754" w:rsidRDefault="00DE70C9" w:rsidP="00DE70C9">
      <w:pPr>
        <w:spacing w:line="1" w:lineRule="auto"/>
        <w:rPr>
          <w:rFonts w:ascii="Arial" w:hAnsi="Arial" w:cs="Arial"/>
          <w:sz w:val="2"/>
        </w:rPr>
      </w:pPr>
    </w:p>
    <w:tbl>
      <w:tblPr>
        <w:tblW w:w="5000" w:type="pct"/>
        <w:tblCellMar>
          <w:left w:w="0" w:type="dxa"/>
          <w:right w:w="0" w:type="dxa"/>
        </w:tblCellMar>
        <w:tblLook w:val="0000" w:firstRow="0" w:lastRow="0" w:firstColumn="0" w:lastColumn="0" w:noHBand="0" w:noVBand="0"/>
      </w:tblPr>
      <w:tblGrid>
        <w:gridCol w:w="6545"/>
        <w:gridCol w:w="1482"/>
        <w:gridCol w:w="1611"/>
      </w:tblGrid>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A) PÉNZÜGYEK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777</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3145</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A.1. Adóigazgatási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777</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3145</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B) EGÉSZSÉGÜGYI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4</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96</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C) SZOCIÁLIS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307</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1174</w:t>
            </w:r>
          </w:p>
        </w:tc>
      </w:tr>
      <w:tr w:rsidR="00DE70C9" w:rsidRPr="00397754" w:rsidTr="00992F47">
        <w:trPr>
          <w:trHeight w:hRule="exact" w:val="285"/>
        </w:trPr>
        <w:tc>
          <w:tcPr>
            <w:tcW w:w="3395" w:type="pct"/>
            <w:vMerge w:val="restar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E) KÖRNYEZETVÉDELMI, ÉPÍTÉSI ÜGYEK, TELEPÜLÉSRENDEZÉS, TERÜLETRENDEZÉS ÉS KOMMUNÁLIS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192</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1206</w:t>
            </w:r>
          </w:p>
        </w:tc>
      </w:tr>
      <w:tr w:rsidR="00DE70C9" w:rsidRPr="00397754" w:rsidTr="00992F47">
        <w:trPr>
          <w:trHeight w:hRule="exact" w:val="415"/>
        </w:trPr>
        <w:tc>
          <w:tcPr>
            <w:tcW w:w="3395" w:type="pct"/>
            <w:vMerge/>
            <w:shd w:val="clear" w:color="auto" w:fill="FFFFFF"/>
            <w:tcMar>
              <w:left w:w="45" w:type="dxa"/>
              <w:right w:w="45" w:type="dxa"/>
            </w:tcMar>
          </w:tcPr>
          <w:p w:rsidR="00DE70C9" w:rsidRPr="00397754" w:rsidRDefault="00DE70C9" w:rsidP="00992F47">
            <w:pPr>
              <w:spacing w:line="1" w:lineRule="auto"/>
              <w:rPr>
                <w:rFonts w:ascii="Arial" w:hAnsi="Arial" w:cs="Arial"/>
                <w:sz w:val="2"/>
              </w:rPr>
            </w:pPr>
          </w:p>
        </w:tc>
        <w:tc>
          <w:tcPr>
            <w:tcW w:w="769" w:type="pct"/>
            <w:shd w:val="clear" w:color="auto" w:fill="FFFFFF"/>
          </w:tcPr>
          <w:p w:rsidR="00DE70C9" w:rsidRPr="00397754" w:rsidRDefault="00DE70C9" w:rsidP="00992F47">
            <w:pPr>
              <w:spacing w:line="1" w:lineRule="auto"/>
              <w:rPr>
                <w:rFonts w:ascii="Arial" w:hAnsi="Arial" w:cs="Arial"/>
                <w:sz w:val="2"/>
              </w:rPr>
            </w:pPr>
          </w:p>
        </w:tc>
        <w:tc>
          <w:tcPr>
            <w:tcW w:w="836" w:type="pct"/>
            <w:shd w:val="clear" w:color="auto" w:fill="FFFFFF"/>
          </w:tcPr>
          <w:p w:rsidR="00DE70C9" w:rsidRPr="00397754" w:rsidRDefault="00DE70C9" w:rsidP="00992F47">
            <w:pPr>
              <w:spacing w:line="1" w:lineRule="auto"/>
              <w:rPr>
                <w:rFonts w:ascii="Arial" w:hAnsi="Arial" w:cs="Arial"/>
                <w:sz w:val="2"/>
              </w:rPr>
            </w:pPr>
          </w:p>
        </w:tc>
      </w:tr>
      <w:tr w:rsidR="00DE70C9" w:rsidRPr="00397754" w:rsidTr="00992F47">
        <w:trPr>
          <w:trHeight w:hRule="exact" w:val="297"/>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E.1. Környezet- és természetvédelem</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6</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97</w:t>
            </w:r>
          </w:p>
        </w:tc>
      </w:tr>
      <w:tr w:rsidR="00DE70C9" w:rsidRPr="00397754" w:rsidTr="00992F47">
        <w:trPr>
          <w:trHeight w:hRule="exact" w:val="517"/>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E.2. Építésügyek, településrendezés, területrendezés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30</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419</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E.3 Építésügy</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133</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522</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E.4 Kommunális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23</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168</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lastRenderedPageBreak/>
              <w:t>F) KÖZLEKEDÉS ÉS HÍRKÖZLÉSI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183</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770</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G) VÍZÜGYI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8</w:t>
            </w:r>
          </w:p>
        </w:tc>
      </w:tr>
      <w:tr w:rsidR="00DE70C9" w:rsidRPr="00397754" w:rsidTr="00992F47">
        <w:trPr>
          <w:trHeight w:hRule="exact" w:val="427"/>
        </w:trPr>
        <w:tc>
          <w:tcPr>
            <w:tcW w:w="3395" w:type="pc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H) ÖNKORMÁNYZATI, IGAZSÁGÜGYI ÉS RENDÉSZETI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363</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3760</w:t>
            </w:r>
          </w:p>
        </w:tc>
      </w:tr>
      <w:tr w:rsidR="00DE70C9" w:rsidRPr="00397754" w:rsidTr="00992F47">
        <w:trPr>
          <w:trHeight w:hRule="exact" w:val="344"/>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H.1. Anyakönyvi és állampolgársági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129</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421</w:t>
            </w:r>
          </w:p>
        </w:tc>
      </w:tr>
      <w:tr w:rsidR="00DE70C9" w:rsidRPr="00397754" w:rsidTr="00992F47">
        <w:trPr>
          <w:trHeight w:hRule="exact" w:val="751"/>
        </w:trPr>
        <w:tc>
          <w:tcPr>
            <w:tcW w:w="3395" w:type="pct"/>
            <w:shd w:val="clear" w:color="auto" w:fill="auto"/>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H.2. Okmányirodák feladatkörébe utalt ügyek, a polgárok személyi adatainak, lakcímének nyilvántartásával kapcsolatos ügyek</w:t>
            </w:r>
          </w:p>
        </w:tc>
        <w:tc>
          <w:tcPr>
            <w:tcW w:w="769" w:type="pct"/>
            <w:shd w:val="clear" w:color="auto" w:fill="auto"/>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0</w:t>
            </w:r>
          </w:p>
        </w:tc>
        <w:tc>
          <w:tcPr>
            <w:tcW w:w="836" w:type="pct"/>
            <w:shd w:val="clear" w:color="auto" w:fill="auto"/>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84</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H.3. Választásokkal kapcsolatos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1770</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H.7. Igazságügyi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6</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24</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H.8. Egyéb igazgatási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227</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1461</w:t>
            </w:r>
          </w:p>
        </w:tc>
      </w:tr>
      <w:tr w:rsidR="00DE70C9" w:rsidRPr="00397754" w:rsidTr="00992F47">
        <w:trPr>
          <w:trHeight w:hRule="exact" w:val="285"/>
        </w:trPr>
        <w:tc>
          <w:tcPr>
            <w:tcW w:w="3395" w:type="pc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I) LAKÁSÜGYEK</w:t>
            </w:r>
          </w:p>
        </w:tc>
        <w:tc>
          <w:tcPr>
            <w:tcW w:w="769"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90</w:t>
            </w:r>
          </w:p>
        </w:tc>
        <w:tc>
          <w:tcPr>
            <w:tcW w:w="836"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630</w:t>
            </w:r>
          </w:p>
        </w:tc>
      </w:tr>
      <w:tr w:rsidR="00DE70C9" w:rsidRPr="00397754" w:rsidTr="00992F47">
        <w:trPr>
          <w:trHeight w:hRule="exact" w:val="386"/>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J) GYERMEKVÉDELMI ÉS GYÁMÜGYI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42</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178</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K) IPARI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19</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28</w:t>
            </w:r>
          </w:p>
        </w:tc>
      </w:tr>
      <w:tr w:rsidR="00DE70C9" w:rsidRPr="00397754" w:rsidTr="00992F47">
        <w:trPr>
          <w:trHeight w:hRule="exact" w:val="285"/>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L) KERESKEDELMI IGAZGATÁS, TURISZTIKA</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42</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133</w:t>
            </w:r>
          </w:p>
        </w:tc>
      </w:tr>
      <w:tr w:rsidR="00DE70C9" w:rsidRPr="00397754" w:rsidTr="00992F47">
        <w:trPr>
          <w:trHeight w:hRule="exact" w:val="494"/>
        </w:trPr>
        <w:tc>
          <w:tcPr>
            <w:tcW w:w="3395" w:type="pc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M) FÖLDMŰVELÉSÜGY, ÁLLAT- ÉS NÖVÉNYEGÉSZSÉGÜGYI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20</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102</w:t>
            </w:r>
          </w:p>
        </w:tc>
      </w:tr>
      <w:tr w:rsidR="00DE70C9" w:rsidRPr="00397754" w:rsidTr="00992F47">
        <w:trPr>
          <w:trHeight w:hRule="exact" w:val="352"/>
        </w:trPr>
        <w:tc>
          <w:tcPr>
            <w:tcW w:w="3395" w:type="pct"/>
            <w:shd w:val="clear" w:color="auto" w:fill="FFFFFF"/>
            <w:tcMar>
              <w:left w:w="45" w:type="dxa"/>
              <w:bottom w:w="0"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P) KÖZOKTATÁSI ÉS MŰVELŐDÉSÜGYI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63</w:t>
            </w:r>
          </w:p>
        </w:tc>
      </w:tr>
      <w:tr w:rsidR="00DE70C9" w:rsidRPr="00397754" w:rsidTr="00992F47">
        <w:trPr>
          <w:trHeight w:hRule="exact" w:val="285"/>
        </w:trPr>
        <w:tc>
          <w:tcPr>
            <w:tcW w:w="3395" w:type="pc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U) ÖNKORMÁNYZATI ÉS ÁLTALÁNOS IGAZGATÁSI 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301</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2044</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U.1. Képviselő-testület iratai</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15</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U.2. Kisebbségi önkormányzat iratai</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0</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U.3. Szervezet, működés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57</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551</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U.4. Iratkezelés, ügyvitel</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6</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45</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U.5. Személyzeti, bér- és munkaügyek</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4</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222</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U.6. Pénz- és vagyonkezelés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232</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1210</w:t>
            </w:r>
          </w:p>
        </w:tc>
      </w:tr>
      <w:tr w:rsidR="00DE70C9" w:rsidRPr="00397754" w:rsidTr="00992F47">
        <w:trPr>
          <w:trHeight w:hRule="exact" w:val="478"/>
        </w:trPr>
        <w:tc>
          <w:tcPr>
            <w:tcW w:w="3395" w:type="pct"/>
            <w:shd w:val="clear" w:color="auto" w:fill="FFFFFF"/>
            <w:tcMar>
              <w:left w:w="45" w:type="dxa"/>
              <w:right w:w="45" w:type="dxa"/>
            </w:tcMar>
          </w:tcPr>
          <w:p w:rsidR="00DE70C9" w:rsidRPr="00397754" w:rsidRDefault="00DE70C9" w:rsidP="00992F47">
            <w:pPr>
              <w:spacing w:line="225" w:lineRule="exact"/>
              <w:rPr>
                <w:rFonts w:ascii="Arial" w:hAnsi="Arial" w:cs="Arial"/>
                <w:b/>
                <w:color w:val="000000"/>
                <w:sz w:val="20"/>
                <w:szCs w:val="20"/>
              </w:rPr>
            </w:pPr>
            <w:r w:rsidRPr="00397754">
              <w:rPr>
                <w:rFonts w:ascii="Arial" w:hAnsi="Arial" w:cs="Arial"/>
                <w:b/>
                <w:color w:val="000000"/>
                <w:sz w:val="20"/>
                <w:szCs w:val="20"/>
              </w:rPr>
              <w:t>X) HONVÉDELMI, POLGÁRI VÉDELMI, KATASZTRÓFAVÉDELMI IGAZGATÁS, FEGYVERES BIZTONSÁGI ŐRSÉG</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0</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b/>
                <w:color w:val="000000"/>
                <w:sz w:val="20"/>
                <w:szCs w:val="20"/>
              </w:rPr>
            </w:pPr>
            <w:r>
              <w:rPr>
                <w:rFonts w:ascii="Arial" w:hAnsi="Arial" w:cs="Arial"/>
                <w:b/>
                <w:color w:val="000000"/>
                <w:sz w:val="20"/>
                <w:szCs w:val="20"/>
              </w:rPr>
              <w:t>1</w:t>
            </w:r>
          </w:p>
        </w:tc>
      </w:tr>
      <w:tr w:rsidR="00DE70C9" w:rsidRPr="00397754" w:rsidTr="00992F47">
        <w:trPr>
          <w:trHeight w:hRule="exact" w:val="285"/>
        </w:trPr>
        <w:tc>
          <w:tcPr>
            <w:tcW w:w="3395" w:type="pct"/>
            <w:shd w:val="clear" w:color="auto" w:fill="FFFFFF"/>
            <w:tcMar>
              <w:left w:w="1695" w:type="dxa"/>
              <w:right w:w="45" w:type="dxa"/>
            </w:tcMar>
          </w:tcPr>
          <w:p w:rsidR="00DE70C9" w:rsidRPr="00397754" w:rsidRDefault="00DE70C9" w:rsidP="00992F47">
            <w:pPr>
              <w:spacing w:line="225" w:lineRule="exact"/>
              <w:rPr>
                <w:rFonts w:ascii="Arial" w:hAnsi="Arial" w:cs="Arial"/>
                <w:color w:val="000000"/>
                <w:sz w:val="20"/>
                <w:szCs w:val="20"/>
              </w:rPr>
            </w:pPr>
            <w:r w:rsidRPr="00397754">
              <w:rPr>
                <w:rFonts w:ascii="Arial" w:hAnsi="Arial" w:cs="Arial"/>
                <w:color w:val="000000"/>
                <w:sz w:val="20"/>
                <w:szCs w:val="20"/>
              </w:rPr>
              <w:t>X.1. Honvédelmi igazgatás</w:t>
            </w:r>
          </w:p>
        </w:tc>
        <w:tc>
          <w:tcPr>
            <w:tcW w:w="769" w:type="pct"/>
            <w:shd w:val="clear" w:color="auto" w:fill="FFFFFF"/>
            <w:tcMar>
              <w:left w:w="45"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0</w:t>
            </w:r>
          </w:p>
        </w:tc>
        <w:tc>
          <w:tcPr>
            <w:tcW w:w="836" w:type="pct"/>
            <w:shd w:val="clear" w:color="auto" w:fill="FFFFFF"/>
            <w:tcMar>
              <w:left w:w="45" w:type="dxa"/>
              <w:bottom w:w="0" w:type="dxa"/>
              <w:right w:w="45" w:type="dxa"/>
            </w:tcMar>
          </w:tcPr>
          <w:p w:rsidR="00DE70C9" w:rsidRPr="00397754" w:rsidRDefault="00DE70C9" w:rsidP="00992F47">
            <w:pPr>
              <w:spacing w:line="225" w:lineRule="exact"/>
              <w:jc w:val="right"/>
              <w:rPr>
                <w:rFonts w:ascii="Arial" w:hAnsi="Arial" w:cs="Arial"/>
                <w:color w:val="000000"/>
                <w:sz w:val="20"/>
                <w:szCs w:val="20"/>
              </w:rPr>
            </w:pPr>
            <w:r>
              <w:rPr>
                <w:rFonts w:ascii="Arial" w:hAnsi="Arial" w:cs="Arial"/>
                <w:color w:val="000000"/>
                <w:sz w:val="20"/>
                <w:szCs w:val="20"/>
              </w:rPr>
              <w:t>1</w:t>
            </w:r>
          </w:p>
        </w:tc>
      </w:tr>
      <w:tr w:rsidR="00DE70C9" w:rsidRPr="00397754" w:rsidTr="00992F47">
        <w:trPr>
          <w:trHeight w:hRule="exact" w:val="180"/>
        </w:trPr>
        <w:tc>
          <w:tcPr>
            <w:tcW w:w="3395" w:type="pct"/>
            <w:shd w:val="clear" w:color="auto" w:fill="FFFFFF"/>
            <w:tcMar>
              <w:left w:w="1695" w:type="dxa"/>
              <w:bottom w:w="0" w:type="dxa"/>
              <w:right w:w="45" w:type="dxa"/>
            </w:tcMar>
          </w:tcPr>
          <w:p w:rsidR="00DE70C9" w:rsidRPr="00397754" w:rsidRDefault="00DE70C9" w:rsidP="00992F47">
            <w:pPr>
              <w:spacing w:line="1" w:lineRule="auto"/>
              <w:rPr>
                <w:rFonts w:ascii="Arial" w:hAnsi="Arial" w:cs="Arial"/>
                <w:sz w:val="2"/>
              </w:rPr>
            </w:pPr>
          </w:p>
        </w:tc>
        <w:tc>
          <w:tcPr>
            <w:tcW w:w="769" w:type="pct"/>
            <w:shd w:val="clear" w:color="auto" w:fill="FFFFFF"/>
          </w:tcPr>
          <w:p w:rsidR="00DE70C9" w:rsidRPr="00397754" w:rsidRDefault="00DE70C9" w:rsidP="00992F47">
            <w:pPr>
              <w:spacing w:line="1" w:lineRule="auto"/>
              <w:rPr>
                <w:rFonts w:ascii="Arial" w:hAnsi="Arial" w:cs="Arial"/>
                <w:sz w:val="2"/>
              </w:rPr>
            </w:pPr>
          </w:p>
        </w:tc>
        <w:tc>
          <w:tcPr>
            <w:tcW w:w="836" w:type="pct"/>
            <w:shd w:val="clear" w:color="auto" w:fill="FFFFFF"/>
          </w:tcPr>
          <w:p w:rsidR="00DE70C9" w:rsidRPr="00397754" w:rsidRDefault="00DE70C9" w:rsidP="00992F47">
            <w:pPr>
              <w:spacing w:line="1" w:lineRule="auto"/>
              <w:rPr>
                <w:rFonts w:ascii="Arial" w:hAnsi="Arial" w:cs="Arial"/>
                <w:sz w:val="2"/>
              </w:rPr>
            </w:pPr>
          </w:p>
        </w:tc>
      </w:tr>
      <w:tr w:rsidR="00DE70C9" w:rsidRPr="00397754" w:rsidTr="00992F47">
        <w:trPr>
          <w:trHeight w:hRule="exact" w:val="285"/>
        </w:trPr>
        <w:tc>
          <w:tcPr>
            <w:tcW w:w="3395" w:type="pct"/>
            <w:shd w:val="clear" w:color="auto" w:fill="FFFFFF"/>
            <w:tcMar>
              <w:left w:w="45" w:type="dxa"/>
              <w:right w:w="45" w:type="dxa"/>
            </w:tcMar>
          </w:tcPr>
          <w:p w:rsidR="00DE70C9" w:rsidRPr="00B62431" w:rsidRDefault="00DE70C9" w:rsidP="00992F47">
            <w:pPr>
              <w:spacing w:line="225" w:lineRule="exact"/>
              <w:rPr>
                <w:rFonts w:ascii="Arial" w:hAnsi="Arial" w:cs="Arial"/>
                <w:b/>
                <w:color w:val="000000"/>
                <w:szCs w:val="20"/>
              </w:rPr>
            </w:pPr>
            <w:r w:rsidRPr="00B62431">
              <w:rPr>
                <w:rFonts w:ascii="Arial" w:hAnsi="Arial" w:cs="Arial"/>
                <w:b/>
                <w:color w:val="000000"/>
                <w:szCs w:val="20"/>
              </w:rPr>
              <w:t>Összesen:</w:t>
            </w:r>
          </w:p>
        </w:tc>
        <w:tc>
          <w:tcPr>
            <w:tcW w:w="769" w:type="pct"/>
            <w:shd w:val="clear" w:color="auto" w:fill="FFFFFF"/>
            <w:tcMar>
              <w:left w:w="45" w:type="dxa"/>
              <w:right w:w="45" w:type="dxa"/>
            </w:tcMar>
          </w:tcPr>
          <w:p w:rsidR="00DE70C9" w:rsidRPr="00B62431" w:rsidRDefault="00DE70C9" w:rsidP="00992F47">
            <w:pPr>
              <w:spacing w:line="225" w:lineRule="exact"/>
              <w:jc w:val="right"/>
              <w:rPr>
                <w:rFonts w:ascii="Arial" w:hAnsi="Arial" w:cs="Arial"/>
                <w:b/>
                <w:color w:val="000000"/>
                <w:szCs w:val="20"/>
              </w:rPr>
            </w:pPr>
            <w:r w:rsidRPr="00B62431">
              <w:rPr>
                <w:rFonts w:ascii="Arial" w:hAnsi="Arial" w:cs="Arial"/>
                <w:b/>
                <w:color w:val="000000"/>
                <w:szCs w:val="20"/>
              </w:rPr>
              <w:t>2344</w:t>
            </w:r>
          </w:p>
        </w:tc>
        <w:tc>
          <w:tcPr>
            <w:tcW w:w="836" w:type="pct"/>
            <w:shd w:val="clear" w:color="auto" w:fill="FFFFFF"/>
            <w:tcMar>
              <w:left w:w="45" w:type="dxa"/>
              <w:right w:w="45" w:type="dxa"/>
            </w:tcMar>
          </w:tcPr>
          <w:p w:rsidR="00DE70C9" w:rsidRPr="00B62431" w:rsidRDefault="00DE70C9" w:rsidP="00992F47">
            <w:pPr>
              <w:spacing w:line="225" w:lineRule="exact"/>
              <w:jc w:val="right"/>
              <w:rPr>
                <w:rFonts w:ascii="Arial" w:hAnsi="Arial" w:cs="Arial"/>
                <w:b/>
                <w:color w:val="000000"/>
                <w:szCs w:val="20"/>
              </w:rPr>
            </w:pPr>
            <w:r w:rsidRPr="00B62431">
              <w:rPr>
                <w:rFonts w:ascii="Arial" w:hAnsi="Arial" w:cs="Arial"/>
                <w:b/>
                <w:color w:val="000000"/>
                <w:szCs w:val="20"/>
              </w:rPr>
              <w:t>13338</w:t>
            </w:r>
          </w:p>
        </w:tc>
      </w:tr>
    </w:tbl>
    <w:p w:rsidR="00DE70C9" w:rsidRDefault="00DE70C9" w:rsidP="00DE70C9">
      <w:pPr>
        <w:jc w:val="both"/>
        <w:rPr>
          <w:rFonts w:ascii="Arial" w:hAnsi="Arial" w:cs="Arial"/>
        </w:rPr>
      </w:pPr>
    </w:p>
    <w:p w:rsidR="00DE70C9" w:rsidRPr="00DE7CB6" w:rsidRDefault="00DE70C9" w:rsidP="00DE70C9">
      <w:pPr>
        <w:jc w:val="both"/>
        <w:rPr>
          <w:rFonts w:ascii="Arial" w:hAnsi="Arial" w:cs="Arial"/>
        </w:rPr>
      </w:pPr>
    </w:p>
    <w:p w:rsidR="00DE70C9" w:rsidRDefault="00DE70C9" w:rsidP="00DE70C9">
      <w:pPr>
        <w:jc w:val="both"/>
        <w:rPr>
          <w:rFonts w:ascii="Arial" w:hAnsi="Arial" w:cs="Arial"/>
        </w:rPr>
      </w:pPr>
      <w:r w:rsidRPr="00DE7CB6">
        <w:rPr>
          <w:rFonts w:ascii="Arial" w:hAnsi="Arial" w:cs="Arial"/>
        </w:rPr>
        <w:t xml:space="preserve">Az </w:t>
      </w:r>
      <w:r w:rsidRPr="00DE7CB6">
        <w:rPr>
          <w:rFonts w:ascii="Arial" w:hAnsi="Arial" w:cs="Arial"/>
          <w:b/>
        </w:rPr>
        <w:t>Általános Hatósági Irodához</w:t>
      </w:r>
      <w:r w:rsidRPr="00DE7CB6">
        <w:rPr>
          <w:rFonts w:ascii="Arial" w:hAnsi="Arial" w:cs="Arial"/>
        </w:rPr>
        <w:t xml:space="preserve"> tartozó Ügyfélszolgálat munkájár</w:t>
      </w:r>
      <w:r>
        <w:rPr>
          <w:rFonts w:ascii="Arial" w:hAnsi="Arial" w:cs="Arial"/>
        </w:rPr>
        <w:t xml:space="preserve">ól az alábbiakban számolok be. A </w:t>
      </w:r>
      <w:r w:rsidRPr="00B62431">
        <w:rPr>
          <w:rFonts w:ascii="Arial" w:hAnsi="Arial" w:cs="Arial"/>
        </w:rPr>
        <w:t xml:space="preserve">2018.04.01.–2018.04.30. </w:t>
      </w:r>
      <w:r w:rsidRPr="00DE7CB6">
        <w:rPr>
          <w:rFonts w:ascii="Arial" w:hAnsi="Arial" w:cs="Arial"/>
        </w:rPr>
        <w:t>közötti időszakban az ügyfelek az alábbi ügyekben fordultak az Ügyfélszolgálathoz:</w:t>
      </w:r>
    </w:p>
    <w:p w:rsidR="00153EF1" w:rsidRPr="00DE7CB6" w:rsidRDefault="00153EF1" w:rsidP="00DE70C9">
      <w:pPr>
        <w:jc w:val="both"/>
        <w:rPr>
          <w:rFonts w:ascii="Arial" w:hAnsi="Arial" w:cs="Arial"/>
        </w:rPr>
      </w:pPr>
    </w:p>
    <w:tbl>
      <w:tblPr>
        <w:tblStyle w:val="Rcsostblzat"/>
        <w:tblW w:w="9351" w:type="dxa"/>
        <w:tblLayout w:type="fixed"/>
        <w:tblLook w:val="04A0" w:firstRow="1" w:lastRow="0" w:firstColumn="1" w:lastColumn="0" w:noHBand="0" w:noVBand="1"/>
      </w:tblPr>
      <w:tblGrid>
        <w:gridCol w:w="988"/>
        <w:gridCol w:w="1275"/>
        <w:gridCol w:w="993"/>
        <w:gridCol w:w="850"/>
        <w:gridCol w:w="851"/>
        <w:gridCol w:w="992"/>
        <w:gridCol w:w="850"/>
        <w:gridCol w:w="1134"/>
        <w:gridCol w:w="1418"/>
      </w:tblGrid>
      <w:tr w:rsidR="00DE70C9" w:rsidRPr="00B512F7" w:rsidTr="00153EF1">
        <w:tc>
          <w:tcPr>
            <w:tcW w:w="988" w:type="dxa"/>
          </w:tcPr>
          <w:p w:rsidR="00DE70C9" w:rsidRPr="00B512F7" w:rsidRDefault="00DE70C9" w:rsidP="00992F47">
            <w:pPr>
              <w:jc w:val="both"/>
              <w:rPr>
                <w:rFonts w:ascii="Arial" w:hAnsi="Arial" w:cs="Arial"/>
                <w:sz w:val="18"/>
                <w:szCs w:val="18"/>
              </w:rPr>
            </w:pPr>
            <w:r>
              <w:rPr>
                <w:rFonts w:ascii="Arial" w:hAnsi="Arial" w:cs="Arial"/>
                <w:sz w:val="18"/>
                <w:szCs w:val="18"/>
              </w:rPr>
              <w:t>Hónap</w:t>
            </w:r>
          </w:p>
        </w:tc>
        <w:tc>
          <w:tcPr>
            <w:tcW w:w="1275" w:type="dxa"/>
          </w:tcPr>
          <w:p w:rsidR="00DE70C9" w:rsidRPr="00B512F7" w:rsidRDefault="00DE70C9" w:rsidP="00992F47">
            <w:pPr>
              <w:jc w:val="both"/>
              <w:rPr>
                <w:rFonts w:ascii="Arial" w:hAnsi="Arial" w:cs="Arial"/>
                <w:sz w:val="18"/>
                <w:szCs w:val="18"/>
              </w:rPr>
            </w:pPr>
            <w:r w:rsidRPr="00B512F7">
              <w:rPr>
                <w:rFonts w:ascii="Arial" w:hAnsi="Arial" w:cs="Arial"/>
                <w:sz w:val="18"/>
                <w:szCs w:val="18"/>
              </w:rPr>
              <w:t>Általános inform</w:t>
            </w:r>
            <w:r>
              <w:rPr>
                <w:rFonts w:ascii="Arial" w:hAnsi="Arial" w:cs="Arial"/>
                <w:sz w:val="18"/>
                <w:szCs w:val="18"/>
              </w:rPr>
              <w:t>ációk</w:t>
            </w:r>
          </w:p>
        </w:tc>
        <w:tc>
          <w:tcPr>
            <w:tcW w:w="993" w:type="dxa"/>
          </w:tcPr>
          <w:p w:rsidR="00DE70C9" w:rsidRPr="00B512F7" w:rsidRDefault="00DE70C9" w:rsidP="00992F47">
            <w:pPr>
              <w:jc w:val="both"/>
              <w:rPr>
                <w:rFonts w:ascii="Arial" w:hAnsi="Arial" w:cs="Arial"/>
                <w:sz w:val="18"/>
                <w:szCs w:val="18"/>
              </w:rPr>
            </w:pPr>
            <w:r w:rsidRPr="00B512F7">
              <w:rPr>
                <w:rFonts w:ascii="Arial" w:hAnsi="Arial" w:cs="Arial"/>
                <w:sz w:val="18"/>
                <w:szCs w:val="18"/>
              </w:rPr>
              <w:t>Szociális ügyek</w:t>
            </w:r>
          </w:p>
        </w:tc>
        <w:tc>
          <w:tcPr>
            <w:tcW w:w="850" w:type="dxa"/>
          </w:tcPr>
          <w:p w:rsidR="00DE70C9" w:rsidRPr="00B512F7" w:rsidRDefault="00DE70C9" w:rsidP="00992F47">
            <w:pPr>
              <w:jc w:val="both"/>
              <w:rPr>
                <w:rFonts w:ascii="Arial" w:hAnsi="Arial" w:cs="Arial"/>
                <w:sz w:val="18"/>
                <w:szCs w:val="18"/>
              </w:rPr>
            </w:pPr>
            <w:r>
              <w:rPr>
                <w:rFonts w:ascii="Arial" w:hAnsi="Arial" w:cs="Arial"/>
                <w:sz w:val="18"/>
                <w:szCs w:val="18"/>
              </w:rPr>
              <w:t>Lakás-</w:t>
            </w:r>
            <w:r w:rsidRPr="00B512F7">
              <w:rPr>
                <w:rFonts w:ascii="Arial" w:hAnsi="Arial" w:cs="Arial"/>
                <w:sz w:val="18"/>
                <w:szCs w:val="18"/>
              </w:rPr>
              <w:t>ügyek</w:t>
            </w:r>
          </w:p>
        </w:tc>
        <w:tc>
          <w:tcPr>
            <w:tcW w:w="851" w:type="dxa"/>
          </w:tcPr>
          <w:p w:rsidR="00DE70C9" w:rsidRPr="00B512F7" w:rsidRDefault="00DE70C9" w:rsidP="00992F47">
            <w:pPr>
              <w:jc w:val="both"/>
              <w:rPr>
                <w:rFonts w:ascii="Arial" w:hAnsi="Arial" w:cs="Arial"/>
                <w:sz w:val="18"/>
                <w:szCs w:val="18"/>
              </w:rPr>
            </w:pPr>
            <w:r>
              <w:rPr>
                <w:rFonts w:ascii="Arial" w:hAnsi="Arial" w:cs="Arial"/>
                <w:sz w:val="18"/>
                <w:szCs w:val="18"/>
              </w:rPr>
              <w:t>Adó-</w:t>
            </w:r>
            <w:r w:rsidRPr="00B512F7">
              <w:rPr>
                <w:rFonts w:ascii="Arial" w:hAnsi="Arial" w:cs="Arial"/>
                <w:sz w:val="18"/>
                <w:szCs w:val="18"/>
              </w:rPr>
              <w:t>ügyek</w:t>
            </w:r>
          </w:p>
        </w:tc>
        <w:tc>
          <w:tcPr>
            <w:tcW w:w="992" w:type="dxa"/>
          </w:tcPr>
          <w:p w:rsidR="00DE70C9" w:rsidRPr="00B512F7" w:rsidRDefault="00DE70C9" w:rsidP="00992F47">
            <w:pPr>
              <w:jc w:val="both"/>
              <w:rPr>
                <w:rFonts w:ascii="Arial" w:hAnsi="Arial" w:cs="Arial"/>
                <w:sz w:val="18"/>
                <w:szCs w:val="18"/>
              </w:rPr>
            </w:pPr>
            <w:proofErr w:type="spellStart"/>
            <w:r>
              <w:rPr>
                <w:rFonts w:ascii="Arial" w:hAnsi="Arial" w:cs="Arial"/>
                <w:sz w:val="18"/>
                <w:szCs w:val="18"/>
              </w:rPr>
              <w:t>Kommun</w:t>
            </w:r>
            <w:proofErr w:type="spellEnd"/>
            <w:r>
              <w:rPr>
                <w:rFonts w:ascii="Arial" w:hAnsi="Arial" w:cs="Arial"/>
                <w:sz w:val="18"/>
                <w:szCs w:val="18"/>
              </w:rPr>
              <w:t xml:space="preserve">. </w:t>
            </w:r>
            <w:r w:rsidRPr="00B512F7">
              <w:rPr>
                <w:rFonts w:ascii="Arial" w:hAnsi="Arial" w:cs="Arial"/>
                <w:sz w:val="18"/>
                <w:szCs w:val="18"/>
              </w:rPr>
              <w:t>ügyek</w:t>
            </w:r>
          </w:p>
        </w:tc>
        <w:tc>
          <w:tcPr>
            <w:tcW w:w="850" w:type="dxa"/>
          </w:tcPr>
          <w:p w:rsidR="00DE70C9" w:rsidRPr="00B512F7" w:rsidRDefault="00DE70C9" w:rsidP="00992F47">
            <w:pPr>
              <w:jc w:val="both"/>
              <w:rPr>
                <w:rFonts w:ascii="Arial" w:hAnsi="Arial" w:cs="Arial"/>
                <w:sz w:val="18"/>
                <w:szCs w:val="18"/>
              </w:rPr>
            </w:pPr>
            <w:proofErr w:type="spellStart"/>
            <w:r w:rsidRPr="00B512F7">
              <w:rPr>
                <w:rFonts w:ascii="Arial" w:hAnsi="Arial" w:cs="Arial"/>
                <w:sz w:val="18"/>
                <w:szCs w:val="18"/>
              </w:rPr>
              <w:t>Keresked</w:t>
            </w:r>
            <w:proofErr w:type="spellEnd"/>
            <w:r>
              <w:rPr>
                <w:rFonts w:ascii="Arial" w:hAnsi="Arial" w:cs="Arial"/>
                <w:sz w:val="18"/>
                <w:szCs w:val="18"/>
              </w:rPr>
              <w:t>.</w:t>
            </w:r>
            <w:r w:rsidRPr="00B512F7">
              <w:rPr>
                <w:rFonts w:ascii="Arial" w:hAnsi="Arial" w:cs="Arial"/>
                <w:sz w:val="18"/>
                <w:szCs w:val="18"/>
              </w:rPr>
              <w:t xml:space="preserve"> ügyek</w:t>
            </w:r>
          </w:p>
        </w:tc>
        <w:tc>
          <w:tcPr>
            <w:tcW w:w="1134" w:type="dxa"/>
          </w:tcPr>
          <w:p w:rsidR="00DE70C9" w:rsidRPr="00B512F7" w:rsidRDefault="00DE70C9" w:rsidP="00992F47">
            <w:pPr>
              <w:jc w:val="both"/>
              <w:rPr>
                <w:rFonts w:ascii="Arial" w:hAnsi="Arial" w:cs="Arial"/>
                <w:sz w:val="18"/>
                <w:szCs w:val="18"/>
              </w:rPr>
            </w:pPr>
            <w:r>
              <w:rPr>
                <w:rFonts w:ascii="Arial" w:hAnsi="Arial" w:cs="Arial"/>
                <w:sz w:val="18"/>
                <w:szCs w:val="18"/>
              </w:rPr>
              <w:t>Erzsébet utalvány</w:t>
            </w:r>
          </w:p>
        </w:tc>
        <w:tc>
          <w:tcPr>
            <w:tcW w:w="1418" w:type="dxa"/>
          </w:tcPr>
          <w:p w:rsidR="00DE70C9" w:rsidRPr="00B512F7" w:rsidRDefault="00DE70C9" w:rsidP="00992F47">
            <w:pPr>
              <w:jc w:val="both"/>
              <w:rPr>
                <w:rFonts w:ascii="Arial" w:hAnsi="Arial" w:cs="Arial"/>
                <w:sz w:val="18"/>
                <w:szCs w:val="18"/>
              </w:rPr>
            </w:pPr>
            <w:r w:rsidRPr="00B512F7">
              <w:rPr>
                <w:rFonts w:ascii="Arial" w:hAnsi="Arial" w:cs="Arial"/>
                <w:sz w:val="18"/>
                <w:szCs w:val="18"/>
              </w:rPr>
              <w:t>Szt</w:t>
            </w:r>
            <w:r>
              <w:rPr>
                <w:rFonts w:ascii="Arial" w:hAnsi="Arial" w:cs="Arial"/>
                <w:sz w:val="18"/>
                <w:szCs w:val="18"/>
              </w:rPr>
              <w:t>.</w:t>
            </w:r>
            <w:r w:rsidRPr="00B512F7">
              <w:rPr>
                <w:rFonts w:ascii="Arial" w:hAnsi="Arial" w:cs="Arial"/>
                <w:sz w:val="18"/>
                <w:szCs w:val="18"/>
              </w:rPr>
              <w:t xml:space="preserve"> Márton kártya</w:t>
            </w:r>
          </w:p>
        </w:tc>
      </w:tr>
      <w:tr w:rsidR="00DE70C9" w:rsidRPr="0043450E" w:rsidTr="00153EF1">
        <w:tc>
          <w:tcPr>
            <w:tcW w:w="988" w:type="dxa"/>
          </w:tcPr>
          <w:p w:rsidR="00DE70C9" w:rsidRPr="0043450E" w:rsidRDefault="00DE70C9" w:rsidP="00992F47">
            <w:pPr>
              <w:rPr>
                <w:rFonts w:ascii="Arial" w:hAnsi="Arial" w:cs="Arial"/>
                <w:sz w:val="20"/>
                <w:szCs w:val="20"/>
              </w:rPr>
            </w:pPr>
            <w:r>
              <w:rPr>
                <w:rFonts w:ascii="Arial" w:hAnsi="Arial" w:cs="Arial"/>
                <w:sz w:val="20"/>
                <w:szCs w:val="20"/>
              </w:rPr>
              <w:t>ápr.</w:t>
            </w:r>
          </w:p>
        </w:tc>
        <w:tc>
          <w:tcPr>
            <w:tcW w:w="1275" w:type="dxa"/>
          </w:tcPr>
          <w:p w:rsidR="00DE70C9" w:rsidRPr="003218C4" w:rsidRDefault="00DE70C9" w:rsidP="00992F47">
            <w:pPr>
              <w:jc w:val="center"/>
              <w:rPr>
                <w:rFonts w:ascii="Arial" w:hAnsi="Arial" w:cs="Arial"/>
                <w:sz w:val="20"/>
                <w:szCs w:val="20"/>
              </w:rPr>
            </w:pPr>
            <w:r>
              <w:rPr>
                <w:rFonts w:ascii="Arial" w:hAnsi="Arial" w:cs="Arial"/>
                <w:sz w:val="20"/>
                <w:szCs w:val="20"/>
              </w:rPr>
              <w:t>742</w:t>
            </w:r>
          </w:p>
        </w:tc>
        <w:tc>
          <w:tcPr>
            <w:tcW w:w="993" w:type="dxa"/>
          </w:tcPr>
          <w:p w:rsidR="00DE70C9" w:rsidRPr="003218C4" w:rsidRDefault="00DE70C9" w:rsidP="00992F47">
            <w:pPr>
              <w:jc w:val="center"/>
              <w:rPr>
                <w:rFonts w:ascii="Arial" w:hAnsi="Arial" w:cs="Arial"/>
                <w:sz w:val="20"/>
                <w:szCs w:val="20"/>
              </w:rPr>
            </w:pPr>
            <w:r>
              <w:rPr>
                <w:rFonts w:ascii="Arial" w:hAnsi="Arial" w:cs="Arial"/>
                <w:sz w:val="20"/>
                <w:szCs w:val="20"/>
              </w:rPr>
              <w:t>526</w:t>
            </w:r>
          </w:p>
        </w:tc>
        <w:tc>
          <w:tcPr>
            <w:tcW w:w="850" w:type="dxa"/>
          </w:tcPr>
          <w:p w:rsidR="00DE70C9" w:rsidRPr="003218C4" w:rsidRDefault="00DE70C9" w:rsidP="00992F47">
            <w:pPr>
              <w:jc w:val="center"/>
              <w:rPr>
                <w:rFonts w:ascii="Arial" w:hAnsi="Arial" w:cs="Arial"/>
                <w:sz w:val="20"/>
                <w:szCs w:val="20"/>
              </w:rPr>
            </w:pPr>
            <w:r>
              <w:rPr>
                <w:rFonts w:ascii="Arial" w:hAnsi="Arial" w:cs="Arial"/>
                <w:sz w:val="20"/>
                <w:szCs w:val="20"/>
              </w:rPr>
              <w:t>479</w:t>
            </w:r>
          </w:p>
        </w:tc>
        <w:tc>
          <w:tcPr>
            <w:tcW w:w="851" w:type="dxa"/>
          </w:tcPr>
          <w:p w:rsidR="00DE70C9" w:rsidRPr="003218C4" w:rsidRDefault="00DE70C9" w:rsidP="00992F47">
            <w:pPr>
              <w:jc w:val="center"/>
              <w:rPr>
                <w:rFonts w:ascii="Arial" w:hAnsi="Arial" w:cs="Arial"/>
                <w:sz w:val="20"/>
                <w:szCs w:val="20"/>
              </w:rPr>
            </w:pPr>
            <w:r>
              <w:rPr>
                <w:rFonts w:ascii="Arial" w:hAnsi="Arial" w:cs="Arial"/>
                <w:sz w:val="20"/>
                <w:szCs w:val="20"/>
              </w:rPr>
              <w:t>171</w:t>
            </w:r>
          </w:p>
        </w:tc>
        <w:tc>
          <w:tcPr>
            <w:tcW w:w="992" w:type="dxa"/>
          </w:tcPr>
          <w:p w:rsidR="00DE70C9" w:rsidRPr="003218C4" w:rsidRDefault="00DE70C9" w:rsidP="00992F47">
            <w:pPr>
              <w:jc w:val="center"/>
              <w:rPr>
                <w:rFonts w:ascii="Arial" w:hAnsi="Arial" w:cs="Arial"/>
                <w:sz w:val="20"/>
                <w:szCs w:val="20"/>
              </w:rPr>
            </w:pPr>
            <w:r>
              <w:rPr>
                <w:rFonts w:ascii="Arial" w:hAnsi="Arial" w:cs="Arial"/>
                <w:sz w:val="20"/>
                <w:szCs w:val="20"/>
              </w:rPr>
              <w:t>44</w:t>
            </w:r>
          </w:p>
        </w:tc>
        <w:tc>
          <w:tcPr>
            <w:tcW w:w="850" w:type="dxa"/>
          </w:tcPr>
          <w:p w:rsidR="00DE70C9" w:rsidRPr="003218C4" w:rsidRDefault="00DE70C9" w:rsidP="00992F47">
            <w:pPr>
              <w:jc w:val="center"/>
              <w:rPr>
                <w:rFonts w:ascii="Arial" w:hAnsi="Arial" w:cs="Arial"/>
                <w:sz w:val="20"/>
                <w:szCs w:val="20"/>
              </w:rPr>
            </w:pPr>
            <w:r>
              <w:rPr>
                <w:rFonts w:ascii="Arial" w:hAnsi="Arial" w:cs="Arial"/>
                <w:sz w:val="20"/>
                <w:szCs w:val="20"/>
              </w:rPr>
              <w:t>164</w:t>
            </w:r>
          </w:p>
        </w:tc>
        <w:tc>
          <w:tcPr>
            <w:tcW w:w="1134" w:type="dxa"/>
          </w:tcPr>
          <w:p w:rsidR="00DE70C9" w:rsidRPr="003218C4" w:rsidRDefault="00DE70C9" w:rsidP="00992F47">
            <w:pPr>
              <w:jc w:val="center"/>
              <w:rPr>
                <w:rFonts w:ascii="Arial" w:hAnsi="Arial" w:cs="Arial"/>
                <w:sz w:val="20"/>
                <w:szCs w:val="20"/>
              </w:rPr>
            </w:pPr>
            <w:r>
              <w:rPr>
                <w:rFonts w:ascii="Arial" w:hAnsi="Arial" w:cs="Arial"/>
                <w:sz w:val="20"/>
                <w:szCs w:val="20"/>
              </w:rPr>
              <w:t>0</w:t>
            </w:r>
          </w:p>
        </w:tc>
        <w:tc>
          <w:tcPr>
            <w:tcW w:w="1418" w:type="dxa"/>
          </w:tcPr>
          <w:p w:rsidR="00DE70C9" w:rsidRPr="003218C4" w:rsidRDefault="00DE70C9" w:rsidP="00992F47">
            <w:pPr>
              <w:jc w:val="center"/>
              <w:rPr>
                <w:rFonts w:ascii="Arial" w:hAnsi="Arial" w:cs="Arial"/>
                <w:sz w:val="20"/>
                <w:szCs w:val="20"/>
              </w:rPr>
            </w:pPr>
            <w:r>
              <w:rPr>
                <w:rFonts w:ascii="Arial" w:hAnsi="Arial" w:cs="Arial"/>
                <w:sz w:val="20"/>
                <w:szCs w:val="20"/>
              </w:rPr>
              <w:t>38</w:t>
            </w:r>
          </w:p>
        </w:tc>
      </w:tr>
    </w:tbl>
    <w:p w:rsidR="00DE70C9" w:rsidRPr="00DE7CB6" w:rsidRDefault="00DE70C9" w:rsidP="00DE70C9">
      <w:pPr>
        <w:jc w:val="both"/>
        <w:rPr>
          <w:rFonts w:ascii="Arial" w:hAnsi="Arial" w:cs="Arial"/>
        </w:rPr>
      </w:pPr>
    </w:p>
    <w:p w:rsidR="00DE70C9" w:rsidRDefault="00DE70C9" w:rsidP="00DE70C9">
      <w:pPr>
        <w:jc w:val="both"/>
        <w:rPr>
          <w:rFonts w:ascii="Arial" w:hAnsi="Arial" w:cs="Arial"/>
        </w:rPr>
      </w:pPr>
      <w:r w:rsidRPr="00DE7CB6">
        <w:rPr>
          <w:rFonts w:ascii="Arial" w:hAnsi="Arial" w:cs="Arial"/>
        </w:rPr>
        <w:t xml:space="preserve">Az Ügyfélszolgálathoz ezen kívül e-mailen és telefonon is érkeznek megkeresések, bejelentések, illetve kérnek az ügyfelek tájékoztatást. Ennek számadata az alábbiak </w:t>
      </w:r>
      <w:r w:rsidRPr="0043450E">
        <w:rPr>
          <w:rFonts w:ascii="Arial" w:hAnsi="Arial" w:cs="Arial"/>
        </w:rPr>
        <w:t>szerint alakult:</w:t>
      </w:r>
    </w:p>
    <w:p w:rsidR="007169DD" w:rsidRPr="0043450E" w:rsidRDefault="007169DD" w:rsidP="00DE70C9">
      <w:pPr>
        <w:jc w:val="both"/>
        <w:rPr>
          <w:rFonts w:ascii="Arial" w:hAnsi="Arial" w:cs="Arial"/>
        </w:rPr>
      </w:pPr>
    </w:p>
    <w:tbl>
      <w:tblPr>
        <w:tblStyle w:val="Rcsostblzat"/>
        <w:tblW w:w="0" w:type="auto"/>
        <w:tblLook w:val="04A0" w:firstRow="1" w:lastRow="0" w:firstColumn="1" w:lastColumn="0" w:noHBand="0" w:noVBand="1"/>
      </w:tblPr>
      <w:tblGrid>
        <w:gridCol w:w="3020"/>
        <w:gridCol w:w="3021"/>
        <w:gridCol w:w="3310"/>
      </w:tblGrid>
      <w:tr w:rsidR="00DE70C9" w:rsidRPr="0043450E" w:rsidTr="007169DD">
        <w:tc>
          <w:tcPr>
            <w:tcW w:w="3020" w:type="dxa"/>
          </w:tcPr>
          <w:p w:rsidR="00DE70C9" w:rsidRPr="0043450E" w:rsidRDefault="00DE70C9" w:rsidP="00992F47">
            <w:pPr>
              <w:jc w:val="center"/>
              <w:rPr>
                <w:rFonts w:ascii="Arial" w:hAnsi="Arial" w:cs="Arial"/>
              </w:rPr>
            </w:pPr>
            <w:r w:rsidRPr="0043450E">
              <w:rPr>
                <w:rFonts w:ascii="Arial" w:hAnsi="Arial" w:cs="Arial"/>
              </w:rPr>
              <w:t>Hónap</w:t>
            </w:r>
          </w:p>
        </w:tc>
        <w:tc>
          <w:tcPr>
            <w:tcW w:w="3021" w:type="dxa"/>
          </w:tcPr>
          <w:p w:rsidR="00DE70C9" w:rsidRPr="0043450E" w:rsidRDefault="00DE70C9" w:rsidP="00992F47">
            <w:pPr>
              <w:jc w:val="center"/>
              <w:rPr>
                <w:rFonts w:ascii="Arial" w:hAnsi="Arial" w:cs="Arial"/>
              </w:rPr>
            </w:pPr>
            <w:r w:rsidRPr="0043450E">
              <w:rPr>
                <w:rFonts w:ascii="Arial" w:hAnsi="Arial" w:cs="Arial"/>
              </w:rPr>
              <w:t>e-mail</w:t>
            </w:r>
          </w:p>
        </w:tc>
        <w:tc>
          <w:tcPr>
            <w:tcW w:w="3310" w:type="dxa"/>
          </w:tcPr>
          <w:p w:rsidR="00DE70C9" w:rsidRPr="0043450E" w:rsidRDefault="00DE70C9" w:rsidP="00992F47">
            <w:pPr>
              <w:jc w:val="center"/>
              <w:rPr>
                <w:rFonts w:ascii="Arial" w:hAnsi="Arial" w:cs="Arial"/>
              </w:rPr>
            </w:pPr>
            <w:r w:rsidRPr="0043450E">
              <w:rPr>
                <w:rFonts w:ascii="Arial" w:hAnsi="Arial" w:cs="Arial"/>
              </w:rPr>
              <w:t>telefon</w:t>
            </w:r>
          </w:p>
        </w:tc>
      </w:tr>
      <w:tr w:rsidR="00DE70C9" w:rsidRPr="0043450E" w:rsidTr="007169DD">
        <w:tc>
          <w:tcPr>
            <w:tcW w:w="3020" w:type="dxa"/>
          </w:tcPr>
          <w:p w:rsidR="00DE70C9" w:rsidRPr="0043450E" w:rsidRDefault="00DE70C9" w:rsidP="00992F47">
            <w:pPr>
              <w:rPr>
                <w:rFonts w:ascii="Arial" w:hAnsi="Arial" w:cs="Arial"/>
              </w:rPr>
            </w:pPr>
            <w:r>
              <w:rPr>
                <w:rFonts w:ascii="Arial" w:hAnsi="Arial" w:cs="Arial"/>
              </w:rPr>
              <w:t>április</w:t>
            </w:r>
          </w:p>
        </w:tc>
        <w:tc>
          <w:tcPr>
            <w:tcW w:w="3021" w:type="dxa"/>
          </w:tcPr>
          <w:p w:rsidR="00DE70C9" w:rsidRPr="0043450E" w:rsidRDefault="00DE70C9" w:rsidP="00992F47">
            <w:pPr>
              <w:jc w:val="center"/>
              <w:rPr>
                <w:rFonts w:ascii="Arial" w:hAnsi="Arial" w:cs="Arial"/>
              </w:rPr>
            </w:pPr>
            <w:r>
              <w:rPr>
                <w:rFonts w:ascii="Arial" w:hAnsi="Arial" w:cs="Arial"/>
              </w:rPr>
              <w:t>300</w:t>
            </w:r>
          </w:p>
        </w:tc>
        <w:tc>
          <w:tcPr>
            <w:tcW w:w="3310" w:type="dxa"/>
          </w:tcPr>
          <w:p w:rsidR="00DE70C9" w:rsidRPr="0043450E" w:rsidRDefault="00DE70C9" w:rsidP="00992F47">
            <w:pPr>
              <w:jc w:val="center"/>
              <w:rPr>
                <w:rFonts w:ascii="Arial" w:hAnsi="Arial" w:cs="Arial"/>
              </w:rPr>
            </w:pPr>
            <w:r>
              <w:rPr>
                <w:rFonts w:ascii="Arial" w:hAnsi="Arial" w:cs="Arial"/>
              </w:rPr>
              <w:t>187</w:t>
            </w:r>
          </w:p>
        </w:tc>
      </w:tr>
    </w:tbl>
    <w:p w:rsidR="00DE70C9" w:rsidRPr="00DE7CB6" w:rsidRDefault="00DE70C9" w:rsidP="00DE70C9">
      <w:pPr>
        <w:jc w:val="both"/>
        <w:rPr>
          <w:rFonts w:ascii="Arial" w:hAnsi="Arial" w:cs="Arial"/>
        </w:rPr>
      </w:pPr>
    </w:p>
    <w:p w:rsidR="00DE70C9" w:rsidRDefault="00DE70C9" w:rsidP="00853DC9">
      <w:pPr>
        <w:jc w:val="both"/>
        <w:rPr>
          <w:rFonts w:ascii="Arial" w:eastAsia="Calibri" w:hAnsi="Arial" w:cs="Arial"/>
          <w:lang w:eastAsia="en-US"/>
        </w:rPr>
      </w:pPr>
    </w:p>
    <w:p w:rsidR="007169DD" w:rsidRDefault="007169DD" w:rsidP="00853DC9">
      <w:pPr>
        <w:jc w:val="both"/>
        <w:rPr>
          <w:rFonts w:ascii="Arial" w:eastAsia="Calibri" w:hAnsi="Arial" w:cs="Arial"/>
          <w:lang w:eastAsia="en-US"/>
        </w:rPr>
      </w:pPr>
    </w:p>
    <w:p w:rsidR="007169DD" w:rsidRDefault="007169DD" w:rsidP="00853DC9">
      <w:pPr>
        <w:jc w:val="both"/>
        <w:rPr>
          <w:rFonts w:ascii="Arial" w:eastAsia="Calibri" w:hAnsi="Arial" w:cs="Arial"/>
          <w:lang w:eastAsia="en-US"/>
        </w:rPr>
      </w:pPr>
    </w:p>
    <w:p w:rsidR="007169DD" w:rsidRDefault="007169DD" w:rsidP="00853DC9">
      <w:pPr>
        <w:jc w:val="both"/>
        <w:rPr>
          <w:rFonts w:ascii="Arial" w:eastAsia="Calibri" w:hAnsi="Arial" w:cs="Arial"/>
          <w:lang w:eastAsia="en-US"/>
        </w:rPr>
      </w:pPr>
    </w:p>
    <w:p w:rsidR="000A78FA" w:rsidRDefault="000A78FA" w:rsidP="000A78FA">
      <w:pPr>
        <w:pStyle w:val="lfej"/>
        <w:tabs>
          <w:tab w:val="clear" w:pos="4536"/>
          <w:tab w:val="clear" w:pos="9072"/>
        </w:tabs>
        <w:jc w:val="both"/>
        <w:rPr>
          <w:rFonts w:ascii="Arial" w:hAnsi="Arial" w:cs="Arial"/>
        </w:rPr>
      </w:pPr>
      <w:r w:rsidRPr="00FC10CC">
        <w:rPr>
          <w:rFonts w:ascii="Arial" w:hAnsi="Arial" w:cs="Arial"/>
        </w:rPr>
        <w:lastRenderedPageBreak/>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2E407A" w:rsidRDefault="002E407A" w:rsidP="000A78FA">
      <w:pPr>
        <w:pStyle w:val="lfej"/>
        <w:tabs>
          <w:tab w:val="clear" w:pos="4536"/>
          <w:tab w:val="clear" w:pos="9072"/>
        </w:tabs>
        <w:jc w:val="both"/>
        <w:rPr>
          <w:rFonts w:ascii="Arial" w:hAnsi="Arial" w:cs="Arial"/>
        </w:rPr>
      </w:pPr>
    </w:p>
    <w:p w:rsidR="00683BE9" w:rsidRPr="008903CF" w:rsidRDefault="00683BE9" w:rsidP="002E407A">
      <w:pPr>
        <w:jc w:val="both"/>
        <w:rPr>
          <w:rFonts w:ascii="Arial" w:hAnsi="Arial" w:cs="Arial"/>
        </w:rPr>
      </w:pPr>
      <w:r w:rsidRPr="008903CF">
        <w:rPr>
          <w:rFonts w:ascii="Arial" w:hAnsi="Arial" w:cs="Arial"/>
        </w:rPr>
        <w:t>A naptári évvel azonos üzleti év szerint működő, állandó jellegű iparűzési tevékenységet végző vállalkozásoknak a 2017. adóévről 2018. május 31. nap</w:t>
      </w:r>
      <w:r w:rsidR="004A2E41">
        <w:rPr>
          <w:rFonts w:ascii="Arial" w:hAnsi="Arial" w:cs="Arial"/>
        </w:rPr>
        <w:t>já</w:t>
      </w:r>
      <w:r w:rsidRPr="008903CF">
        <w:rPr>
          <w:rFonts w:ascii="Arial" w:hAnsi="Arial" w:cs="Arial"/>
        </w:rPr>
        <w:t>ig</w:t>
      </w:r>
      <w:r w:rsidRPr="008903CF">
        <w:rPr>
          <w:rFonts w:ascii="Arial" w:hAnsi="Arial" w:cs="Arial"/>
          <w:b/>
        </w:rPr>
        <w:t xml:space="preserve"> </w:t>
      </w:r>
      <w:r w:rsidRPr="008903CF">
        <w:rPr>
          <w:rFonts w:ascii="Arial" w:hAnsi="Arial" w:cs="Arial"/>
        </w:rPr>
        <w:t>kell a helyi iparűzési adóbevallást benyújtani a székhely, illetve</w:t>
      </w:r>
      <w:r w:rsidR="004A2E41">
        <w:rPr>
          <w:rFonts w:ascii="Arial" w:hAnsi="Arial" w:cs="Arial"/>
        </w:rPr>
        <w:t xml:space="preserve"> a</w:t>
      </w:r>
      <w:r w:rsidRPr="008903CF">
        <w:rPr>
          <w:rFonts w:ascii="Arial" w:hAnsi="Arial" w:cs="Arial"/>
        </w:rPr>
        <w:t xml:space="preserve"> telephely szerinti önkormányzati adóhatósághoz. Szombathelyen közel 9000 egyéni és társas vállalkozás teljesíti ebben az időszakban helyi iparűzési adóbevallási kötelezettségét. Az adózók részére május hónapban bevallási kötelezettségre felhívó levél került kiküldésre, hogy a jogszabályi előírás alapján határidőre teljesíthessék bevallás benyújtási kötelezettségüket. A gazdálkodó szervezetek (ide sorolva az egyéni vállalkozókat is) adóügyekben 2018. január 1. napjától elektronikus kapcsolattartásra és elektronikus ügyintézésre kötelezettek az önkormányzati adóhatóság előtt. Erre tekintettel ezen adózói körbe tartozó adóalanyoktól az önkormányzati adóhatóság kizárólag elektronikus úton fogadhatja be az adóbevallásokat. </w:t>
      </w:r>
    </w:p>
    <w:p w:rsidR="00683BE9" w:rsidRPr="008903CF" w:rsidRDefault="00683BE9" w:rsidP="00683BE9">
      <w:pPr>
        <w:autoSpaceDE w:val="0"/>
        <w:autoSpaceDN w:val="0"/>
        <w:adjustRightInd w:val="0"/>
        <w:jc w:val="both"/>
        <w:rPr>
          <w:rFonts w:ascii="Arial" w:eastAsiaTheme="minorHAnsi" w:hAnsi="Arial" w:cs="Arial"/>
          <w:color w:val="000000"/>
          <w:lang w:eastAsia="en-US"/>
        </w:rPr>
      </w:pPr>
      <w:r w:rsidRPr="008903CF">
        <w:rPr>
          <w:rFonts w:ascii="Arial" w:eastAsiaTheme="minorHAnsi" w:hAnsi="Arial" w:cs="Arial"/>
          <w:color w:val="000000"/>
          <w:lang w:eastAsia="en-US"/>
        </w:rPr>
        <w:t>Az elektronikus benyújtás jelentősen könnyíti az adózók adminisztrációját. Szombathely önkormányzati adóhatósága által biztosított adóbevallási űrlap számszaki és logikai összefüggések alapján ellenőrzi az adóbevallás helyességét, elősegítve a hibátlan kitöltést. A 2017. évre megfizetett adóelőleg és a bevallás alapján megállapított tényleges adó különbözetét az adóbevallás benyújtásának határidejéig kell megfizetni, a túlfizetés pedig ettől az időponttól igényelhető vissza. Az Adókivetési Iroda munkatársai a bevallás kitöltésével kapcsolatban teljes körű segítséget nyújtanak az Ügyfélszolgálaton, illetve telefonon.</w:t>
      </w:r>
    </w:p>
    <w:p w:rsidR="000A78FA" w:rsidRDefault="000A78FA" w:rsidP="000A78FA">
      <w:pPr>
        <w:jc w:val="both"/>
        <w:rPr>
          <w:rFonts w:ascii="Arial" w:hAnsi="Arial" w:cs="Arial"/>
        </w:rPr>
      </w:pPr>
    </w:p>
    <w:tbl>
      <w:tblPr>
        <w:tblStyle w:val="Rcsostblzat"/>
        <w:tblW w:w="0" w:type="auto"/>
        <w:tblLook w:val="04A0" w:firstRow="1" w:lastRow="0" w:firstColumn="1" w:lastColumn="0" w:noHBand="0" w:noVBand="1"/>
      </w:tblPr>
      <w:tblGrid>
        <w:gridCol w:w="3209"/>
        <w:gridCol w:w="3209"/>
        <w:gridCol w:w="3210"/>
      </w:tblGrid>
      <w:tr w:rsidR="002E407A" w:rsidTr="002E407A">
        <w:trPr>
          <w:trHeight w:val="585"/>
        </w:trPr>
        <w:tc>
          <w:tcPr>
            <w:tcW w:w="3209" w:type="dxa"/>
          </w:tcPr>
          <w:p w:rsidR="002E407A" w:rsidRPr="002E407A" w:rsidRDefault="002E407A" w:rsidP="002E407A">
            <w:pPr>
              <w:autoSpaceDE w:val="0"/>
              <w:autoSpaceDN w:val="0"/>
              <w:adjustRightInd w:val="0"/>
              <w:jc w:val="center"/>
              <w:rPr>
                <w:rFonts w:ascii="Arial" w:hAnsi="Arial" w:cs="Arial"/>
                <w:b/>
              </w:rPr>
            </w:pPr>
          </w:p>
          <w:p w:rsidR="002E407A" w:rsidRPr="002E407A" w:rsidRDefault="002E407A" w:rsidP="002E407A">
            <w:pPr>
              <w:autoSpaceDE w:val="0"/>
              <w:autoSpaceDN w:val="0"/>
              <w:adjustRightInd w:val="0"/>
              <w:jc w:val="center"/>
              <w:rPr>
                <w:rFonts w:ascii="Arial" w:hAnsi="Arial" w:cs="Arial"/>
                <w:b/>
              </w:rPr>
            </w:pPr>
            <w:r w:rsidRPr="002E407A">
              <w:rPr>
                <w:rFonts w:ascii="Arial" w:hAnsi="Arial" w:cs="Arial"/>
                <w:b/>
              </w:rPr>
              <w:t>Számlák megnevezése</w:t>
            </w:r>
          </w:p>
          <w:p w:rsidR="002E407A" w:rsidRPr="002E407A" w:rsidRDefault="002E407A" w:rsidP="002E407A">
            <w:pPr>
              <w:autoSpaceDE w:val="0"/>
              <w:autoSpaceDN w:val="0"/>
              <w:adjustRightInd w:val="0"/>
              <w:jc w:val="center"/>
              <w:rPr>
                <w:rFonts w:ascii="Arial" w:hAnsi="Arial" w:cs="Arial"/>
                <w:b/>
              </w:rPr>
            </w:pPr>
          </w:p>
        </w:tc>
        <w:tc>
          <w:tcPr>
            <w:tcW w:w="3209" w:type="dxa"/>
          </w:tcPr>
          <w:p w:rsidR="002E407A" w:rsidRDefault="002E407A" w:rsidP="002E407A">
            <w:pPr>
              <w:autoSpaceDE w:val="0"/>
              <w:autoSpaceDN w:val="0"/>
              <w:adjustRightInd w:val="0"/>
              <w:jc w:val="center"/>
              <w:rPr>
                <w:rFonts w:ascii="Arial" w:hAnsi="Arial" w:cs="Arial"/>
              </w:rPr>
            </w:pPr>
          </w:p>
          <w:p w:rsidR="002E407A" w:rsidRPr="002E407A" w:rsidRDefault="002E407A" w:rsidP="002E407A">
            <w:pPr>
              <w:autoSpaceDE w:val="0"/>
              <w:autoSpaceDN w:val="0"/>
              <w:adjustRightInd w:val="0"/>
              <w:jc w:val="center"/>
              <w:rPr>
                <w:rFonts w:ascii="Arial" w:hAnsi="Arial" w:cs="Arial"/>
                <w:b/>
              </w:rPr>
            </w:pPr>
            <w:r w:rsidRPr="002E407A">
              <w:rPr>
                <w:rFonts w:ascii="Arial" w:hAnsi="Arial" w:cs="Arial"/>
                <w:b/>
              </w:rPr>
              <w:t>2018. évi előirányzat</w:t>
            </w:r>
          </w:p>
        </w:tc>
        <w:tc>
          <w:tcPr>
            <w:tcW w:w="3210" w:type="dxa"/>
          </w:tcPr>
          <w:p w:rsidR="002E407A" w:rsidRDefault="002E407A" w:rsidP="002E407A">
            <w:pPr>
              <w:autoSpaceDE w:val="0"/>
              <w:autoSpaceDN w:val="0"/>
              <w:adjustRightInd w:val="0"/>
              <w:jc w:val="center"/>
              <w:rPr>
                <w:rFonts w:ascii="Arial" w:hAnsi="Arial" w:cs="Arial"/>
              </w:rPr>
            </w:pPr>
          </w:p>
          <w:p w:rsidR="002E407A" w:rsidRPr="002E407A" w:rsidRDefault="002E407A" w:rsidP="002E407A">
            <w:pPr>
              <w:autoSpaceDE w:val="0"/>
              <w:autoSpaceDN w:val="0"/>
              <w:adjustRightInd w:val="0"/>
              <w:jc w:val="center"/>
              <w:rPr>
                <w:rFonts w:ascii="Arial" w:hAnsi="Arial" w:cs="Arial"/>
                <w:b/>
              </w:rPr>
            </w:pPr>
            <w:r w:rsidRPr="002E407A">
              <w:rPr>
                <w:rFonts w:ascii="Arial" w:hAnsi="Arial" w:cs="Arial"/>
                <w:b/>
              </w:rPr>
              <w:t>2018. május 23-ig befolyt</w:t>
            </w:r>
          </w:p>
        </w:tc>
      </w:tr>
      <w:tr w:rsidR="002E407A" w:rsidTr="002E407A">
        <w:tc>
          <w:tcPr>
            <w:tcW w:w="3209" w:type="dxa"/>
          </w:tcPr>
          <w:p w:rsidR="002E407A" w:rsidRDefault="002E407A" w:rsidP="000A78FA">
            <w:pPr>
              <w:autoSpaceDE w:val="0"/>
              <w:autoSpaceDN w:val="0"/>
              <w:adjustRightInd w:val="0"/>
              <w:jc w:val="both"/>
              <w:rPr>
                <w:rFonts w:ascii="Arial" w:hAnsi="Arial" w:cs="Arial"/>
              </w:rPr>
            </w:pPr>
            <w:r w:rsidRPr="008903CF">
              <w:rPr>
                <w:rFonts w:ascii="Arial" w:hAnsi="Arial" w:cs="Arial"/>
              </w:rPr>
              <w:t>Iparűzési adó</w:t>
            </w:r>
          </w:p>
        </w:tc>
        <w:tc>
          <w:tcPr>
            <w:tcW w:w="3209" w:type="dxa"/>
          </w:tcPr>
          <w:p w:rsidR="002E407A" w:rsidRDefault="002E407A" w:rsidP="002E407A">
            <w:pPr>
              <w:autoSpaceDE w:val="0"/>
              <w:autoSpaceDN w:val="0"/>
              <w:adjustRightInd w:val="0"/>
              <w:jc w:val="right"/>
              <w:rPr>
                <w:rFonts w:ascii="Arial" w:hAnsi="Arial" w:cs="Arial"/>
              </w:rPr>
            </w:pPr>
            <w:r w:rsidRPr="008903CF">
              <w:rPr>
                <w:rFonts w:ascii="Arial" w:hAnsi="Arial" w:cs="Arial"/>
              </w:rPr>
              <w:t>8 525 000 000 Ft</w:t>
            </w:r>
          </w:p>
        </w:tc>
        <w:tc>
          <w:tcPr>
            <w:tcW w:w="3210" w:type="dxa"/>
          </w:tcPr>
          <w:p w:rsidR="002E407A" w:rsidRDefault="002E407A" w:rsidP="002E407A">
            <w:pPr>
              <w:autoSpaceDE w:val="0"/>
              <w:autoSpaceDN w:val="0"/>
              <w:adjustRightInd w:val="0"/>
              <w:jc w:val="right"/>
              <w:rPr>
                <w:rFonts w:ascii="Arial" w:hAnsi="Arial" w:cs="Arial"/>
              </w:rPr>
            </w:pPr>
            <w:r w:rsidRPr="008903CF">
              <w:rPr>
                <w:rFonts w:ascii="Arial" w:hAnsi="Arial" w:cs="Arial"/>
              </w:rPr>
              <w:t>3 312 841 518 Ft</w:t>
            </w:r>
          </w:p>
        </w:tc>
      </w:tr>
      <w:tr w:rsidR="002E407A" w:rsidTr="002E407A">
        <w:tc>
          <w:tcPr>
            <w:tcW w:w="3209" w:type="dxa"/>
          </w:tcPr>
          <w:p w:rsidR="002E407A" w:rsidRDefault="002E407A" w:rsidP="000A78FA">
            <w:pPr>
              <w:autoSpaceDE w:val="0"/>
              <w:autoSpaceDN w:val="0"/>
              <w:adjustRightInd w:val="0"/>
              <w:jc w:val="both"/>
              <w:rPr>
                <w:rFonts w:ascii="Arial" w:hAnsi="Arial" w:cs="Arial"/>
              </w:rPr>
            </w:pPr>
            <w:r>
              <w:rPr>
                <w:rFonts w:ascii="Arial" w:hAnsi="Arial" w:cs="Arial"/>
              </w:rPr>
              <w:t>É</w:t>
            </w:r>
            <w:r w:rsidRPr="008903CF">
              <w:rPr>
                <w:rFonts w:ascii="Arial" w:hAnsi="Arial" w:cs="Arial"/>
              </w:rPr>
              <w:t>pítményadó</w:t>
            </w:r>
          </w:p>
        </w:tc>
        <w:tc>
          <w:tcPr>
            <w:tcW w:w="3209" w:type="dxa"/>
          </w:tcPr>
          <w:p w:rsidR="002E407A" w:rsidRDefault="002E407A" w:rsidP="002E407A">
            <w:pPr>
              <w:autoSpaceDE w:val="0"/>
              <w:autoSpaceDN w:val="0"/>
              <w:adjustRightInd w:val="0"/>
              <w:jc w:val="right"/>
              <w:rPr>
                <w:rFonts w:ascii="Arial" w:hAnsi="Arial" w:cs="Arial"/>
              </w:rPr>
            </w:pPr>
            <w:r w:rsidRPr="008903CF">
              <w:rPr>
                <w:rFonts w:ascii="Arial" w:hAnsi="Arial" w:cs="Arial"/>
              </w:rPr>
              <w:t>1 222 000 000 Ft</w:t>
            </w:r>
          </w:p>
        </w:tc>
        <w:tc>
          <w:tcPr>
            <w:tcW w:w="3210" w:type="dxa"/>
          </w:tcPr>
          <w:p w:rsidR="002E407A" w:rsidRDefault="002E407A" w:rsidP="002E407A">
            <w:pPr>
              <w:autoSpaceDE w:val="0"/>
              <w:autoSpaceDN w:val="0"/>
              <w:adjustRightInd w:val="0"/>
              <w:jc w:val="right"/>
              <w:rPr>
                <w:rFonts w:ascii="Arial" w:hAnsi="Arial" w:cs="Arial"/>
              </w:rPr>
            </w:pPr>
            <w:r w:rsidRPr="008903CF">
              <w:rPr>
                <w:rFonts w:ascii="Arial" w:hAnsi="Arial" w:cs="Arial"/>
              </w:rPr>
              <w:t>638 449 642</w:t>
            </w:r>
          </w:p>
        </w:tc>
      </w:tr>
      <w:tr w:rsidR="002E407A" w:rsidTr="002E407A">
        <w:tc>
          <w:tcPr>
            <w:tcW w:w="3209" w:type="dxa"/>
          </w:tcPr>
          <w:p w:rsidR="002E407A" w:rsidRDefault="002E407A" w:rsidP="000A78FA">
            <w:pPr>
              <w:autoSpaceDE w:val="0"/>
              <w:autoSpaceDN w:val="0"/>
              <w:adjustRightInd w:val="0"/>
              <w:jc w:val="both"/>
              <w:rPr>
                <w:rFonts w:ascii="Arial" w:hAnsi="Arial" w:cs="Arial"/>
              </w:rPr>
            </w:pPr>
            <w:r w:rsidRPr="008903CF">
              <w:rPr>
                <w:rFonts w:ascii="Arial" w:hAnsi="Arial" w:cs="Arial"/>
              </w:rPr>
              <w:t>Gépjárműadó 40%-</w:t>
            </w:r>
            <w:proofErr w:type="gramStart"/>
            <w:r w:rsidRPr="008903CF">
              <w:rPr>
                <w:rFonts w:ascii="Arial" w:hAnsi="Arial" w:cs="Arial"/>
              </w:rPr>
              <w:t>a</w:t>
            </w:r>
            <w:proofErr w:type="gramEnd"/>
          </w:p>
        </w:tc>
        <w:tc>
          <w:tcPr>
            <w:tcW w:w="3209" w:type="dxa"/>
          </w:tcPr>
          <w:p w:rsidR="002E407A" w:rsidRDefault="002E407A" w:rsidP="002E407A">
            <w:pPr>
              <w:autoSpaceDE w:val="0"/>
              <w:autoSpaceDN w:val="0"/>
              <w:adjustRightInd w:val="0"/>
              <w:jc w:val="right"/>
              <w:rPr>
                <w:rFonts w:ascii="Arial" w:hAnsi="Arial" w:cs="Arial"/>
              </w:rPr>
            </w:pPr>
            <w:r w:rsidRPr="008903CF">
              <w:rPr>
                <w:rFonts w:ascii="Arial" w:hAnsi="Arial" w:cs="Arial"/>
              </w:rPr>
              <w:t>270 000 000 Ft</w:t>
            </w:r>
          </w:p>
        </w:tc>
        <w:tc>
          <w:tcPr>
            <w:tcW w:w="3210" w:type="dxa"/>
          </w:tcPr>
          <w:p w:rsidR="002E407A" w:rsidRDefault="002E407A" w:rsidP="002E407A">
            <w:pPr>
              <w:autoSpaceDE w:val="0"/>
              <w:autoSpaceDN w:val="0"/>
              <w:adjustRightInd w:val="0"/>
              <w:jc w:val="right"/>
              <w:rPr>
                <w:rFonts w:ascii="Arial" w:hAnsi="Arial" w:cs="Arial"/>
              </w:rPr>
            </w:pPr>
            <w:r w:rsidRPr="008903CF">
              <w:rPr>
                <w:rFonts w:ascii="Arial" w:hAnsi="Arial" w:cs="Arial"/>
              </w:rPr>
              <w:t>135 931 750 Ft</w:t>
            </w:r>
          </w:p>
        </w:tc>
      </w:tr>
    </w:tbl>
    <w:p w:rsidR="002E407A" w:rsidRDefault="002E407A" w:rsidP="000A78FA">
      <w:pPr>
        <w:autoSpaceDE w:val="0"/>
        <w:autoSpaceDN w:val="0"/>
        <w:adjustRightInd w:val="0"/>
        <w:jc w:val="both"/>
        <w:rPr>
          <w:rFonts w:ascii="Arial" w:hAnsi="Arial" w:cs="Arial"/>
        </w:rPr>
      </w:pPr>
    </w:p>
    <w:p w:rsidR="002E407A" w:rsidRDefault="002E407A" w:rsidP="000A78FA">
      <w:pPr>
        <w:autoSpaceDE w:val="0"/>
        <w:autoSpaceDN w:val="0"/>
        <w:adjustRightInd w:val="0"/>
        <w:jc w:val="both"/>
        <w:rPr>
          <w:rFonts w:ascii="Arial" w:hAnsi="Arial" w:cs="Arial"/>
        </w:rPr>
      </w:pPr>
    </w:p>
    <w:p w:rsidR="000A78FA" w:rsidRDefault="00683BE9" w:rsidP="000A78FA">
      <w:pPr>
        <w:autoSpaceDE w:val="0"/>
        <w:autoSpaceDN w:val="0"/>
        <w:adjustRightInd w:val="0"/>
        <w:jc w:val="both"/>
        <w:rPr>
          <w:rFonts w:ascii="Arial" w:hAnsi="Arial" w:cs="Arial"/>
        </w:rPr>
      </w:pPr>
      <w:r w:rsidRPr="008903CF">
        <w:rPr>
          <w:rFonts w:ascii="Arial" w:hAnsi="Arial" w:cs="Arial"/>
        </w:rPr>
        <w:t>A befolyt tételek a végrehajtással beszedett összegekkel együtt értendők. Figyelembe véve a május 31-ig határidős iparűzési adóbevallásokkal egyidejűleg esedékes adóbefizetéseket és a folyamatos végrehajtási munka várható eredményét, megállapítható, hogy a helyi adók beszedése időarányosan történik.</w:t>
      </w:r>
    </w:p>
    <w:p w:rsidR="00683BE9" w:rsidRDefault="00683BE9" w:rsidP="000A78FA">
      <w:pPr>
        <w:autoSpaceDE w:val="0"/>
        <w:autoSpaceDN w:val="0"/>
        <w:adjustRightInd w:val="0"/>
        <w:jc w:val="both"/>
        <w:rPr>
          <w:rFonts w:ascii="Arial" w:hAnsi="Arial" w:cs="Arial"/>
        </w:rPr>
      </w:pPr>
    </w:p>
    <w:p w:rsidR="00B075B0" w:rsidRPr="00FC10CC" w:rsidRDefault="00B075B0" w:rsidP="000A78FA">
      <w:pPr>
        <w:autoSpaceDE w:val="0"/>
        <w:autoSpaceDN w:val="0"/>
        <w:adjustRightInd w:val="0"/>
        <w:jc w:val="both"/>
        <w:rPr>
          <w:rFonts w:ascii="Arial" w:hAnsi="Arial" w:cs="Arial"/>
        </w:rPr>
      </w:pPr>
    </w:p>
    <w:p w:rsidR="000A78FA" w:rsidRPr="00FC10CC" w:rsidRDefault="000A78FA" w:rsidP="000A78FA">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0A78FA" w:rsidRPr="00FC10CC" w:rsidRDefault="000A78FA" w:rsidP="000A78FA">
      <w:pPr>
        <w:rPr>
          <w:rFonts w:ascii="Arial" w:hAnsi="Arial" w:cs="Arial"/>
          <w:bCs/>
        </w:rPr>
      </w:pPr>
    </w:p>
    <w:p w:rsidR="00DB2017" w:rsidRPr="00DB2017" w:rsidRDefault="00DB2017" w:rsidP="00DB2017">
      <w:pPr>
        <w:jc w:val="both"/>
        <w:rPr>
          <w:rFonts w:ascii="Arial" w:hAnsi="Arial" w:cs="Arial"/>
        </w:rPr>
      </w:pPr>
      <w:r w:rsidRPr="00B075B0">
        <w:rPr>
          <w:rFonts w:ascii="Arial" w:hAnsi="Arial" w:cs="Arial"/>
          <w:bCs/>
        </w:rPr>
        <w:t xml:space="preserve">2018. április 27-től  – 2018. május </w:t>
      </w:r>
      <w:proofErr w:type="gramStart"/>
      <w:r w:rsidRPr="00B075B0">
        <w:rPr>
          <w:rFonts w:ascii="Arial" w:hAnsi="Arial" w:cs="Arial"/>
          <w:bCs/>
        </w:rPr>
        <w:t>24-ig</w:t>
      </w:r>
      <w:proofErr w:type="gramEnd"/>
      <w:r w:rsidRPr="00DB2017">
        <w:rPr>
          <w:rFonts w:ascii="Arial" w:hAnsi="Arial" w:cs="Arial"/>
          <w:b/>
          <w:bCs/>
        </w:rPr>
        <w:t xml:space="preserve"> </w:t>
      </w:r>
      <w:r w:rsidR="00B075B0">
        <w:rPr>
          <w:rFonts w:ascii="Arial" w:hAnsi="Arial" w:cs="Arial"/>
        </w:rPr>
        <w:t>napjáig az i</w:t>
      </w:r>
      <w:r w:rsidRPr="00DB2017">
        <w:rPr>
          <w:rFonts w:ascii="Arial" w:hAnsi="Arial" w:cs="Arial"/>
        </w:rPr>
        <w:t>rodára hatósági ügyekben beérkezett kérelmek száma az alábbiak szerint alakult:</w:t>
      </w:r>
    </w:p>
    <w:p w:rsidR="00DB2017" w:rsidRPr="00DB2017" w:rsidRDefault="00DB2017" w:rsidP="00DB2017">
      <w:pPr>
        <w:jc w:val="both"/>
        <w:rPr>
          <w:rFonts w:ascii="Arial" w:hAnsi="Arial" w:cs="Arial"/>
        </w:rPr>
      </w:pPr>
    </w:p>
    <w:p w:rsidR="00DB2017" w:rsidRPr="00DB2017" w:rsidRDefault="00DB2017" w:rsidP="00DB2017">
      <w:pPr>
        <w:jc w:val="both"/>
        <w:rPr>
          <w:rFonts w:ascii="Arial" w:hAnsi="Arial" w:cs="Arial"/>
        </w:rPr>
      </w:pPr>
      <w:proofErr w:type="gramStart"/>
      <w:r w:rsidRPr="00DB2017">
        <w:rPr>
          <w:rFonts w:ascii="Arial" w:hAnsi="Arial" w:cs="Arial"/>
        </w:rPr>
        <w:t xml:space="preserve">A </w:t>
      </w:r>
      <w:r w:rsidR="00B075B0">
        <w:rPr>
          <w:rFonts w:ascii="Arial" w:hAnsi="Arial" w:cs="Arial"/>
        </w:rPr>
        <w:t xml:space="preserve"> </w:t>
      </w:r>
      <w:r w:rsidRPr="00DB2017">
        <w:rPr>
          <w:rFonts w:ascii="Arial" w:hAnsi="Arial" w:cs="Arial"/>
        </w:rPr>
        <w:t>gyermekek</w:t>
      </w:r>
      <w:proofErr w:type="gramEnd"/>
      <w:r w:rsidRPr="00DB2017">
        <w:rPr>
          <w:rFonts w:ascii="Arial" w:hAnsi="Arial" w:cs="Arial"/>
        </w:rPr>
        <w:t xml:space="preserve"> </w:t>
      </w:r>
      <w:r w:rsidR="00B075B0">
        <w:rPr>
          <w:rFonts w:ascii="Arial" w:hAnsi="Arial" w:cs="Arial"/>
        </w:rPr>
        <w:t xml:space="preserve"> </w:t>
      </w:r>
      <w:r w:rsidRPr="00DB2017">
        <w:rPr>
          <w:rFonts w:ascii="Arial" w:hAnsi="Arial" w:cs="Arial"/>
        </w:rPr>
        <w:t>védelméről</w:t>
      </w:r>
      <w:r w:rsidR="00B075B0">
        <w:rPr>
          <w:rFonts w:ascii="Arial" w:hAnsi="Arial" w:cs="Arial"/>
        </w:rPr>
        <w:t xml:space="preserve"> </w:t>
      </w:r>
      <w:r w:rsidRPr="00DB2017">
        <w:rPr>
          <w:rFonts w:ascii="Arial" w:hAnsi="Arial" w:cs="Arial"/>
        </w:rPr>
        <w:t xml:space="preserve"> és</w:t>
      </w:r>
      <w:r w:rsidR="00B075B0">
        <w:rPr>
          <w:rFonts w:ascii="Arial" w:hAnsi="Arial" w:cs="Arial"/>
        </w:rPr>
        <w:t xml:space="preserve"> </w:t>
      </w:r>
      <w:r w:rsidRPr="00DB2017">
        <w:rPr>
          <w:rFonts w:ascii="Arial" w:hAnsi="Arial" w:cs="Arial"/>
        </w:rPr>
        <w:t xml:space="preserve"> a gyámügyi </w:t>
      </w:r>
      <w:r w:rsidR="00B075B0">
        <w:rPr>
          <w:rFonts w:ascii="Arial" w:hAnsi="Arial" w:cs="Arial"/>
        </w:rPr>
        <w:t xml:space="preserve"> </w:t>
      </w:r>
      <w:r w:rsidRPr="00DB2017">
        <w:rPr>
          <w:rFonts w:ascii="Arial" w:hAnsi="Arial" w:cs="Arial"/>
        </w:rPr>
        <w:t xml:space="preserve">igazgatásról </w:t>
      </w:r>
      <w:r w:rsidR="00B075B0">
        <w:rPr>
          <w:rFonts w:ascii="Arial" w:hAnsi="Arial" w:cs="Arial"/>
        </w:rPr>
        <w:t xml:space="preserve"> </w:t>
      </w:r>
      <w:r w:rsidRPr="00DB2017">
        <w:rPr>
          <w:rFonts w:ascii="Arial" w:hAnsi="Arial" w:cs="Arial"/>
        </w:rPr>
        <w:t xml:space="preserve">szóló </w:t>
      </w:r>
      <w:r w:rsidR="00B075B0">
        <w:rPr>
          <w:rFonts w:ascii="Arial" w:hAnsi="Arial" w:cs="Arial"/>
        </w:rPr>
        <w:t xml:space="preserve"> </w:t>
      </w:r>
      <w:r w:rsidRPr="00DB2017">
        <w:rPr>
          <w:rFonts w:ascii="Arial" w:hAnsi="Arial" w:cs="Arial"/>
        </w:rPr>
        <w:t xml:space="preserve">1997. </w:t>
      </w:r>
      <w:r w:rsidR="00B075B0">
        <w:rPr>
          <w:rFonts w:ascii="Arial" w:hAnsi="Arial" w:cs="Arial"/>
        </w:rPr>
        <w:t xml:space="preserve"> </w:t>
      </w:r>
      <w:r w:rsidRPr="00DB2017">
        <w:rPr>
          <w:rFonts w:ascii="Arial" w:hAnsi="Arial" w:cs="Arial"/>
        </w:rPr>
        <w:t>évi</w:t>
      </w:r>
      <w:r w:rsidR="00B075B0">
        <w:rPr>
          <w:rFonts w:ascii="Arial" w:hAnsi="Arial" w:cs="Arial"/>
        </w:rPr>
        <w:t xml:space="preserve"> </w:t>
      </w:r>
      <w:r w:rsidRPr="00DB2017">
        <w:rPr>
          <w:rFonts w:ascii="Arial" w:hAnsi="Arial" w:cs="Arial"/>
        </w:rPr>
        <w:t xml:space="preserve"> törvény </w:t>
      </w:r>
      <w:r w:rsidR="00B075B0">
        <w:rPr>
          <w:rFonts w:ascii="Arial" w:hAnsi="Arial" w:cs="Arial"/>
        </w:rPr>
        <w:t xml:space="preserve"> </w:t>
      </w:r>
      <w:r w:rsidRPr="00DB2017">
        <w:rPr>
          <w:rFonts w:ascii="Arial" w:hAnsi="Arial" w:cs="Arial"/>
        </w:rPr>
        <w:t>alapján rendszeres</w:t>
      </w:r>
      <w:r w:rsidR="00B075B0">
        <w:rPr>
          <w:rFonts w:ascii="Arial" w:hAnsi="Arial" w:cs="Arial"/>
        </w:rPr>
        <w:t xml:space="preserve"> </w:t>
      </w:r>
      <w:r w:rsidRPr="00DB2017">
        <w:rPr>
          <w:rFonts w:ascii="Arial" w:hAnsi="Arial" w:cs="Arial"/>
        </w:rPr>
        <w:t xml:space="preserve"> gyermekvédelmi</w:t>
      </w:r>
      <w:r w:rsidR="00B075B0">
        <w:rPr>
          <w:rFonts w:ascii="Arial" w:hAnsi="Arial" w:cs="Arial"/>
        </w:rPr>
        <w:t xml:space="preserve"> </w:t>
      </w:r>
      <w:r w:rsidRPr="00DB2017">
        <w:rPr>
          <w:rFonts w:ascii="Arial" w:hAnsi="Arial" w:cs="Arial"/>
        </w:rPr>
        <w:t xml:space="preserve"> kedvezmény megállapítására </w:t>
      </w:r>
      <w:r w:rsidR="00B075B0">
        <w:rPr>
          <w:rFonts w:ascii="Arial" w:hAnsi="Arial" w:cs="Arial"/>
        </w:rPr>
        <w:t xml:space="preserve"> </w:t>
      </w:r>
      <w:r w:rsidRPr="00DB2017">
        <w:rPr>
          <w:rFonts w:ascii="Arial" w:hAnsi="Arial" w:cs="Arial"/>
        </w:rPr>
        <w:t>vonatkozó kérelmek száma: 179 db</w:t>
      </w:r>
    </w:p>
    <w:p w:rsidR="00DB2017" w:rsidRPr="00DB2017" w:rsidRDefault="00DB2017" w:rsidP="00DB2017">
      <w:pPr>
        <w:jc w:val="both"/>
        <w:rPr>
          <w:rFonts w:ascii="Arial" w:hAnsi="Arial" w:cs="Arial"/>
        </w:rPr>
      </w:pPr>
    </w:p>
    <w:p w:rsidR="00DB2017" w:rsidRPr="00DB2017" w:rsidRDefault="00DB2017" w:rsidP="00DB2017">
      <w:pPr>
        <w:jc w:val="both"/>
        <w:rPr>
          <w:rFonts w:ascii="Arial" w:hAnsi="Arial" w:cs="Arial"/>
          <w:bCs/>
          <w:lang w:val="en"/>
        </w:rPr>
      </w:pPr>
      <w:r w:rsidRPr="00DB2017">
        <w:rPr>
          <w:rFonts w:ascii="Arial" w:hAnsi="Arial" w:cs="Arial"/>
          <w:bCs/>
          <w:lang w:val="en"/>
        </w:rPr>
        <w:t xml:space="preserve">A települési támogatás keretében nyújtott ellátások és a szociális szolgáltatások helyi szabályzásáról szóló Szombathely Megyei Jogú Város Önkormányzata Közgyűlésének 8/2015. (II. 27.) </w:t>
      </w:r>
      <w:proofErr w:type="gramStart"/>
      <w:r w:rsidRPr="00DB2017">
        <w:rPr>
          <w:rFonts w:ascii="Arial" w:hAnsi="Arial" w:cs="Arial"/>
          <w:bCs/>
          <w:lang w:val="en"/>
        </w:rPr>
        <w:t>önkormányzati</w:t>
      </w:r>
      <w:proofErr w:type="gramEnd"/>
      <w:r w:rsidRPr="00DB2017">
        <w:rPr>
          <w:rFonts w:ascii="Arial" w:hAnsi="Arial" w:cs="Arial"/>
          <w:bCs/>
          <w:lang w:val="en"/>
        </w:rPr>
        <w:t xml:space="preserve"> rendelete által szabályozott támogatások:</w:t>
      </w:r>
    </w:p>
    <w:p w:rsidR="00DB2017" w:rsidRPr="00DB2017" w:rsidRDefault="00DB2017" w:rsidP="00DB2017">
      <w:pPr>
        <w:pStyle w:val="Listaszerbekezds"/>
        <w:numPr>
          <w:ilvl w:val="0"/>
          <w:numId w:val="7"/>
        </w:numPr>
        <w:jc w:val="both"/>
        <w:rPr>
          <w:rFonts w:cs="Arial"/>
          <w:sz w:val="24"/>
        </w:rPr>
      </w:pPr>
      <w:r w:rsidRPr="00DB2017">
        <w:rPr>
          <w:rFonts w:cs="Arial"/>
          <w:sz w:val="24"/>
          <w:lang w:val="en"/>
        </w:rPr>
        <w:t>átmeneti támogatás megállapítása iránti kérelmek száma: 133 db</w:t>
      </w:r>
    </w:p>
    <w:p w:rsidR="00DB2017" w:rsidRPr="00DB2017" w:rsidRDefault="00DB2017" w:rsidP="00DB2017">
      <w:pPr>
        <w:pStyle w:val="Listaszerbekezds"/>
        <w:numPr>
          <w:ilvl w:val="0"/>
          <w:numId w:val="7"/>
        </w:numPr>
        <w:jc w:val="both"/>
        <w:rPr>
          <w:rFonts w:cs="Arial"/>
          <w:sz w:val="24"/>
        </w:rPr>
      </w:pPr>
      <w:r w:rsidRPr="00DB2017">
        <w:rPr>
          <w:rFonts w:cs="Arial"/>
          <w:sz w:val="24"/>
          <w:lang w:val="en"/>
        </w:rPr>
        <w:t>rendkívüli szociális krízishelyzetre tekintettel nyújtott támogatás: 80 db</w:t>
      </w:r>
    </w:p>
    <w:p w:rsidR="00DB2017" w:rsidRPr="00DB2017" w:rsidRDefault="00DB2017" w:rsidP="00DB2017">
      <w:pPr>
        <w:pStyle w:val="Listaszerbekezds"/>
        <w:numPr>
          <w:ilvl w:val="0"/>
          <w:numId w:val="7"/>
        </w:numPr>
        <w:jc w:val="both"/>
        <w:rPr>
          <w:rFonts w:cs="Arial"/>
          <w:sz w:val="24"/>
        </w:rPr>
      </w:pPr>
      <w:r w:rsidRPr="00DB2017">
        <w:rPr>
          <w:rFonts w:cs="Arial"/>
          <w:sz w:val="24"/>
          <w:lang w:val="en"/>
        </w:rPr>
        <w:lastRenderedPageBreak/>
        <w:t>fűtési támogatás: - db</w:t>
      </w:r>
    </w:p>
    <w:p w:rsidR="00DB2017" w:rsidRPr="00DB2017" w:rsidRDefault="00DB2017" w:rsidP="00DB2017">
      <w:pPr>
        <w:pStyle w:val="Listaszerbekezds"/>
        <w:numPr>
          <w:ilvl w:val="0"/>
          <w:numId w:val="7"/>
        </w:numPr>
        <w:jc w:val="both"/>
        <w:rPr>
          <w:rFonts w:cs="Arial"/>
          <w:sz w:val="24"/>
        </w:rPr>
      </w:pPr>
      <w:r w:rsidRPr="00DB2017">
        <w:rPr>
          <w:rFonts w:cs="Arial"/>
          <w:bCs/>
          <w:sz w:val="24"/>
          <w:lang w:val="en"/>
        </w:rPr>
        <w:t>a gyógyszer- és gyógyászati segédeszköz kiadások viseléséhez nyújtott rendszeres települési támogatás: 31 db</w:t>
      </w:r>
    </w:p>
    <w:p w:rsidR="00DB2017" w:rsidRPr="00DB2017" w:rsidRDefault="00DB2017" w:rsidP="00DB2017">
      <w:pPr>
        <w:pStyle w:val="Listaszerbekezds"/>
        <w:numPr>
          <w:ilvl w:val="0"/>
          <w:numId w:val="7"/>
        </w:numPr>
        <w:jc w:val="both"/>
        <w:rPr>
          <w:rFonts w:cs="Arial"/>
          <w:sz w:val="24"/>
        </w:rPr>
      </w:pPr>
      <w:r w:rsidRPr="00DB2017">
        <w:rPr>
          <w:rFonts w:cs="Arial"/>
          <w:sz w:val="24"/>
          <w:lang w:val="en"/>
        </w:rPr>
        <w:t>önkormányzati tulajdonú lakásban lakók lakbértámogatása: 15 db</w:t>
      </w:r>
    </w:p>
    <w:p w:rsidR="00DB2017" w:rsidRPr="00DB2017" w:rsidRDefault="00DB2017" w:rsidP="00DB2017">
      <w:pPr>
        <w:pStyle w:val="Listaszerbekezds"/>
        <w:numPr>
          <w:ilvl w:val="0"/>
          <w:numId w:val="7"/>
        </w:numPr>
        <w:jc w:val="both"/>
        <w:rPr>
          <w:rFonts w:cs="Arial"/>
          <w:sz w:val="24"/>
        </w:rPr>
      </w:pPr>
      <w:r w:rsidRPr="00DB2017">
        <w:rPr>
          <w:rFonts w:cs="Arial"/>
          <w:sz w:val="24"/>
          <w:lang w:val="en"/>
        </w:rPr>
        <w:t>nem önkormányzati lakásban lakók lakbértámogatása: 9 db</w:t>
      </w:r>
    </w:p>
    <w:p w:rsidR="00DB2017" w:rsidRPr="00DB2017" w:rsidRDefault="00DB2017" w:rsidP="00DB2017">
      <w:pPr>
        <w:pStyle w:val="Listaszerbekezds"/>
        <w:jc w:val="both"/>
        <w:rPr>
          <w:rFonts w:cs="Arial"/>
          <w:sz w:val="24"/>
        </w:rPr>
      </w:pPr>
    </w:p>
    <w:p w:rsidR="00DB2017" w:rsidRPr="00DB2017" w:rsidRDefault="00DB2017" w:rsidP="00DB2017">
      <w:pPr>
        <w:jc w:val="both"/>
        <w:rPr>
          <w:rFonts w:ascii="Arial" w:hAnsi="Arial" w:cs="Arial"/>
        </w:rPr>
      </w:pPr>
      <w:r w:rsidRPr="00DB2017">
        <w:rPr>
          <w:rFonts w:ascii="Arial" w:hAnsi="Arial" w:cs="Arial"/>
        </w:rPr>
        <w:t>A kérelmek elbírálása mellett az ügyintézők - az önkormányzati rendeletek által előírt, illetve más hatóságok általi megkeresésre – helyszíni környezettanulmányt végeznek.</w:t>
      </w:r>
    </w:p>
    <w:p w:rsidR="00DB2017" w:rsidRPr="00DB2017" w:rsidRDefault="00DB2017" w:rsidP="00DB2017">
      <w:pPr>
        <w:jc w:val="both"/>
        <w:rPr>
          <w:rFonts w:ascii="Arial" w:hAnsi="Arial" w:cs="Arial"/>
        </w:rPr>
      </w:pPr>
      <w:r w:rsidRPr="00DB2017">
        <w:rPr>
          <w:rFonts w:ascii="Arial" w:hAnsi="Arial" w:cs="Arial"/>
        </w:rPr>
        <w:t xml:space="preserve">A hatósági ügyekben a jogszabályban előírt ügyintézési határidőt az </w:t>
      </w:r>
      <w:r w:rsidR="00E81650">
        <w:rPr>
          <w:rFonts w:ascii="Arial" w:hAnsi="Arial" w:cs="Arial"/>
        </w:rPr>
        <w:t>i</w:t>
      </w:r>
      <w:r w:rsidRPr="00DB2017">
        <w:rPr>
          <w:rFonts w:ascii="Arial" w:hAnsi="Arial" w:cs="Arial"/>
        </w:rPr>
        <w:t>rodán betart</w:t>
      </w:r>
      <w:r w:rsidR="00E81650">
        <w:rPr>
          <w:rFonts w:ascii="Arial" w:hAnsi="Arial" w:cs="Arial"/>
        </w:rPr>
        <w:t>ják</w:t>
      </w:r>
      <w:r w:rsidR="0072706B">
        <w:rPr>
          <w:rFonts w:ascii="Arial" w:hAnsi="Arial" w:cs="Arial"/>
        </w:rPr>
        <w:t>.</w:t>
      </w:r>
    </w:p>
    <w:p w:rsidR="00DB2017" w:rsidRPr="00DB2017" w:rsidRDefault="00DB2017" w:rsidP="00DB2017">
      <w:pPr>
        <w:jc w:val="both"/>
        <w:rPr>
          <w:rFonts w:ascii="Arial" w:hAnsi="Arial" w:cs="Arial"/>
        </w:rPr>
      </w:pPr>
    </w:p>
    <w:p w:rsidR="00DB2017" w:rsidRPr="00DB2017" w:rsidRDefault="00DB2017" w:rsidP="00DB2017">
      <w:pPr>
        <w:suppressAutoHyphens/>
        <w:autoSpaceDN w:val="0"/>
        <w:jc w:val="both"/>
        <w:rPr>
          <w:rFonts w:ascii="Arial" w:hAnsi="Arial" w:cs="Arial"/>
        </w:rPr>
      </w:pPr>
      <w:r w:rsidRPr="00DB2017">
        <w:rPr>
          <w:rFonts w:ascii="Arial" w:hAnsi="Arial" w:cs="Arial"/>
        </w:rPr>
        <w:t xml:space="preserve">A gyermekek védelméről és gyámügyi igazgatásról szóló 1997. évi XXXI. törvény 21/C. §- </w:t>
      </w:r>
      <w:proofErr w:type="gramStart"/>
      <w:r w:rsidRPr="00DB2017">
        <w:rPr>
          <w:rFonts w:ascii="Arial" w:hAnsi="Arial" w:cs="Arial"/>
          <w:color w:val="000000"/>
        </w:rPr>
        <w:t>a</w:t>
      </w:r>
      <w:proofErr w:type="gramEnd"/>
      <w:r w:rsidRPr="00DB2017">
        <w:rPr>
          <w:rFonts w:ascii="Arial" w:hAnsi="Arial" w:cs="Arial"/>
          <w:color w:val="000000"/>
        </w:rPr>
        <w:t xml:space="preserve"> alapján a </w:t>
      </w:r>
      <w:r w:rsidRPr="00DB2017">
        <w:rPr>
          <w:rFonts w:ascii="Arial" w:hAnsi="Arial" w:cs="Arial"/>
        </w:rPr>
        <w:t xml:space="preserve">hátrányos helyzetű és rendszeres gyermekvédelmi kedvezményben részesülő, halmozottan hátrányos helyzetű gyermekek, illetve </w:t>
      </w:r>
      <w:r w:rsidRPr="00DB2017">
        <w:rPr>
          <w:rFonts w:ascii="Arial" w:hAnsi="Arial" w:cs="Arial"/>
          <w:color w:val="000000"/>
        </w:rPr>
        <w:t xml:space="preserve">Szombathely Megyei Jogú Város Önkormányzat Közgyűlésének 11/1993. (IV.1.) önkormányzati rendelete 13/C. §- </w:t>
      </w:r>
      <w:proofErr w:type="gramStart"/>
      <w:r w:rsidRPr="00DB2017">
        <w:rPr>
          <w:rFonts w:ascii="Arial" w:hAnsi="Arial" w:cs="Arial"/>
          <w:color w:val="000000"/>
        </w:rPr>
        <w:t>a</w:t>
      </w:r>
      <w:proofErr w:type="gramEnd"/>
      <w:r w:rsidRPr="00DB2017">
        <w:rPr>
          <w:rFonts w:ascii="Arial" w:hAnsi="Arial" w:cs="Arial"/>
          <w:color w:val="000000"/>
        </w:rPr>
        <w:t xml:space="preserve"> alapján </w:t>
      </w:r>
      <w:r w:rsidRPr="00DB2017">
        <w:rPr>
          <w:rFonts w:ascii="Arial" w:hAnsi="Arial" w:cs="Arial"/>
        </w:rPr>
        <w:t>a rendszeres gyermekvédelmi kedvezményben részesülő gyermekek</w:t>
      </w:r>
      <w:r w:rsidRPr="00DB2017">
        <w:rPr>
          <w:rFonts w:ascii="Arial" w:hAnsi="Arial" w:cs="Arial"/>
          <w:color w:val="000000"/>
        </w:rPr>
        <w:t xml:space="preserve"> jogosultak a szünidei gyermekétkeztetés ingyenes igénybevételére. </w:t>
      </w:r>
      <w:r w:rsidRPr="00DB2017">
        <w:rPr>
          <w:rFonts w:ascii="Arial" w:hAnsi="Arial" w:cs="Arial"/>
        </w:rPr>
        <w:t>A 328/2011. (XII.29.) Korm. rendelet 13/B. § (3) bekezdése</w:t>
      </w:r>
      <w:r w:rsidRPr="00DB2017">
        <w:rPr>
          <w:rFonts w:ascii="Arial" w:hAnsi="Arial" w:cs="Arial"/>
          <w:color w:val="000000"/>
        </w:rPr>
        <w:t xml:space="preserve"> alapján</w:t>
      </w:r>
      <w:r w:rsidRPr="00DB2017">
        <w:rPr>
          <w:rFonts w:ascii="Arial" w:hAnsi="Arial" w:cs="Arial"/>
        </w:rPr>
        <w:t xml:space="preserve"> a 2018. május 1. napján fenti ellátásokra jogosult gyermekek törvényes képviselőjét a Lakás és Szociális Iroda szociálpolitikai ügyintézői május 15. napjáig értesítették arról, hogy a </w:t>
      </w:r>
      <w:r w:rsidRPr="00DB2017">
        <w:rPr>
          <w:rFonts w:ascii="Arial" w:hAnsi="Arial" w:cs="Arial"/>
          <w:bCs/>
        </w:rPr>
        <w:t xml:space="preserve">2017/2018. tanév nyári szünetében a gyermekek jogosultak a szünidei gyermekétkeztetés igénybevételére. Ezzel egyidejűleg a </w:t>
      </w:r>
      <w:r w:rsidRPr="00DB2017">
        <w:rPr>
          <w:rFonts w:ascii="Arial" w:hAnsi="Arial" w:cs="Arial"/>
        </w:rPr>
        <w:t xml:space="preserve">Pálos Károly Szociális Szolgáltató Központ és Gyermekjóléti Szolgálatot tájékoztatása is megtörtént a jogosult gyermekekről.  </w:t>
      </w:r>
    </w:p>
    <w:p w:rsidR="00DB2017" w:rsidRPr="00DB2017" w:rsidRDefault="00DB2017" w:rsidP="00DB2017">
      <w:pPr>
        <w:spacing w:after="20"/>
        <w:jc w:val="both"/>
        <w:rPr>
          <w:rFonts w:ascii="Arial" w:hAnsi="Arial" w:cs="Arial"/>
        </w:rPr>
      </w:pPr>
      <w:r w:rsidRPr="00DB2017">
        <w:rPr>
          <w:rFonts w:ascii="Arial" w:hAnsi="Arial" w:cs="Arial"/>
        </w:rPr>
        <w:t xml:space="preserve">Szombathely Megyei Jogú Város polgármestere pályázatot hirdetett </w:t>
      </w:r>
      <w:r w:rsidR="00140421">
        <w:rPr>
          <w:rFonts w:ascii="Arial" w:hAnsi="Arial" w:cs="Arial"/>
        </w:rPr>
        <w:t xml:space="preserve">- </w:t>
      </w:r>
      <w:r w:rsidRPr="00DB2017">
        <w:rPr>
          <w:rFonts w:ascii="Arial" w:hAnsi="Arial" w:cs="Arial"/>
        </w:rPr>
        <w:t xml:space="preserve">2018. április 13. napjától 2018. május 3. napjáig </w:t>
      </w:r>
      <w:r w:rsidR="00140421">
        <w:rPr>
          <w:rFonts w:ascii="Arial" w:hAnsi="Arial" w:cs="Arial"/>
        </w:rPr>
        <w:t xml:space="preserve">- </w:t>
      </w:r>
      <w:r w:rsidRPr="00DB2017">
        <w:rPr>
          <w:rFonts w:ascii="Arial" w:hAnsi="Arial" w:cs="Arial"/>
        </w:rPr>
        <w:t>helyreállított lakás, és lakás helyreállításának vállalásával történő bérbeadás</w:t>
      </w:r>
      <w:r w:rsidR="00140421">
        <w:rPr>
          <w:rFonts w:ascii="Arial" w:hAnsi="Arial" w:cs="Arial"/>
        </w:rPr>
        <w:t>á</w:t>
      </w:r>
      <w:r w:rsidRPr="00DB2017">
        <w:rPr>
          <w:rFonts w:ascii="Arial" w:hAnsi="Arial" w:cs="Arial"/>
        </w:rPr>
        <w:t>ra. A pályázatban 4 db helyreállított és 6 db felújítandó önkormányzati tulajdonú lakás szerepelt. A beérkezett 382 db pályázat elbírálását követően 10 db bérlakásra vonatk</w:t>
      </w:r>
      <w:r w:rsidR="00140421">
        <w:rPr>
          <w:rFonts w:ascii="Arial" w:hAnsi="Arial" w:cs="Arial"/>
        </w:rPr>
        <w:t>ozó kijelölést készített el az i</w:t>
      </w:r>
      <w:r w:rsidRPr="00DB2017">
        <w:rPr>
          <w:rFonts w:ascii="Arial" w:hAnsi="Arial" w:cs="Arial"/>
        </w:rPr>
        <w:t xml:space="preserve">roda. </w:t>
      </w:r>
    </w:p>
    <w:p w:rsidR="00DB2017" w:rsidRPr="002D22B8" w:rsidRDefault="00DB2017" w:rsidP="00DB2017">
      <w:pPr>
        <w:rPr>
          <w:color w:val="000080"/>
        </w:rPr>
      </w:pPr>
    </w:p>
    <w:p w:rsidR="000A78FA" w:rsidRPr="00853DC9" w:rsidRDefault="000A78FA" w:rsidP="00853DC9">
      <w:pPr>
        <w:jc w:val="both"/>
        <w:rPr>
          <w:rFonts w:ascii="Arial" w:eastAsia="Calibri" w:hAnsi="Arial" w:cs="Arial"/>
          <w:lang w:eastAsia="en-US"/>
        </w:rPr>
      </w:pPr>
    </w:p>
    <w:p w:rsidR="00AD308A" w:rsidRPr="00FC10CC" w:rsidRDefault="00B11A0F" w:rsidP="00AD308A">
      <w:pPr>
        <w:jc w:val="both"/>
        <w:rPr>
          <w:rFonts w:ascii="Arial" w:hAnsi="Arial" w:cs="Arial"/>
        </w:rPr>
      </w:pPr>
      <w:r w:rsidRPr="00FC10CC">
        <w:rPr>
          <w:rFonts w:ascii="Arial" w:hAnsi="Arial" w:cs="Arial"/>
        </w:rPr>
        <w:t xml:space="preserve">A </w:t>
      </w:r>
      <w:r w:rsidR="00AD308A" w:rsidRPr="00FC10CC">
        <w:rPr>
          <w:rFonts w:ascii="Arial" w:hAnsi="Arial" w:cs="Arial"/>
          <w:b/>
          <w:u w:val="single"/>
        </w:rPr>
        <w:t>Városfejlesztési Kabinet</w:t>
      </w:r>
      <w:r w:rsidR="00AD308A" w:rsidRPr="00FC10CC">
        <w:rPr>
          <w:rFonts w:ascii="Arial" w:hAnsi="Arial" w:cs="Arial"/>
        </w:rPr>
        <w:t xml:space="preserve"> </w:t>
      </w:r>
      <w:r w:rsidR="005C4D54">
        <w:rPr>
          <w:rFonts w:ascii="Arial" w:hAnsi="Arial" w:cs="Arial"/>
        </w:rPr>
        <w:t xml:space="preserve">vezetője </w:t>
      </w:r>
      <w:r w:rsidR="00AD308A" w:rsidRPr="00FC10CC">
        <w:rPr>
          <w:rFonts w:ascii="Arial" w:hAnsi="Arial" w:cs="Arial"/>
        </w:rPr>
        <w:t>az osztály feladatairól és futó projektjeiről az alábbi tájékoztatást adta:</w:t>
      </w:r>
    </w:p>
    <w:p w:rsidR="00D73B9A" w:rsidRDefault="00D73B9A" w:rsidP="00D73B9A">
      <w:pPr>
        <w:spacing w:after="120"/>
        <w:jc w:val="both"/>
        <w:rPr>
          <w:rFonts w:cs="Arial"/>
        </w:rPr>
      </w:pPr>
    </w:p>
    <w:p w:rsidR="00D73B9A" w:rsidRPr="00D73B9A" w:rsidRDefault="00D73B9A" w:rsidP="00D73B9A">
      <w:pPr>
        <w:spacing w:after="120"/>
        <w:jc w:val="both"/>
        <w:rPr>
          <w:rFonts w:ascii="Arial" w:hAnsi="Arial" w:cs="Arial"/>
        </w:rPr>
      </w:pPr>
      <w:r w:rsidRPr="00D73B9A">
        <w:rPr>
          <w:rFonts w:ascii="Arial" w:hAnsi="Arial" w:cs="Arial"/>
        </w:rPr>
        <w:t xml:space="preserve">A </w:t>
      </w:r>
      <w:r w:rsidRPr="00D73B9A">
        <w:rPr>
          <w:rFonts w:ascii="Arial" w:hAnsi="Arial" w:cs="Arial"/>
          <w:b/>
        </w:rPr>
        <w:t>Modern Városok Program</w:t>
      </w:r>
      <w:r w:rsidRPr="00D73B9A">
        <w:rPr>
          <w:rFonts w:ascii="Arial" w:hAnsi="Arial" w:cs="Arial"/>
        </w:rPr>
        <w:t xml:space="preserve"> keretében korábban megkötött támogatási szerződések megvalósítása zajlik. </w:t>
      </w:r>
    </w:p>
    <w:p w:rsidR="00D73B9A" w:rsidRPr="00D73B9A" w:rsidRDefault="00D73B9A" w:rsidP="00D73B9A">
      <w:pPr>
        <w:spacing w:after="120"/>
        <w:jc w:val="both"/>
        <w:rPr>
          <w:rFonts w:ascii="Arial" w:hAnsi="Arial" w:cs="Arial"/>
        </w:rPr>
      </w:pPr>
      <w:r w:rsidRPr="00D73B9A">
        <w:rPr>
          <w:rFonts w:ascii="Arial" w:hAnsi="Arial" w:cs="Arial"/>
        </w:rPr>
        <w:t xml:space="preserve">A multifunkcionális városi közszolgáltatási telephely kialakítása tekintetében a Közgyűlés döntésének megfelelően pénzeszköz-átadási megállapodás került megkötésre a SZOVA </w:t>
      </w:r>
      <w:proofErr w:type="spellStart"/>
      <w:r w:rsidRPr="00D73B9A">
        <w:rPr>
          <w:rFonts w:ascii="Arial" w:hAnsi="Arial" w:cs="Arial"/>
        </w:rPr>
        <w:t>Zrt-vel</w:t>
      </w:r>
      <w:proofErr w:type="spellEnd"/>
      <w:r w:rsidRPr="00D73B9A">
        <w:rPr>
          <w:rFonts w:ascii="Arial" w:hAnsi="Arial" w:cs="Arial"/>
        </w:rPr>
        <w:t xml:space="preserve">. Jelenleg az összevont építési engedélyezési eljárás első üteme, a telekalakítási folyamat zajlik. A </w:t>
      </w:r>
      <w:proofErr w:type="spellStart"/>
      <w:r w:rsidRPr="00D73B9A">
        <w:rPr>
          <w:rFonts w:ascii="Arial" w:hAnsi="Arial" w:cs="Arial"/>
        </w:rPr>
        <w:t>Gothard-kastély</w:t>
      </w:r>
      <w:proofErr w:type="spellEnd"/>
      <w:r w:rsidRPr="00D73B9A">
        <w:rPr>
          <w:rFonts w:ascii="Arial" w:hAnsi="Arial" w:cs="Arial"/>
        </w:rPr>
        <w:t xml:space="preserve"> fejlesztése esetében az előkészítésre vonatkozó támogatási szerződés megkötés</w:t>
      </w:r>
      <w:r w:rsidR="00FB5BF5">
        <w:rPr>
          <w:rFonts w:ascii="Arial" w:hAnsi="Arial" w:cs="Arial"/>
        </w:rPr>
        <w:t>e megtörtént,</w:t>
      </w:r>
      <w:r w:rsidRPr="00D73B9A">
        <w:rPr>
          <w:rFonts w:ascii="Arial" w:hAnsi="Arial" w:cs="Arial"/>
        </w:rPr>
        <w:t xml:space="preserve"> ennek keretében a megvalósíthatósági tanulmány, illetve a műszaki tervek beszerzése zajlik. A Szent Márton Terv II. üteme keretében megvalósuló Romkert-fejlesztés, Ady tér rehabilitáció és Szent Márton utca megújítás jelenleg a műszaki tervek elkészítésének szakaszában tart. A fedett uszoda fejlesztése tekintetében a közbeszerzés előkészítése van folyamatban. A Késmárk utcai teniszcentrum fejlesztésére vonatkozó támogatásból jelenleg a műszaki tervek elkészíttetése zajlik.  A Szent Márton Lovas Sport, Hagyományőrző és Rendezvényközpont fejlesztése tekintetében a támogatás</w:t>
      </w:r>
      <w:r w:rsidR="00153143" w:rsidRPr="00153143">
        <w:rPr>
          <w:rFonts w:ascii="Arial" w:hAnsi="Arial" w:cs="Arial"/>
        </w:rPr>
        <w:t xml:space="preserve"> </w:t>
      </w:r>
      <w:r w:rsidR="00153143" w:rsidRPr="00D73B9A">
        <w:rPr>
          <w:rFonts w:ascii="Arial" w:hAnsi="Arial" w:cs="Arial"/>
        </w:rPr>
        <w:t>rendelkezésre</w:t>
      </w:r>
      <w:r w:rsidR="00153143">
        <w:rPr>
          <w:rFonts w:ascii="Arial" w:hAnsi="Arial" w:cs="Arial"/>
        </w:rPr>
        <w:t xml:space="preserve"> </w:t>
      </w:r>
      <w:r w:rsidR="00153143" w:rsidRPr="00D73B9A">
        <w:rPr>
          <w:rFonts w:ascii="Arial" w:hAnsi="Arial" w:cs="Arial"/>
        </w:rPr>
        <w:t>áll</w:t>
      </w:r>
      <w:r w:rsidR="00153143">
        <w:rPr>
          <w:rFonts w:ascii="Arial" w:hAnsi="Arial" w:cs="Arial"/>
        </w:rPr>
        <w:t xml:space="preserve"> </w:t>
      </w:r>
      <w:r w:rsidR="00153143" w:rsidRPr="00D73B9A">
        <w:rPr>
          <w:rFonts w:ascii="Arial" w:hAnsi="Arial" w:cs="Arial"/>
        </w:rPr>
        <w:t>az előkészítésre</w:t>
      </w:r>
      <w:r w:rsidRPr="00D73B9A">
        <w:rPr>
          <w:rFonts w:ascii="Arial" w:hAnsi="Arial" w:cs="Arial"/>
        </w:rPr>
        <w:t xml:space="preserve">, </w:t>
      </w:r>
      <w:proofErr w:type="spellStart"/>
      <w:r w:rsidRPr="00D73B9A">
        <w:rPr>
          <w:rFonts w:ascii="Arial" w:hAnsi="Arial" w:cs="Arial"/>
        </w:rPr>
        <w:t>amely</w:t>
      </w:r>
      <w:r w:rsidR="00153143">
        <w:rPr>
          <w:rFonts w:ascii="Arial" w:hAnsi="Arial" w:cs="Arial"/>
        </w:rPr>
        <w:t>et</w:t>
      </w:r>
      <w:r w:rsidRPr="00D73B9A">
        <w:rPr>
          <w:rFonts w:ascii="Arial" w:hAnsi="Arial" w:cs="Arial"/>
        </w:rPr>
        <w:t>ből</w:t>
      </w:r>
      <w:proofErr w:type="spellEnd"/>
      <w:r w:rsidRPr="00D73B9A">
        <w:rPr>
          <w:rFonts w:ascii="Arial" w:hAnsi="Arial" w:cs="Arial"/>
        </w:rPr>
        <w:t xml:space="preserve"> pénzeszköz-átadási megállapodás alapján a SZOVA </w:t>
      </w:r>
      <w:proofErr w:type="spellStart"/>
      <w:r w:rsidRPr="00D73B9A">
        <w:rPr>
          <w:rFonts w:ascii="Arial" w:hAnsi="Arial" w:cs="Arial"/>
        </w:rPr>
        <w:t>Zrt</w:t>
      </w:r>
      <w:proofErr w:type="spellEnd"/>
      <w:r w:rsidRPr="00D73B9A">
        <w:rPr>
          <w:rFonts w:ascii="Arial" w:hAnsi="Arial" w:cs="Arial"/>
        </w:rPr>
        <w:t xml:space="preserve">. végzi az előkészítési feladatokat. A </w:t>
      </w:r>
      <w:proofErr w:type="spellStart"/>
      <w:r w:rsidRPr="00D73B9A">
        <w:rPr>
          <w:rFonts w:ascii="Arial" w:hAnsi="Arial" w:cs="Arial"/>
        </w:rPr>
        <w:t>dozmati</w:t>
      </w:r>
      <w:proofErr w:type="spellEnd"/>
      <w:r w:rsidRPr="00D73B9A">
        <w:rPr>
          <w:rFonts w:ascii="Arial" w:hAnsi="Arial" w:cs="Arial"/>
        </w:rPr>
        <w:t xml:space="preserve"> víztározó fejlesztését az Országos Vízügyi Főigazgatóság valósítja meg a Nyugat-dunántúli Vízügyi Igazgatósággal konzorciumi partnerségben. Az alapkőletételre 2018. márciusában sor került, jelenleg a kivitelezés zajlik.</w:t>
      </w:r>
    </w:p>
    <w:p w:rsidR="00D73B9A" w:rsidRPr="00D73B9A" w:rsidRDefault="00D73B9A" w:rsidP="00D73B9A">
      <w:pPr>
        <w:spacing w:after="120"/>
        <w:jc w:val="both"/>
        <w:rPr>
          <w:rFonts w:ascii="Arial" w:hAnsi="Arial" w:cs="Arial"/>
        </w:rPr>
      </w:pPr>
      <w:r w:rsidRPr="00D73B9A">
        <w:rPr>
          <w:rFonts w:ascii="Arial" w:hAnsi="Arial" w:cs="Arial"/>
        </w:rPr>
        <w:lastRenderedPageBreak/>
        <w:t xml:space="preserve">A </w:t>
      </w:r>
      <w:r w:rsidR="00AF57C3">
        <w:rPr>
          <w:rFonts w:ascii="Arial" w:hAnsi="Arial" w:cs="Arial"/>
        </w:rPr>
        <w:t>p</w:t>
      </w:r>
      <w:r w:rsidRPr="00D73B9A">
        <w:rPr>
          <w:rFonts w:ascii="Arial" w:hAnsi="Arial" w:cs="Arial"/>
        </w:rPr>
        <w:t xml:space="preserve">rogrammal kapcsolatos előkészítési és adatszolgáltatási feladatok ellátása, illetve az további elemekre vonatkozó egyeztetések folyamatosak az érintett minisztériumokkal és az egyes fejlesztések projektgazdáival. </w:t>
      </w:r>
    </w:p>
    <w:p w:rsidR="00D73B9A" w:rsidRPr="00D73B9A" w:rsidRDefault="00D73B9A" w:rsidP="00D73B9A">
      <w:pPr>
        <w:spacing w:after="120"/>
        <w:jc w:val="both"/>
        <w:rPr>
          <w:rFonts w:ascii="Arial" w:hAnsi="Arial" w:cs="Arial"/>
        </w:rPr>
      </w:pPr>
      <w:r w:rsidRPr="00D73B9A">
        <w:rPr>
          <w:rFonts w:ascii="Arial" w:hAnsi="Arial" w:cs="Arial"/>
        </w:rPr>
        <w:t xml:space="preserve">A </w:t>
      </w:r>
      <w:r w:rsidRPr="00D73B9A">
        <w:rPr>
          <w:rFonts w:ascii="Arial" w:hAnsi="Arial" w:cs="Arial"/>
          <w:b/>
        </w:rPr>
        <w:t>Terület- és Településfejlesztési Operatív Program</w:t>
      </w:r>
      <w:r w:rsidRPr="00D73B9A">
        <w:rPr>
          <w:rFonts w:ascii="Arial" w:hAnsi="Arial" w:cs="Arial"/>
        </w:rPr>
        <w:t xml:space="preserve"> (TOP) keretében jelenleg</w:t>
      </w:r>
      <w:r w:rsidR="00AF57C3">
        <w:rPr>
          <w:rFonts w:ascii="Arial" w:hAnsi="Arial" w:cs="Arial"/>
        </w:rPr>
        <w:t xml:space="preserve"> a</w:t>
      </w:r>
      <w:r w:rsidRPr="00D73B9A">
        <w:rPr>
          <w:rFonts w:ascii="Arial" w:hAnsi="Arial" w:cs="Arial"/>
        </w:rPr>
        <w:t xml:space="preserve"> 24 megkötött támogatási szerződés megvalósítása zajlik. </w:t>
      </w:r>
    </w:p>
    <w:p w:rsidR="00D73B9A" w:rsidRPr="00D73B9A" w:rsidRDefault="00D73B9A" w:rsidP="00D73B9A">
      <w:pPr>
        <w:spacing w:after="120"/>
        <w:jc w:val="both"/>
        <w:rPr>
          <w:rFonts w:ascii="Arial" w:hAnsi="Arial" w:cs="Arial"/>
        </w:rPr>
      </w:pPr>
      <w:r w:rsidRPr="00D73B9A">
        <w:rPr>
          <w:rFonts w:ascii="Arial" w:hAnsi="Arial" w:cs="Arial"/>
        </w:rPr>
        <w:t>2018. április 26-án támogatásban részesült a „</w:t>
      </w:r>
      <w:proofErr w:type="spellStart"/>
      <w:r w:rsidRPr="00D73B9A">
        <w:rPr>
          <w:rFonts w:ascii="Arial" w:hAnsi="Arial" w:cs="Arial"/>
          <w:i/>
        </w:rPr>
        <w:t>Schrammel</w:t>
      </w:r>
      <w:proofErr w:type="spellEnd"/>
      <w:r w:rsidRPr="00D73B9A">
        <w:rPr>
          <w:rFonts w:ascii="Arial" w:hAnsi="Arial" w:cs="Arial"/>
          <w:i/>
        </w:rPr>
        <w:t xml:space="preserve"> Imre életművének méltó helyen történő elhelyezése Szombathelyen”</w:t>
      </w:r>
      <w:r w:rsidRPr="00D73B9A">
        <w:rPr>
          <w:rFonts w:ascii="Arial" w:hAnsi="Arial" w:cs="Arial"/>
        </w:rPr>
        <w:t xml:space="preserve"> című pályázat. Jelenleg a támogatási szerződés </w:t>
      </w:r>
      <w:r w:rsidR="00F21DDD">
        <w:rPr>
          <w:rFonts w:ascii="Arial" w:hAnsi="Arial" w:cs="Arial"/>
        </w:rPr>
        <w:t>előkészítése van folyamatban a t</w:t>
      </w:r>
      <w:r w:rsidRPr="00D73B9A">
        <w:rPr>
          <w:rFonts w:ascii="Arial" w:hAnsi="Arial" w:cs="Arial"/>
        </w:rPr>
        <w:t xml:space="preserve">ámogató részéről. </w:t>
      </w:r>
    </w:p>
    <w:p w:rsidR="00D73B9A" w:rsidRPr="00D73B9A" w:rsidRDefault="00D73B9A" w:rsidP="00D73B9A">
      <w:pPr>
        <w:spacing w:after="120"/>
        <w:jc w:val="both"/>
        <w:rPr>
          <w:rFonts w:ascii="Arial" w:hAnsi="Arial" w:cs="Arial"/>
        </w:rPr>
      </w:pPr>
      <w:r w:rsidRPr="00D73B9A">
        <w:rPr>
          <w:rFonts w:ascii="Arial" w:hAnsi="Arial" w:cs="Arial"/>
        </w:rPr>
        <w:t>A Közgyűlés döntésének megfelelően 2018. április 30-áig megtörtént a Nemzetgazdasági</w:t>
      </w:r>
      <w:r w:rsidR="00F21DDD">
        <w:rPr>
          <w:rFonts w:ascii="Arial" w:hAnsi="Arial" w:cs="Arial"/>
        </w:rPr>
        <w:t xml:space="preserve"> Minisztériumnál az Integrált T</w:t>
      </w:r>
      <w:r w:rsidRPr="00D73B9A">
        <w:rPr>
          <w:rFonts w:ascii="Arial" w:hAnsi="Arial" w:cs="Arial"/>
        </w:rPr>
        <w:t>erületi Program módosításának kezdeményezése, amelynek értelmében egyes indikátor-célértékek mérséklésére kerülhet sor.</w:t>
      </w:r>
    </w:p>
    <w:p w:rsidR="00D73B9A" w:rsidRPr="00D73B9A" w:rsidRDefault="00D73B9A" w:rsidP="00D73B9A">
      <w:pPr>
        <w:spacing w:after="120"/>
        <w:jc w:val="both"/>
        <w:rPr>
          <w:rFonts w:ascii="Arial" w:hAnsi="Arial" w:cs="Arial"/>
          <w:b/>
        </w:rPr>
      </w:pPr>
      <w:r w:rsidRPr="00D73B9A">
        <w:rPr>
          <w:rFonts w:ascii="Arial" w:hAnsi="Arial" w:cs="Arial"/>
        </w:rPr>
        <w:t xml:space="preserve">Az önkormányzat által korábban megvalósított, jelenleg </w:t>
      </w:r>
      <w:r w:rsidRPr="00D73B9A">
        <w:rPr>
          <w:rFonts w:ascii="Arial" w:hAnsi="Arial" w:cs="Arial"/>
          <w:b/>
        </w:rPr>
        <w:t>fenntartási szakaszban lévő projektek</w:t>
      </w:r>
      <w:r w:rsidRPr="00D73B9A">
        <w:rPr>
          <w:rFonts w:ascii="Arial" w:hAnsi="Arial" w:cs="Arial"/>
        </w:rPr>
        <w:t xml:space="preserve">kel kapcsolatos feladatellátás folyamatos, amelynek keretében a </w:t>
      </w:r>
      <w:r w:rsidR="00F21DDD">
        <w:rPr>
          <w:rFonts w:ascii="Arial" w:hAnsi="Arial" w:cs="Arial"/>
        </w:rPr>
        <w:t>k</w:t>
      </w:r>
      <w:r w:rsidRPr="00D73B9A">
        <w:rPr>
          <w:rFonts w:ascii="Arial" w:hAnsi="Arial" w:cs="Arial"/>
        </w:rPr>
        <w:t xml:space="preserve">abinet elkészítette az időszakban esedékes éves fenntartási jelentéseket, valamint folyamatosan részt vesz az aktuális helyszíni ellenőrzéseken és az azok nyomán keletkező feladatellátásban. </w:t>
      </w:r>
    </w:p>
    <w:p w:rsidR="00AD308A" w:rsidRPr="00D73B9A" w:rsidRDefault="00AD308A" w:rsidP="00AD308A">
      <w:pPr>
        <w:jc w:val="both"/>
        <w:rPr>
          <w:rFonts w:ascii="Arial" w:hAnsi="Arial" w:cs="Arial"/>
          <w:b/>
        </w:rPr>
      </w:pPr>
    </w:p>
    <w:p w:rsidR="009B2BD0" w:rsidRPr="00FC10CC" w:rsidRDefault="009B2BD0" w:rsidP="009B2BD0">
      <w:pPr>
        <w:contextualSpacing/>
        <w:rPr>
          <w:rFonts w:ascii="Arial" w:hAnsi="Arial" w:cs="Arial"/>
        </w:rPr>
      </w:pPr>
    </w:p>
    <w:p w:rsidR="00CB3F34" w:rsidRDefault="00CB3F34" w:rsidP="00F92701">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140421" w:rsidRPr="00F92701" w:rsidRDefault="00140421" w:rsidP="00F92701">
      <w:pPr>
        <w:jc w:val="both"/>
        <w:rPr>
          <w:rFonts w:ascii="Arial" w:hAnsi="Arial" w:cs="Arial"/>
        </w:rPr>
      </w:pPr>
    </w:p>
    <w:p w:rsidR="00140421" w:rsidRPr="00140421" w:rsidRDefault="00140421" w:rsidP="00140421">
      <w:pPr>
        <w:jc w:val="both"/>
        <w:rPr>
          <w:rFonts w:ascii="Arial" w:hAnsi="Arial" w:cs="Arial"/>
        </w:rPr>
      </w:pPr>
      <w:r w:rsidRPr="00140421">
        <w:rPr>
          <w:rFonts w:ascii="Arial" w:eastAsiaTheme="minorHAnsi" w:hAnsi="Arial" w:cs="Arial"/>
          <w:szCs w:val="22"/>
          <w:lang w:eastAsia="en-US"/>
        </w:rPr>
        <w:t xml:space="preserve">Az iroda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w:t>
      </w:r>
      <w:r w:rsidRPr="00140421">
        <w:rPr>
          <w:rFonts w:ascii="Arial" w:hAnsi="Arial" w:cs="Arial"/>
        </w:rPr>
        <w:t xml:space="preserve">a hatósági rendeletek által előírt, és más hatóságok általi megkeresésre, helyszíni szemléken vesz részt. </w:t>
      </w:r>
    </w:p>
    <w:p w:rsidR="00140421" w:rsidRPr="00140421" w:rsidRDefault="00140421" w:rsidP="00140421">
      <w:pPr>
        <w:jc w:val="both"/>
        <w:rPr>
          <w:rFonts w:ascii="Arial" w:eastAsiaTheme="minorHAnsi" w:hAnsi="Arial" w:cs="Arial"/>
          <w:szCs w:val="22"/>
          <w:lang w:eastAsia="en-US"/>
        </w:rPr>
      </w:pPr>
    </w:p>
    <w:p w:rsidR="00140421" w:rsidRPr="00140421" w:rsidRDefault="00140421" w:rsidP="00140421">
      <w:pPr>
        <w:jc w:val="both"/>
        <w:rPr>
          <w:rFonts w:ascii="Arial" w:hAnsi="Arial" w:cs="Arial"/>
        </w:rPr>
      </w:pPr>
      <w:r w:rsidRPr="00140421">
        <w:rPr>
          <w:rFonts w:ascii="Arial" w:hAnsi="Arial" w:cs="Arial"/>
        </w:rPr>
        <w:t>A hatósági ügyekben a jogszabályban előírt ügyintézési határidőt az iroda betartotta.</w:t>
      </w:r>
    </w:p>
    <w:p w:rsidR="00140421" w:rsidRPr="00140421" w:rsidRDefault="00140421" w:rsidP="00140421">
      <w:pPr>
        <w:jc w:val="both"/>
        <w:rPr>
          <w:rFonts w:ascii="Arial" w:eastAsiaTheme="minorHAnsi" w:hAnsi="Arial" w:cs="Arial"/>
          <w:szCs w:val="22"/>
          <w:lang w:eastAsia="en-US"/>
        </w:rPr>
      </w:pPr>
    </w:p>
    <w:p w:rsidR="00140421" w:rsidRPr="00140421" w:rsidRDefault="00140421" w:rsidP="00140421">
      <w:pPr>
        <w:jc w:val="both"/>
        <w:rPr>
          <w:rFonts w:ascii="Arial" w:eastAsiaTheme="minorHAnsi" w:hAnsi="Arial" w:cs="Arial"/>
          <w:bCs/>
        </w:rPr>
      </w:pPr>
      <w:r w:rsidRPr="00140421">
        <w:rPr>
          <w:rFonts w:ascii="Arial" w:eastAsiaTheme="minorHAnsi" w:hAnsi="Arial" w:cs="Arial"/>
          <w:szCs w:val="22"/>
          <w:lang w:eastAsia="en-US"/>
        </w:rPr>
        <w:t xml:space="preserve">Az érintett időszakban a hatósági munkánkat érintő jogszabályváltozás nem történt. </w:t>
      </w:r>
    </w:p>
    <w:p w:rsidR="00140421" w:rsidRDefault="00140421" w:rsidP="00140421">
      <w:pPr>
        <w:jc w:val="both"/>
      </w:pPr>
    </w:p>
    <w:p w:rsidR="009B2BD0" w:rsidRDefault="009B2BD0" w:rsidP="00F62585">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8531F3" w:rsidRPr="008531F3" w:rsidRDefault="008531F3" w:rsidP="008531F3">
      <w:pPr>
        <w:jc w:val="both"/>
        <w:rPr>
          <w:rFonts w:ascii="Arial" w:hAnsi="Arial" w:cs="Arial"/>
        </w:rPr>
      </w:pPr>
      <w:r w:rsidRPr="008531F3">
        <w:rPr>
          <w:rFonts w:ascii="Arial" w:hAnsi="Arial" w:cs="Arial"/>
        </w:rPr>
        <w:t xml:space="preserve">A </w:t>
      </w:r>
      <w:r w:rsidRPr="008531F3">
        <w:rPr>
          <w:rFonts w:ascii="Arial" w:hAnsi="Arial" w:cs="Arial"/>
          <w:b/>
        </w:rPr>
        <w:t>Kommunális és Környezetvédelmi Iroda</w:t>
      </w:r>
      <w:r w:rsidRPr="008531F3">
        <w:rPr>
          <w:rFonts w:ascii="Arial" w:hAnsi="Arial" w:cs="Arial"/>
        </w:rPr>
        <w:t xml:space="preserve"> </w:t>
      </w:r>
      <w:r>
        <w:rPr>
          <w:rFonts w:ascii="Arial" w:hAnsi="Arial" w:cs="Arial"/>
        </w:rPr>
        <w:t>e</w:t>
      </w:r>
      <w:r w:rsidRPr="008531F3">
        <w:rPr>
          <w:rFonts w:ascii="Arial" w:hAnsi="Arial" w:cs="Arial"/>
        </w:rPr>
        <w:t>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8531F3" w:rsidRPr="008531F3" w:rsidRDefault="008531F3" w:rsidP="008531F3">
      <w:pPr>
        <w:jc w:val="both"/>
        <w:rPr>
          <w:rFonts w:ascii="Arial" w:hAnsi="Arial" w:cs="Arial"/>
        </w:rPr>
      </w:pPr>
      <w:r w:rsidRPr="008531F3">
        <w:rPr>
          <w:rFonts w:ascii="Arial" w:hAnsi="Arial" w:cs="Arial"/>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8531F3" w:rsidRPr="008531F3" w:rsidRDefault="008531F3" w:rsidP="008531F3">
      <w:pPr>
        <w:jc w:val="both"/>
        <w:rPr>
          <w:rFonts w:ascii="Arial" w:hAnsi="Arial" w:cs="Arial"/>
        </w:rPr>
      </w:pPr>
    </w:p>
    <w:p w:rsidR="00294F78" w:rsidRPr="009B2BD0" w:rsidRDefault="006B0205" w:rsidP="00294F78">
      <w:pPr>
        <w:autoSpaceDE w:val="0"/>
        <w:autoSpaceDN w:val="0"/>
        <w:jc w:val="both"/>
        <w:rPr>
          <w:rFonts w:ascii="Arial" w:hAnsi="Arial" w:cs="Arial"/>
        </w:rPr>
      </w:pPr>
      <w:r w:rsidRPr="009B2BD0">
        <w:rPr>
          <w:rFonts w:ascii="Arial" w:hAnsi="Arial" w:cs="Arial"/>
        </w:rPr>
        <w:t xml:space="preserve">A </w:t>
      </w:r>
      <w:r w:rsidR="00AD08F1" w:rsidRPr="009B2BD0">
        <w:rPr>
          <w:rFonts w:ascii="Arial" w:hAnsi="Arial" w:cs="Arial"/>
          <w:b/>
          <w:u w:val="single"/>
        </w:rPr>
        <w:t>Közbeszerzési Iroda</w:t>
      </w:r>
      <w:r w:rsidR="00AD08F1" w:rsidRPr="009B2BD0">
        <w:rPr>
          <w:rFonts w:ascii="Arial" w:hAnsi="Arial" w:cs="Arial"/>
        </w:rPr>
        <w:t xml:space="preserve"> </w:t>
      </w:r>
      <w:r w:rsidR="00925E6D" w:rsidRPr="009B2BD0">
        <w:rPr>
          <w:rFonts w:ascii="Arial" w:hAnsi="Arial" w:cs="Arial"/>
        </w:rPr>
        <w:t>a</w:t>
      </w:r>
      <w:r w:rsidR="00294F78" w:rsidRPr="009B2BD0">
        <w:rPr>
          <w:rFonts w:ascii="Arial" w:hAnsi="Arial" w:cs="Arial"/>
        </w:rPr>
        <w:t>z előző Közgyűlés óta eltelt időszakban a</w:t>
      </w:r>
      <w:r w:rsidR="00925E6D" w:rsidRPr="009B2BD0">
        <w:rPr>
          <w:rFonts w:ascii="Arial" w:hAnsi="Arial" w:cs="Arial"/>
        </w:rPr>
        <w:t>z</w:t>
      </w:r>
      <w:r w:rsidR="00294F78" w:rsidRPr="009B2BD0">
        <w:rPr>
          <w:rFonts w:ascii="Arial" w:hAnsi="Arial" w:cs="Arial"/>
        </w:rPr>
        <w:t xml:space="preserve"> </w:t>
      </w:r>
      <w:r w:rsidR="00925E6D" w:rsidRPr="009B2BD0">
        <w:rPr>
          <w:rFonts w:ascii="Arial" w:hAnsi="Arial" w:cs="Arial"/>
        </w:rPr>
        <w:t>i</w:t>
      </w:r>
      <w:r w:rsidR="00294F78" w:rsidRPr="009B2BD0">
        <w:rPr>
          <w:rFonts w:ascii="Arial" w:hAnsi="Arial" w:cs="Arial"/>
        </w:rPr>
        <w:t xml:space="preserve">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w:t>
      </w:r>
      <w:r w:rsidR="00294F78" w:rsidRPr="009B2BD0">
        <w:rPr>
          <w:rFonts w:ascii="Arial" w:hAnsi="Arial" w:cs="Arial"/>
        </w:rPr>
        <w:lastRenderedPageBreak/>
        <w:t>szerkesztését végzi. Heti rendszerességgel előkészíti a Közbeszerzési Bírá</w:t>
      </w:r>
      <w:r w:rsidR="009B2BD0">
        <w:rPr>
          <w:rFonts w:ascii="Arial" w:hAnsi="Arial" w:cs="Arial"/>
        </w:rPr>
        <w:t xml:space="preserve">ló Bizottság előterjesztéseit. </w:t>
      </w:r>
    </w:p>
    <w:p w:rsidR="00294F78" w:rsidRDefault="00294F78" w:rsidP="00294F78">
      <w:pPr>
        <w:autoSpaceDE w:val="0"/>
        <w:autoSpaceDN w:val="0"/>
        <w:jc w:val="both"/>
        <w:rPr>
          <w:rFonts w:ascii="Arial" w:hAnsi="Arial" w:cs="Arial"/>
          <w:szCs w:val="22"/>
        </w:rPr>
      </w:pPr>
      <w:r w:rsidRPr="009B2BD0">
        <w:rPr>
          <w:rFonts w:ascii="Arial" w:hAnsi="Arial" w:cs="Arial"/>
          <w:szCs w:val="22"/>
        </w:rPr>
        <w:t>A folyamatban lévő közbeszerzési eljárásokat és azok stádiumait</w:t>
      </w:r>
      <w:r w:rsidR="008E38BC" w:rsidRPr="009B2BD0">
        <w:rPr>
          <w:rFonts w:ascii="Arial" w:hAnsi="Arial" w:cs="Arial"/>
          <w:szCs w:val="22"/>
        </w:rPr>
        <w:t xml:space="preserve"> az alábbi táblázat tartalmazza:</w:t>
      </w:r>
    </w:p>
    <w:p w:rsidR="00895695" w:rsidRDefault="00895695" w:rsidP="00895695">
      <w:pPr>
        <w:autoSpaceDE w:val="0"/>
        <w:autoSpaceDN w:val="0"/>
        <w:jc w:val="both"/>
        <w:rPr>
          <w:rFonts w:ascii="Arial" w:hAnsi="Arial" w:cs="Arial"/>
        </w:rPr>
      </w:pPr>
    </w:p>
    <w:tbl>
      <w:tblPr>
        <w:tblW w:w="9747" w:type="dxa"/>
        <w:tblCellMar>
          <w:left w:w="0" w:type="dxa"/>
          <w:right w:w="0" w:type="dxa"/>
        </w:tblCellMar>
        <w:tblLook w:val="04A0" w:firstRow="1" w:lastRow="0" w:firstColumn="1" w:lastColumn="0" w:noHBand="0" w:noVBand="1"/>
      </w:tblPr>
      <w:tblGrid>
        <w:gridCol w:w="669"/>
        <w:gridCol w:w="4288"/>
        <w:gridCol w:w="4790"/>
      </w:tblGrid>
      <w:tr w:rsidR="00895695" w:rsidTr="00895695">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695" w:rsidRDefault="00895695">
            <w:pPr>
              <w:spacing w:line="252" w:lineRule="auto"/>
              <w:jc w:val="center"/>
              <w:rPr>
                <w:rFonts w:ascii="Arial" w:hAnsi="Arial" w:cs="Arial"/>
              </w:rPr>
            </w:pPr>
          </w:p>
        </w:tc>
        <w:tc>
          <w:tcPr>
            <w:tcW w:w="42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695" w:rsidRDefault="00895695">
            <w:pPr>
              <w:spacing w:line="252" w:lineRule="auto"/>
              <w:jc w:val="center"/>
              <w:rPr>
                <w:rFonts w:ascii="Arial" w:hAnsi="Arial" w:cs="Arial"/>
              </w:rPr>
            </w:pPr>
          </w:p>
          <w:p w:rsidR="00895695" w:rsidRDefault="00895695">
            <w:pPr>
              <w:spacing w:line="252" w:lineRule="auto"/>
              <w:jc w:val="center"/>
              <w:rPr>
                <w:rFonts w:ascii="Arial" w:hAnsi="Arial" w:cs="Arial"/>
              </w:rPr>
            </w:pPr>
            <w:r>
              <w:rPr>
                <w:rFonts w:ascii="Arial" w:hAnsi="Arial" w:cs="Arial"/>
              </w:rPr>
              <w:t>Eljárás megnevezése</w:t>
            </w:r>
          </w:p>
          <w:p w:rsidR="00895695" w:rsidRDefault="00895695">
            <w:pPr>
              <w:spacing w:line="252" w:lineRule="auto"/>
              <w:jc w:val="center"/>
              <w:rPr>
                <w:rFonts w:ascii="Arial" w:hAnsi="Arial" w:cs="Arial"/>
              </w:rPr>
            </w:pPr>
          </w:p>
        </w:tc>
        <w:tc>
          <w:tcPr>
            <w:tcW w:w="47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695" w:rsidRDefault="00895695">
            <w:pPr>
              <w:spacing w:line="252" w:lineRule="auto"/>
              <w:jc w:val="center"/>
              <w:rPr>
                <w:rFonts w:ascii="Arial" w:hAnsi="Arial" w:cs="Arial"/>
              </w:rPr>
            </w:pPr>
          </w:p>
          <w:p w:rsidR="00895695" w:rsidRDefault="00895695">
            <w:pPr>
              <w:spacing w:line="252" w:lineRule="auto"/>
              <w:jc w:val="center"/>
              <w:rPr>
                <w:rFonts w:ascii="Arial" w:hAnsi="Arial" w:cs="Arial"/>
              </w:rPr>
            </w:pPr>
            <w:r>
              <w:rPr>
                <w:rFonts w:ascii="Arial" w:hAnsi="Arial" w:cs="Arial"/>
              </w:rPr>
              <w:t>Állapot</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1.</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TOP Szombathely bel- és csapadékvíz védelmi rendszerének fejlesztése I. eljárás</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Szerződéskötés: 2018.</w:t>
            </w:r>
            <w:r w:rsidR="008531F3">
              <w:rPr>
                <w:rFonts w:ascii="Arial" w:hAnsi="Arial" w:cs="Arial"/>
              </w:rPr>
              <w:t xml:space="preserve"> </w:t>
            </w:r>
            <w:r>
              <w:rPr>
                <w:rFonts w:ascii="Arial" w:hAnsi="Arial" w:cs="Arial"/>
              </w:rPr>
              <w:t>04.</w:t>
            </w:r>
            <w:r w:rsidR="008531F3">
              <w:rPr>
                <w:rFonts w:ascii="Arial" w:hAnsi="Arial" w:cs="Arial"/>
              </w:rPr>
              <w:t xml:space="preserve"> </w:t>
            </w:r>
            <w:r>
              <w:rPr>
                <w:rFonts w:ascii="Arial" w:hAnsi="Arial" w:cs="Arial"/>
              </w:rPr>
              <w:t>27.</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2.</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TOP Szombathely bel- és csapadékvíz védelmi rendszerének fejlesztése II. eljárás</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Összefoglaló tájékoztatás feladása 6 részajánlati körre 2018.</w:t>
            </w:r>
            <w:r w:rsidR="008531F3">
              <w:rPr>
                <w:rFonts w:ascii="Arial" w:hAnsi="Arial" w:cs="Arial"/>
              </w:rPr>
              <w:t xml:space="preserve"> </w:t>
            </w:r>
            <w:r>
              <w:rPr>
                <w:rFonts w:ascii="Arial" w:hAnsi="Arial" w:cs="Arial"/>
              </w:rPr>
              <w:t>05.14-i héten</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3.</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Romkert engedélyes, kiviteli tervek</w:t>
            </w:r>
          </w:p>
          <w:p w:rsidR="00895695" w:rsidRDefault="00895695">
            <w:pPr>
              <w:spacing w:line="252" w:lineRule="auto"/>
              <w:rPr>
                <w:rFonts w:ascii="Arial" w:hAnsi="Arial" w:cs="Arial"/>
              </w:rPr>
            </w:pPr>
            <w:r>
              <w:rPr>
                <w:rFonts w:ascii="Arial" w:hAnsi="Arial" w:cs="Arial"/>
              </w:rPr>
              <w:t>elkészítése</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Szerződéskötés: 2018.04.20.</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 xml:space="preserve">4.. </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Közvilágítás korszerűsítése</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rsidP="008531F3">
            <w:pPr>
              <w:spacing w:before="120" w:after="120" w:line="252" w:lineRule="auto"/>
              <w:jc w:val="center"/>
              <w:rPr>
                <w:rFonts w:ascii="Arial" w:hAnsi="Arial" w:cs="Arial"/>
              </w:rPr>
            </w:pPr>
            <w:r>
              <w:rPr>
                <w:rFonts w:ascii="Arial" w:hAnsi="Arial" w:cs="Arial"/>
              </w:rPr>
              <w:t>Első tárgyalás időpontja: 2018.</w:t>
            </w:r>
            <w:r w:rsidR="008531F3">
              <w:rPr>
                <w:rFonts w:ascii="Arial" w:hAnsi="Arial" w:cs="Arial"/>
              </w:rPr>
              <w:t xml:space="preserve"> </w:t>
            </w:r>
            <w:r>
              <w:rPr>
                <w:rFonts w:ascii="Arial" w:hAnsi="Arial" w:cs="Arial"/>
              </w:rPr>
              <w:t>05.</w:t>
            </w:r>
            <w:r w:rsidR="008531F3">
              <w:rPr>
                <w:rFonts w:ascii="Arial" w:hAnsi="Arial" w:cs="Arial"/>
              </w:rPr>
              <w:t xml:space="preserve"> </w:t>
            </w:r>
            <w:r>
              <w:rPr>
                <w:rFonts w:ascii="Arial" w:hAnsi="Arial" w:cs="Arial"/>
              </w:rPr>
              <w:t>03.</w:t>
            </w:r>
            <w:r w:rsidR="008531F3">
              <w:rPr>
                <w:rFonts w:ascii="Arial" w:hAnsi="Arial" w:cs="Arial"/>
              </w:rPr>
              <w:t xml:space="preserve"> </w:t>
            </w:r>
            <w:r>
              <w:rPr>
                <w:rFonts w:ascii="Arial" w:hAnsi="Arial" w:cs="Arial"/>
              </w:rPr>
              <w:t>második tárgyalás kb. 05.28-i héten</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5.</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TOP Útfelújítások</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rsidP="008531F3">
            <w:pPr>
              <w:spacing w:before="120" w:after="120" w:line="252" w:lineRule="auto"/>
              <w:jc w:val="center"/>
              <w:rPr>
                <w:rFonts w:ascii="Arial" w:hAnsi="Arial" w:cs="Arial"/>
              </w:rPr>
            </w:pPr>
            <w:r>
              <w:rPr>
                <w:rFonts w:ascii="Arial" w:hAnsi="Arial" w:cs="Arial"/>
              </w:rPr>
              <w:t>Ajánlattételi határidő: 2018.</w:t>
            </w:r>
            <w:r w:rsidR="008531F3">
              <w:rPr>
                <w:rFonts w:ascii="Arial" w:hAnsi="Arial" w:cs="Arial"/>
              </w:rPr>
              <w:t xml:space="preserve"> </w:t>
            </w:r>
            <w:r>
              <w:rPr>
                <w:rFonts w:ascii="Arial" w:hAnsi="Arial" w:cs="Arial"/>
              </w:rPr>
              <w:t>06.</w:t>
            </w:r>
            <w:r w:rsidR="008531F3">
              <w:rPr>
                <w:rFonts w:ascii="Arial" w:hAnsi="Arial" w:cs="Arial"/>
              </w:rPr>
              <w:t xml:space="preserve"> </w:t>
            </w:r>
            <w:r>
              <w:rPr>
                <w:rFonts w:ascii="Arial" w:hAnsi="Arial" w:cs="Arial"/>
              </w:rPr>
              <w:t>04.</w:t>
            </w:r>
            <w:r w:rsidR="008531F3">
              <w:rPr>
                <w:rFonts w:ascii="Arial" w:hAnsi="Arial" w:cs="Arial"/>
              </w:rPr>
              <w:t xml:space="preserve"> </w:t>
            </w:r>
            <w:r>
              <w:rPr>
                <w:rFonts w:ascii="Arial" w:hAnsi="Arial" w:cs="Arial"/>
              </w:rPr>
              <w:t>11</w:t>
            </w:r>
            <w:r w:rsidR="008531F3">
              <w:rPr>
                <w:rFonts w:ascii="Arial" w:hAnsi="Arial" w:cs="Arial"/>
              </w:rPr>
              <w:t>,00</w:t>
            </w:r>
            <w:r>
              <w:rPr>
                <w:rFonts w:ascii="Arial" w:hAnsi="Arial" w:cs="Arial"/>
              </w:rPr>
              <w:t xml:space="preserve"> óra         </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6.</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Báthory, Halastó, Kötő utcák felújítása</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Szerződéskötés: folyamatban</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7.</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 xml:space="preserve">TOP Sportliget </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Ajánlattételi határidő: 2018.06.04.10. óra</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8.</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 xml:space="preserve">TOP EPCOS </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Ajánlat</w:t>
            </w:r>
            <w:r w:rsidR="008531F3">
              <w:rPr>
                <w:rFonts w:ascii="Arial" w:hAnsi="Arial" w:cs="Arial"/>
              </w:rPr>
              <w:t xml:space="preserve">tételi határidő: 2018. 05. 22. 11,00 </w:t>
            </w:r>
            <w:r>
              <w:rPr>
                <w:rFonts w:ascii="Arial" w:hAnsi="Arial" w:cs="Arial"/>
              </w:rPr>
              <w:t>óra.</w:t>
            </w:r>
          </w:p>
        </w:tc>
      </w:tr>
      <w:tr w:rsidR="00895695" w:rsidTr="00895695">
        <w:trPr>
          <w:trHeight w:val="80"/>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jc w:val="center"/>
              <w:rPr>
                <w:rFonts w:ascii="Arial" w:hAnsi="Arial" w:cs="Arial"/>
              </w:rPr>
            </w:pPr>
            <w:r>
              <w:rPr>
                <w:rFonts w:ascii="Arial" w:hAnsi="Arial" w:cs="Arial"/>
              </w:rPr>
              <w:t>9.</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line="252" w:lineRule="auto"/>
              <w:rPr>
                <w:rFonts w:ascii="Arial" w:hAnsi="Arial" w:cs="Arial"/>
              </w:rPr>
            </w:pPr>
            <w:r>
              <w:rPr>
                <w:rFonts w:ascii="Arial" w:hAnsi="Arial" w:cs="Arial"/>
              </w:rPr>
              <w:t>TOP Vásárcsarnok</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895695" w:rsidRDefault="00895695">
            <w:pPr>
              <w:spacing w:before="120" w:after="120" w:line="252" w:lineRule="auto"/>
              <w:jc w:val="center"/>
              <w:rPr>
                <w:rFonts w:ascii="Arial" w:hAnsi="Arial" w:cs="Arial"/>
              </w:rPr>
            </w:pPr>
            <w:r>
              <w:rPr>
                <w:rFonts w:ascii="Arial" w:hAnsi="Arial" w:cs="Arial"/>
              </w:rPr>
              <w:t>Eljárás indítása  05.</w:t>
            </w:r>
            <w:r w:rsidR="008531F3">
              <w:rPr>
                <w:rFonts w:ascii="Arial" w:hAnsi="Arial" w:cs="Arial"/>
              </w:rPr>
              <w:t xml:space="preserve"> </w:t>
            </w:r>
            <w:r>
              <w:rPr>
                <w:rFonts w:ascii="Arial" w:hAnsi="Arial" w:cs="Arial"/>
              </w:rPr>
              <w:t>21-i héten</w:t>
            </w:r>
          </w:p>
        </w:tc>
      </w:tr>
    </w:tbl>
    <w:p w:rsidR="00895695" w:rsidRDefault="00895695" w:rsidP="00895695">
      <w:pPr>
        <w:rPr>
          <w:rFonts w:ascii="Arial" w:eastAsiaTheme="minorHAnsi" w:hAnsi="Arial" w:cs="Arial"/>
          <w:sz w:val="22"/>
          <w:szCs w:val="22"/>
        </w:rPr>
      </w:pPr>
    </w:p>
    <w:p w:rsidR="00895695" w:rsidRDefault="00895695" w:rsidP="00895695">
      <w:pPr>
        <w:rPr>
          <w:rFonts w:ascii="Arial" w:hAnsi="Arial" w:cs="Arial"/>
          <w:lang w:eastAsia="en-US"/>
        </w:rPr>
      </w:pPr>
    </w:p>
    <w:p w:rsidR="00B55C14" w:rsidRDefault="0072625F" w:rsidP="00B55C14">
      <w:pPr>
        <w:jc w:val="both"/>
        <w:rPr>
          <w:rFonts w:ascii="Arial" w:hAnsi="Arial" w:cs="Arial"/>
          <w:b/>
          <w:bCs/>
          <w:sz w:val="22"/>
          <w:szCs w:val="22"/>
          <w:u w:val="single"/>
          <w:lang w:eastAsia="en-US"/>
        </w:rPr>
      </w:pPr>
      <w:r w:rsidRPr="00500A6F">
        <w:rPr>
          <w:rFonts w:ascii="Arial" w:eastAsia="Calibri" w:hAnsi="Arial" w:cs="Arial"/>
          <w:lang w:eastAsia="en-US"/>
        </w:rPr>
        <w:t xml:space="preserve">A </w:t>
      </w:r>
      <w:r w:rsidRPr="00500A6F">
        <w:rPr>
          <w:rFonts w:ascii="Arial" w:eastAsia="Calibri" w:hAnsi="Arial" w:cs="Arial"/>
          <w:b/>
          <w:u w:val="single"/>
          <w:lang w:eastAsia="en-US"/>
        </w:rPr>
        <w:t>Beruházási Iroda</w:t>
      </w:r>
      <w:r w:rsidRPr="00500A6F">
        <w:rPr>
          <w:rFonts w:ascii="Arial" w:eastAsia="Calibri" w:hAnsi="Arial" w:cs="Arial"/>
          <w:lang w:eastAsia="en-US"/>
        </w:rPr>
        <w:t xml:space="preserve"> a legutóbbi Közgyűlés óta eltelt időszakban az alábbi feladatokat </w:t>
      </w:r>
      <w:r w:rsidR="0081155F">
        <w:rPr>
          <w:rFonts w:ascii="Arial" w:eastAsia="Calibri" w:hAnsi="Arial" w:cs="Arial"/>
          <w:lang w:eastAsia="en-US"/>
        </w:rPr>
        <w:t>látta el</w:t>
      </w:r>
      <w:r w:rsidR="00B55C14">
        <w:rPr>
          <w:rFonts w:ascii="Arial" w:eastAsia="Calibri" w:hAnsi="Arial" w:cs="Arial"/>
          <w:lang w:eastAsia="en-US"/>
        </w:rPr>
        <w:t>:</w:t>
      </w:r>
    </w:p>
    <w:p w:rsidR="00B55C14" w:rsidRDefault="00B55C14" w:rsidP="00B55C14">
      <w:pPr>
        <w:jc w:val="both"/>
        <w:rPr>
          <w:rFonts w:ascii="Arial" w:hAnsi="Arial" w:cs="Arial"/>
          <w:b/>
          <w:bCs/>
          <w:sz w:val="22"/>
          <w:szCs w:val="22"/>
          <w:u w:val="single"/>
          <w:lang w:eastAsia="en-US"/>
        </w:rPr>
      </w:pPr>
    </w:p>
    <w:p w:rsidR="00B55C14" w:rsidRDefault="00B55C14" w:rsidP="00B55C14">
      <w:pPr>
        <w:numPr>
          <w:ilvl w:val="0"/>
          <w:numId w:val="32"/>
        </w:numPr>
        <w:spacing w:after="120"/>
        <w:ind w:left="425" w:hanging="425"/>
        <w:contextualSpacing/>
        <w:jc w:val="both"/>
        <w:rPr>
          <w:rFonts w:ascii="Arial" w:hAnsi="Arial" w:cs="Arial"/>
          <w:sz w:val="22"/>
          <w:szCs w:val="22"/>
          <w:lang w:eastAsia="en-US"/>
        </w:rPr>
      </w:pPr>
      <w:r>
        <w:rPr>
          <w:rFonts w:ascii="Arial" w:hAnsi="Arial" w:cs="Arial"/>
          <w:b/>
          <w:bCs/>
          <w:sz w:val="22"/>
          <w:szCs w:val="22"/>
          <w:lang w:eastAsia="en-US"/>
        </w:rPr>
        <w:t xml:space="preserve">TOP-6.2.1-15-SH1-2016-00005 Bölcsődei fejlesztések Szombathelyen </w:t>
      </w:r>
      <w:r>
        <w:rPr>
          <w:rFonts w:ascii="Arial" w:hAnsi="Arial" w:cs="Arial"/>
          <w:sz w:val="22"/>
          <w:szCs w:val="22"/>
          <w:lang w:eastAsia="en-US"/>
        </w:rPr>
        <w:t>című projekt keretében a Bokréta Bölcsőde felújításra kötöttek szerződést 2018. március 20-án. Befejezési határidő - 5 hó - 2018. aug. 20</w:t>
      </w:r>
      <w:proofErr w:type="gramStart"/>
      <w:r>
        <w:rPr>
          <w:rFonts w:ascii="Arial" w:hAnsi="Arial" w:cs="Arial"/>
          <w:sz w:val="22"/>
          <w:szCs w:val="22"/>
          <w:lang w:eastAsia="en-US"/>
        </w:rPr>
        <w:t>.,</w:t>
      </w:r>
      <w:proofErr w:type="gramEnd"/>
      <w:r>
        <w:rPr>
          <w:rFonts w:ascii="Arial" w:hAnsi="Arial" w:cs="Arial"/>
          <w:sz w:val="22"/>
          <w:szCs w:val="22"/>
          <w:lang w:eastAsia="en-US"/>
        </w:rPr>
        <w:t xml:space="preserve"> a szerződéses összeg nettó 60,5 millió Ft. A Kuckó és a </w:t>
      </w:r>
      <w:proofErr w:type="spellStart"/>
      <w:r>
        <w:rPr>
          <w:rFonts w:ascii="Arial" w:hAnsi="Arial" w:cs="Arial"/>
          <w:sz w:val="22"/>
          <w:szCs w:val="22"/>
          <w:lang w:eastAsia="en-US"/>
        </w:rPr>
        <w:t>Csodaország</w:t>
      </w:r>
      <w:proofErr w:type="spellEnd"/>
      <w:r>
        <w:rPr>
          <w:rFonts w:ascii="Arial" w:hAnsi="Arial" w:cs="Arial"/>
          <w:sz w:val="22"/>
          <w:szCs w:val="22"/>
          <w:lang w:eastAsia="en-US"/>
        </w:rPr>
        <w:t xml:space="preserve"> Bölcsődék áttervezés alatt vannak, a műszaki tartalom csökkentés szükséges, a kiviteli tervek beadási határideje 2018. június 22. A Kuckó Bölcsőde felújítása építésengedély köteles munkával jár. Eszközbeszerzésre az </w:t>
      </w:r>
      <w:proofErr w:type="spellStart"/>
      <w:r>
        <w:rPr>
          <w:rFonts w:ascii="Arial" w:hAnsi="Arial" w:cs="Arial"/>
          <w:sz w:val="22"/>
          <w:szCs w:val="22"/>
          <w:lang w:eastAsia="en-US"/>
        </w:rPr>
        <w:t>Acer</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Kft-vel</w:t>
      </w:r>
      <w:proofErr w:type="spellEnd"/>
      <w:r>
        <w:rPr>
          <w:rFonts w:ascii="Arial" w:hAnsi="Arial" w:cs="Arial"/>
          <w:sz w:val="22"/>
          <w:szCs w:val="22"/>
          <w:lang w:eastAsia="en-US"/>
        </w:rPr>
        <w:t xml:space="preserve"> szerződésünk van.</w:t>
      </w:r>
    </w:p>
    <w:p w:rsidR="00B55C14" w:rsidRDefault="00B55C14" w:rsidP="00B55C14">
      <w:pPr>
        <w:spacing w:after="120"/>
        <w:ind w:left="425"/>
        <w:contextualSpacing/>
        <w:jc w:val="both"/>
        <w:rPr>
          <w:rFonts w:ascii="Arial" w:hAnsi="Arial" w:cs="Arial"/>
          <w:sz w:val="22"/>
          <w:szCs w:val="22"/>
          <w:lang w:eastAsia="en-US"/>
        </w:rPr>
      </w:pPr>
    </w:p>
    <w:p w:rsidR="00B55C14" w:rsidRDefault="00B55C14" w:rsidP="00B55C14">
      <w:pPr>
        <w:numPr>
          <w:ilvl w:val="0"/>
          <w:numId w:val="32"/>
        </w:numPr>
        <w:spacing w:after="120"/>
        <w:ind w:left="425" w:hanging="425"/>
        <w:contextualSpacing/>
        <w:jc w:val="both"/>
        <w:rPr>
          <w:rFonts w:ascii="Arial" w:hAnsi="Arial" w:cs="Arial"/>
          <w:sz w:val="22"/>
          <w:szCs w:val="22"/>
          <w:lang w:eastAsia="en-US"/>
        </w:rPr>
      </w:pPr>
      <w:r>
        <w:rPr>
          <w:rFonts w:ascii="Arial" w:hAnsi="Arial" w:cs="Arial"/>
          <w:b/>
          <w:bCs/>
          <w:sz w:val="22"/>
          <w:szCs w:val="22"/>
          <w:lang w:eastAsia="en-US"/>
        </w:rPr>
        <w:t xml:space="preserve">TOP-6.3.2-15-SH1-2016-00001 A szombathelyi Sportliget fejlesztése című </w:t>
      </w:r>
      <w:r>
        <w:rPr>
          <w:rFonts w:ascii="Arial" w:hAnsi="Arial" w:cs="Arial"/>
          <w:sz w:val="22"/>
          <w:szCs w:val="22"/>
          <w:lang w:eastAsia="en-US"/>
        </w:rPr>
        <w:t xml:space="preserve">projekt keretében az épület energetikai korszerűsítésére irányuló engedélyes és kiviteli tervek elkészültek, a szükséges engedélyek </w:t>
      </w:r>
      <w:r w:rsidR="00750908">
        <w:rPr>
          <w:rFonts w:ascii="Arial" w:hAnsi="Arial" w:cs="Arial"/>
          <w:sz w:val="22"/>
          <w:szCs w:val="22"/>
          <w:lang w:eastAsia="en-US"/>
        </w:rPr>
        <w:t>rendelkezésre állnak engedélyek</w:t>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750908">
        <w:rPr>
          <w:rFonts w:ascii="Arial" w:hAnsi="Arial" w:cs="Arial"/>
          <w:sz w:val="22"/>
          <w:szCs w:val="22"/>
          <w:lang w:eastAsia="en-US"/>
        </w:rPr>
        <w:t>é</w:t>
      </w:r>
      <w:r>
        <w:rPr>
          <w:rFonts w:ascii="Arial" w:hAnsi="Arial" w:cs="Arial"/>
          <w:sz w:val="22"/>
          <w:szCs w:val="22"/>
          <w:lang w:eastAsia="en-US"/>
        </w:rPr>
        <w:t>pület</w:t>
      </w:r>
      <w:proofErr w:type="gramEnd"/>
      <w:r>
        <w:rPr>
          <w:rFonts w:ascii="Arial" w:hAnsi="Arial" w:cs="Arial"/>
          <w:sz w:val="22"/>
          <w:szCs w:val="22"/>
          <w:lang w:eastAsia="en-US"/>
        </w:rPr>
        <w:t xml:space="preserve"> építés, a híd, a parkolók és utak kialakítása, a kutak létesítése </w:t>
      </w:r>
      <w:r w:rsidR="00750908">
        <w:rPr>
          <w:rFonts w:ascii="Arial" w:hAnsi="Arial" w:cs="Arial"/>
          <w:sz w:val="22"/>
          <w:szCs w:val="22"/>
          <w:lang w:eastAsia="en-US"/>
        </w:rPr>
        <w:t>és a fakivágások engedélyezése). A k</w:t>
      </w:r>
      <w:r>
        <w:rPr>
          <w:rFonts w:ascii="Arial" w:hAnsi="Arial" w:cs="Arial"/>
          <w:sz w:val="22"/>
          <w:szCs w:val="22"/>
          <w:lang w:eastAsia="en-US"/>
        </w:rPr>
        <w:t xml:space="preserve">özbeszerzési eljárás folyamatban van. </w:t>
      </w:r>
    </w:p>
    <w:p w:rsidR="00B55C14" w:rsidRDefault="00B55C14" w:rsidP="00B55C14">
      <w:pPr>
        <w:spacing w:after="120"/>
        <w:ind w:left="425"/>
        <w:contextualSpacing/>
        <w:jc w:val="both"/>
        <w:rPr>
          <w:rFonts w:ascii="Arial" w:hAnsi="Arial" w:cs="Arial"/>
          <w:sz w:val="22"/>
          <w:szCs w:val="22"/>
          <w:lang w:eastAsia="en-US"/>
        </w:rPr>
      </w:pPr>
    </w:p>
    <w:p w:rsidR="00B55C14" w:rsidRDefault="00B55C14" w:rsidP="00B55C14">
      <w:pPr>
        <w:numPr>
          <w:ilvl w:val="0"/>
          <w:numId w:val="32"/>
        </w:numPr>
        <w:spacing w:after="120"/>
        <w:ind w:left="425" w:hanging="425"/>
        <w:contextualSpacing/>
        <w:jc w:val="both"/>
        <w:rPr>
          <w:rFonts w:ascii="Arial" w:hAnsi="Arial" w:cs="Arial"/>
          <w:sz w:val="22"/>
          <w:szCs w:val="22"/>
          <w:lang w:eastAsia="en-US"/>
        </w:rPr>
      </w:pPr>
      <w:r>
        <w:rPr>
          <w:rFonts w:ascii="Arial" w:hAnsi="Arial" w:cs="Arial"/>
          <w:b/>
          <w:bCs/>
          <w:sz w:val="22"/>
          <w:szCs w:val="22"/>
          <w:lang w:eastAsia="en-US"/>
        </w:rPr>
        <w:t xml:space="preserve">TOP-6.5.1-15-SH1-2016-00002 AGORA központ energetikai korszerűsítése című </w:t>
      </w:r>
      <w:r>
        <w:rPr>
          <w:rFonts w:ascii="Arial" w:hAnsi="Arial" w:cs="Arial"/>
          <w:sz w:val="22"/>
          <w:szCs w:val="22"/>
          <w:lang w:eastAsia="en-US"/>
        </w:rPr>
        <w:t>projekt keretében az épület energetikai korszerűsítésére irányuló kivitelezési munkák folyamatban vannak. A kivitelezés 2018. márc</w:t>
      </w:r>
      <w:r w:rsidR="00750908">
        <w:rPr>
          <w:rFonts w:ascii="Arial" w:hAnsi="Arial" w:cs="Arial"/>
          <w:sz w:val="22"/>
          <w:szCs w:val="22"/>
          <w:lang w:eastAsia="en-US"/>
        </w:rPr>
        <w:t>ius</w:t>
      </w:r>
      <w:r>
        <w:rPr>
          <w:rFonts w:ascii="Arial" w:hAnsi="Arial" w:cs="Arial"/>
          <w:sz w:val="22"/>
          <w:szCs w:val="22"/>
          <w:lang w:eastAsia="en-US"/>
        </w:rPr>
        <w:t xml:space="preserve"> 19-én 50 %-os teljesítéssel került leigazolásra.</w:t>
      </w:r>
    </w:p>
    <w:p w:rsidR="00B55C14" w:rsidRDefault="00B55C14" w:rsidP="00B55C14">
      <w:pPr>
        <w:spacing w:after="120"/>
        <w:jc w:val="both"/>
        <w:rPr>
          <w:rFonts w:ascii="Arial" w:hAnsi="Arial" w:cs="Arial"/>
          <w:sz w:val="22"/>
          <w:szCs w:val="22"/>
        </w:rPr>
      </w:pPr>
    </w:p>
    <w:p w:rsidR="00B55C14" w:rsidRDefault="00B55C14" w:rsidP="00750908">
      <w:pPr>
        <w:numPr>
          <w:ilvl w:val="0"/>
          <w:numId w:val="32"/>
        </w:numPr>
        <w:ind w:left="425" w:hanging="425"/>
        <w:jc w:val="both"/>
        <w:rPr>
          <w:rFonts w:ascii="Arial" w:hAnsi="Arial" w:cs="Arial"/>
          <w:sz w:val="22"/>
          <w:szCs w:val="22"/>
        </w:rPr>
      </w:pPr>
      <w:r>
        <w:rPr>
          <w:rFonts w:ascii="Arial" w:hAnsi="Arial" w:cs="Arial"/>
          <w:b/>
          <w:bCs/>
          <w:sz w:val="22"/>
          <w:szCs w:val="22"/>
        </w:rPr>
        <w:lastRenderedPageBreak/>
        <w:t xml:space="preserve">TOP-6.6.1-15-SH1-2016-00001 Új Egészségügyi Alapellátó Központ kialakítása </w:t>
      </w:r>
      <w:r>
        <w:rPr>
          <w:rFonts w:ascii="Arial" w:hAnsi="Arial" w:cs="Arial"/>
          <w:sz w:val="22"/>
          <w:szCs w:val="22"/>
        </w:rPr>
        <w:t>című projekt esetében a kivitelező kiválasztására irányuló közbeszerzési eljárás eredménytelenül zárult, tekintettel a magas ajánlati árakra.  A kisebb alaprajz</w:t>
      </w:r>
      <w:r w:rsidR="00750908">
        <w:rPr>
          <w:rFonts w:ascii="Arial" w:hAnsi="Arial" w:cs="Arial"/>
          <w:sz w:val="22"/>
          <w:szCs w:val="22"/>
        </w:rPr>
        <w:t>i</w:t>
      </w:r>
      <w:r>
        <w:rPr>
          <w:rFonts w:ascii="Arial" w:hAnsi="Arial" w:cs="Arial"/>
          <w:sz w:val="22"/>
          <w:szCs w:val="22"/>
        </w:rPr>
        <w:t xml:space="preserve"> területű épület tervezése folyamatban van. Az engedélyezési terv benyújtásra került. </w:t>
      </w:r>
    </w:p>
    <w:p w:rsidR="00B55C14" w:rsidRDefault="00B55C14" w:rsidP="00750908">
      <w:pPr>
        <w:ind w:left="720"/>
        <w:contextualSpacing/>
        <w:rPr>
          <w:rFonts w:ascii="Arial" w:hAnsi="Arial" w:cs="Arial"/>
          <w:b/>
          <w:bCs/>
          <w:sz w:val="22"/>
          <w:szCs w:val="22"/>
          <w:lang w:eastAsia="en-US"/>
        </w:rPr>
      </w:pPr>
    </w:p>
    <w:p w:rsidR="00B55C14" w:rsidRDefault="00B55C14" w:rsidP="00750908">
      <w:pPr>
        <w:numPr>
          <w:ilvl w:val="0"/>
          <w:numId w:val="32"/>
        </w:numPr>
        <w:ind w:left="425" w:hanging="425"/>
        <w:jc w:val="both"/>
        <w:rPr>
          <w:rFonts w:ascii="Arial" w:hAnsi="Arial" w:cs="Arial"/>
          <w:sz w:val="22"/>
          <w:szCs w:val="22"/>
        </w:rPr>
      </w:pPr>
      <w:r>
        <w:rPr>
          <w:rFonts w:ascii="Arial" w:hAnsi="Arial" w:cs="Arial"/>
          <w:b/>
          <w:bCs/>
          <w:sz w:val="22"/>
          <w:szCs w:val="22"/>
        </w:rPr>
        <w:t xml:space="preserve">TOP-6.7.1-15-SH1-2016-00001 Szociális város rehabilitáció II. ütem </w:t>
      </w:r>
      <w:r>
        <w:rPr>
          <w:rFonts w:ascii="Arial" w:hAnsi="Arial" w:cs="Arial"/>
          <w:sz w:val="22"/>
          <w:szCs w:val="22"/>
        </w:rPr>
        <w:t>című projekt keretében a kivitelező kiválasztására a közbeszerzési eljárás lefolytatásra, a vállalkozási szerződés aláírásra került. A munkaterület átadás megtörtént, a munkák megkezdődtek, kivitelezés folyamatban van.</w:t>
      </w:r>
    </w:p>
    <w:p w:rsidR="00750908" w:rsidRDefault="00750908" w:rsidP="00750908">
      <w:pPr>
        <w:pStyle w:val="Listaszerbekezds"/>
        <w:rPr>
          <w:rFonts w:cs="Arial"/>
          <w:szCs w:val="22"/>
        </w:rPr>
      </w:pPr>
    </w:p>
    <w:p w:rsidR="00B55C14" w:rsidRDefault="00B55C14" w:rsidP="00750908">
      <w:pPr>
        <w:numPr>
          <w:ilvl w:val="0"/>
          <w:numId w:val="32"/>
        </w:numPr>
        <w:ind w:left="425" w:hanging="425"/>
        <w:jc w:val="both"/>
        <w:rPr>
          <w:rFonts w:ascii="Arial" w:hAnsi="Arial" w:cs="Arial"/>
          <w:sz w:val="22"/>
          <w:szCs w:val="22"/>
          <w:lang w:eastAsia="en-US"/>
        </w:rPr>
      </w:pPr>
      <w:r>
        <w:rPr>
          <w:rFonts w:ascii="Arial" w:hAnsi="Arial" w:cs="Arial"/>
          <w:b/>
          <w:bCs/>
          <w:sz w:val="22"/>
          <w:szCs w:val="22"/>
          <w:lang w:eastAsia="en-US"/>
        </w:rPr>
        <w:t xml:space="preserve">TOP-6.2.1-15-SH1-2016-00003 Százszorszép Bölcsőde és Mocorgó Óvoda fejlesztése Szombathelyen </w:t>
      </w:r>
      <w:r>
        <w:rPr>
          <w:rFonts w:ascii="Arial" w:hAnsi="Arial" w:cs="Arial"/>
          <w:sz w:val="22"/>
          <w:szCs w:val="22"/>
          <w:lang w:eastAsia="en-US"/>
        </w:rPr>
        <w:t>című projekt keretében a kivitelezési munkák befejeződtek, a műszaki átadási eljárás lezárult, a teljesítés igazolások és kifizetések folyamatban vannak.</w:t>
      </w:r>
    </w:p>
    <w:p w:rsidR="00750908" w:rsidRDefault="00750908" w:rsidP="00750908">
      <w:pPr>
        <w:pStyle w:val="Listaszerbekezds"/>
        <w:rPr>
          <w:rFonts w:cs="Arial"/>
          <w:szCs w:val="22"/>
          <w:lang w:eastAsia="en-US"/>
        </w:rPr>
      </w:pPr>
    </w:p>
    <w:p w:rsidR="00B55C14" w:rsidRDefault="00B55C14" w:rsidP="00750908">
      <w:pPr>
        <w:numPr>
          <w:ilvl w:val="0"/>
          <w:numId w:val="32"/>
        </w:numPr>
        <w:ind w:left="425" w:hanging="425"/>
        <w:jc w:val="both"/>
        <w:rPr>
          <w:rFonts w:ascii="Arial" w:hAnsi="Arial" w:cs="Arial"/>
          <w:sz w:val="22"/>
          <w:szCs w:val="22"/>
          <w:lang w:eastAsia="en-US"/>
        </w:rPr>
      </w:pPr>
      <w:r>
        <w:rPr>
          <w:rFonts w:ascii="Arial" w:hAnsi="Arial" w:cs="Arial"/>
          <w:b/>
          <w:bCs/>
          <w:sz w:val="22"/>
          <w:szCs w:val="22"/>
          <w:lang w:eastAsia="en-US"/>
        </w:rPr>
        <w:t>TOP-6.4.1-15-SH1-2016-00001 számú „Szombathely Megyei Jogú Város kerékpárosbarát fejlesztése”</w:t>
      </w:r>
      <w:r>
        <w:rPr>
          <w:rFonts w:ascii="Arial" w:hAnsi="Arial" w:cs="Arial"/>
          <w:sz w:val="22"/>
          <w:szCs w:val="22"/>
          <w:lang w:eastAsia="en-US"/>
        </w:rPr>
        <w:t xml:space="preserve"> című pályázatban szereplő közlekedési létesítmények tervezésére a közbeszerzési eljárás folyamatban van, beérkeztek az ajánlatok, hiánypótlás és annak értékelése megtörtént. A tervezési szerződés aláírásra került, az engedélyes és kiviteli tervek készítése folyamatban van. A geodéziai felmérés és a vázlattervek leadásra kerültek. A tervek auditálása megtörtént, a tervek végleges összeállítása, előkészítése és a tervzsűrire történő megküldése megtörtént. </w:t>
      </w:r>
    </w:p>
    <w:p w:rsidR="00750908" w:rsidRDefault="00750908" w:rsidP="00750908">
      <w:pPr>
        <w:pStyle w:val="Listaszerbekezds"/>
        <w:rPr>
          <w:rFonts w:cs="Arial"/>
          <w:szCs w:val="22"/>
          <w:lang w:eastAsia="en-US"/>
        </w:rPr>
      </w:pP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TOP-6.5.1-15-SH1-2016-00004 Óvodák energetikai korszerűsítése</w:t>
      </w:r>
      <w:r>
        <w:rPr>
          <w:rFonts w:ascii="Arial" w:hAnsi="Arial" w:cs="Arial"/>
          <w:sz w:val="22"/>
          <w:szCs w:val="22"/>
          <w:lang w:eastAsia="en-US"/>
        </w:rPr>
        <w:t xml:space="preserve"> című projekt keretében a Szombathely, Bem J. u. 33. szám alatti </w:t>
      </w:r>
      <w:proofErr w:type="spellStart"/>
      <w:r>
        <w:rPr>
          <w:rFonts w:ascii="Arial" w:hAnsi="Arial" w:cs="Arial"/>
          <w:sz w:val="22"/>
          <w:szCs w:val="22"/>
          <w:lang w:eastAsia="en-US"/>
        </w:rPr>
        <w:t>Hétszínvirág</w:t>
      </w:r>
      <w:proofErr w:type="spellEnd"/>
      <w:r>
        <w:rPr>
          <w:rFonts w:ascii="Arial" w:hAnsi="Arial" w:cs="Arial"/>
          <w:sz w:val="22"/>
          <w:szCs w:val="22"/>
          <w:lang w:eastAsia="en-US"/>
        </w:rPr>
        <w:t xml:space="preserve"> Óvoda; a Szombathely, Pázmány P. krt. 26. szám alatti Micimackó + Napsugár Óvoda; továbbá a Szombathely, Margaréta u. 1. szám alatti Margaréta </w:t>
      </w:r>
      <w:r w:rsidR="00750908">
        <w:rPr>
          <w:rFonts w:ascii="Arial" w:hAnsi="Arial" w:cs="Arial"/>
          <w:sz w:val="22"/>
          <w:szCs w:val="22"/>
          <w:lang w:eastAsia="en-US"/>
        </w:rPr>
        <w:t>Óvoda energetikai korszerűsítésére kerül sor</w:t>
      </w:r>
      <w:r>
        <w:rPr>
          <w:rFonts w:ascii="Arial" w:hAnsi="Arial" w:cs="Arial"/>
          <w:sz w:val="22"/>
          <w:szCs w:val="22"/>
          <w:lang w:eastAsia="en-US"/>
        </w:rPr>
        <w:t xml:space="preserve">. Az engedélyes és kiviteli tervek elkészültek. A műszaki ellenőr beszerzésére megtörtént. Kivitelezési szerződés aláírásra került. A munkaterület átadás-átvétel megtörtént mindegyik intézménynél. A Mocorgó Óvodánál és a Százszorszép </w:t>
      </w:r>
      <w:r w:rsidR="00750908">
        <w:rPr>
          <w:rFonts w:ascii="Arial" w:hAnsi="Arial" w:cs="Arial"/>
          <w:sz w:val="22"/>
          <w:szCs w:val="22"/>
          <w:lang w:eastAsia="en-US"/>
        </w:rPr>
        <w:t>B</w:t>
      </w:r>
      <w:r>
        <w:rPr>
          <w:rFonts w:ascii="Arial" w:hAnsi="Arial" w:cs="Arial"/>
          <w:sz w:val="22"/>
          <w:szCs w:val="22"/>
          <w:lang w:eastAsia="en-US"/>
        </w:rPr>
        <w:t xml:space="preserve">ölcsődénél a kivitelezési munkák folyamatban vannak. A Margaréta Óvodánál és a </w:t>
      </w:r>
      <w:proofErr w:type="spellStart"/>
      <w:r>
        <w:rPr>
          <w:rFonts w:ascii="Arial" w:hAnsi="Arial" w:cs="Arial"/>
          <w:sz w:val="22"/>
          <w:szCs w:val="22"/>
          <w:lang w:eastAsia="en-US"/>
        </w:rPr>
        <w:t>Hétszínvirág</w:t>
      </w:r>
      <w:proofErr w:type="spellEnd"/>
      <w:r>
        <w:rPr>
          <w:rFonts w:ascii="Arial" w:hAnsi="Arial" w:cs="Arial"/>
          <w:sz w:val="22"/>
          <w:szCs w:val="22"/>
          <w:lang w:eastAsia="en-US"/>
        </w:rPr>
        <w:t xml:space="preserve"> Óvodánál megkezdték a kivitelezési munkákat. A Margaréta és a </w:t>
      </w:r>
      <w:proofErr w:type="spellStart"/>
      <w:r>
        <w:rPr>
          <w:rFonts w:ascii="Arial" w:hAnsi="Arial" w:cs="Arial"/>
          <w:sz w:val="22"/>
          <w:szCs w:val="22"/>
          <w:lang w:eastAsia="en-US"/>
        </w:rPr>
        <w:t>Hétszínvirág</w:t>
      </w:r>
      <w:proofErr w:type="spellEnd"/>
      <w:r>
        <w:rPr>
          <w:rFonts w:ascii="Arial" w:hAnsi="Arial" w:cs="Arial"/>
          <w:sz w:val="22"/>
          <w:szCs w:val="22"/>
          <w:lang w:eastAsia="en-US"/>
        </w:rPr>
        <w:t xml:space="preserve"> Óvodáknál kivitelezési szerződés módosítás történt a költségek átcsoportosítása miatt. A </w:t>
      </w:r>
      <w:proofErr w:type="spellStart"/>
      <w:r>
        <w:rPr>
          <w:rFonts w:ascii="Arial" w:hAnsi="Arial" w:cs="Arial"/>
          <w:sz w:val="22"/>
          <w:szCs w:val="22"/>
          <w:lang w:eastAsia="en-US"/>
        </w:rPr>
        <w:t>Hétszínvirág</w:t>
      </w:r>
      <w:proofErr w:type="spellEnd"/>
      <w:r>
        <w:rPr>
          <w:rFonts w:ascii="Arial" w:hAnsi="Arial" w:cs="Arial"/>
          <w:sz w:val="22"/>
          <w:szCs w:val="22"/>
          <w:lang w:eastAsia="en-US"/>
        </w:rPr>
        <w:t xml:space="preserve"> Óvoda és a Micimackó + Napsugár Óvoda kivitelezése jelenleg 50 %-os a Margaréta Óvoda kivitelezése 25 %-os készültségi szintű. A szakmai teljesítés igazolása a készültségi fokhoz mérten kiadásra, a számla befogadásra került.</w:t>
      </w:r>
    </w:p>
    <w:p w:rsidR="00B55C14" w:rsidRDefault="00B55C14" w:rsidP="00B55C14">
      <w:pPr>
        <w:numPr>
          <w:ilvl w:val="0"/>
          <w:numId w:val="33"/>
        </w:numPr>
        <w:spacing w:after="120"/>
        <w:ind w:left="426" w:hanging="426"/>
        <w:jc w:val="both"/>
        <w:rPr>
          <w:rFonts w:ascii="Arial" w:hAnsi="Arial" w:cs="Arial"/>
          <w:sz w:val="22"/>
          <w:szCs w:val="22"/>
          <w:lang w:eastAsia="en-US"/>
        </w:rPr>
      </w:pPr>
      <w:r>
        <w:rPr>
          <w:rFonts w:ascii="Arial" w:hAnsi="Arial" w:cs="Arial"/>
          <w:b/>
          <w:bCs/>
          <w:sz w:val="22"/>
          <w:szCs w:val="22"/>
          <w:lang w:eastAsia="en-US"/>
        </w:rPr>
        <w:t xml:space="preserve">Szombathely-Balogunyom településeket összekötő kerékpárút, </w:t>
      </w:r>
      <w:r>
        <w:rPr>
          <w:rFonts w:ascii="Arial" w:hAnsi="Arial" w:cs="Arial"/>
          <w:sz w:val="22"/>
          <w:szCs w:val="22"/>
          <w:lang w:eastAsia="en-US"/>
        </w:rPr>
        <w:t>engedélyes tervei elkészültek, engedélyezés folyamatban van.</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TOP-6.2.1-15-SH1-2016-00002 Óvodák fejlesztése Szombathelyen</w:t>
      </w:r>
      <w:r>
        <w:rPr>
          <w:rFonts w:ascii="Arial" w:hAnsi="Arial" w:cs="Arial"/>
          <w:sz w:val="22"/>
          <w:szCs w:val="22"/>
          <w:lang w:eastAsia="en-US"/>
        </w:rPr>
        <w:t xml:space="preserve"> projekt keretében felújításra kerülő óvodák (Aréna, Benczúr, Gazdag Erzsi, Szivárvány, Vadvirág </w:t>
      </w:r>
      <w:r w:rsidR="00750908">
        <w:rPr>
          <w:rFonts w:ascii="Arial" w:hAnsi="Arial" w:cs="Arial"/>
          <w:sz w:val="22"/>
          <w:szCs w:val="22"/>
          <w:lang w:eastAsia="en-US"/>
        </w:rPr>
        <w:t>és Mesevár Ó</w:t>
      </w:r>
      <w:r>
        <w:rPr>
          <w:rFonts w:ascii="Arial" w:hAnsi="Arial" w:cs="Arial"/>
          <w:sz w:val="22"/>
          <w:szCs w:val="22"/>
          <w:lang w:eastAsia="en-US"/>
        </w:rPr>
        <w:t xml:space="preserve">voda) engedélyes és kiviteli tervei elkészültek, műszaki ellenőr </w:t>
      </w:r>
      <w:proofErr w:type="spellStart"/>
      <w:r>
        <w:rPr>
          <w:rFonts w:ascii="Arial" w:hAnsi="Arial" w:cs="Arial"/>
          <w:sz w:val="22"/>
          <w:szCs w:val="22"/>
          <w:lang w:eastAsia="en-US"/>
        </w:rPr>
        <w:t>in-house</w:t>
      </w:r>
      <w:proofErr w:type="spellEnd"/>
      <w:r>
        <w:rPr>
          <w:rFonts w:ascii="Arial" w:hAnsi="Arial" w:cs="Arial"/>
          <w:sz w:val="22"/>
          <w:szCs w:val="22"/>
          <w:lang w:eastAsia="en-US"/>
        </w:rPr>
        <w:t xml:space="preserve"> szerződés keretében beszerzésre került. A kivitelező kiválasztására irányuló közbeszerzési eljárás két óvoda esetében (Gazdag Erzsi és Vadvirág </w:t>
      </w:r>
      <w:r w:rsidR="00FA47B9">
        <w:rPr>
          <w:rFonts w:ascii="Arial" w:hAnsi="Arial" w:cs="Arial"/>
          <w:sz w:val="22"/>
          <w:szCs w:val="22"/>
          <w:lang w:eastAsia="en-US"/>
        </w:rPr>
        <w:t>Ó</w:t>
      </w:r>
      <w:r>
        <w:rPr>
          <w:rFonts w:ascii="Arial" w:hAnsi="Arial" w:cs="Arial"/>
          <w:sz w:val="22"/>
          <w:szCs w:val="22"/>
          <w:lang w:eastAsia="en-US"/>
        </w:rPr>
        <w:t xml:space="preserve">voda) járt eredménnyel, a kivitelezési szerződés megkötésre került a </w:t>
      </w:r>
      <w:proofErr w:type="spellStart"/>
      <w:r>
        <w:rPr>
          <w:rFonts w:ascii="Arial" w:hAnsi="Arial" w:cs="Arial"/>
          <w:sz w:val="22"/>
          <w:szCs w:val="22"/>
          <w:lang w:eastAsia="en-US"/>
        </w:rPr>
        <w:t>Pritamin</w:t>
      </w:r>
      <w:proofErr w:type="spellEnd"/>
      <w:r>
        <w:rPr>
          <w:rFonts w:ascii="Arial" w:hAnsi="Arial" w:cs="Arial"/>
          <w:sz w:val="22"/>
          <w:szCs w:val="22"/>
          <w:lang w:eastAsia="en-US"/>
        </w:rPr>
        <w:t xml:space="preserve"> Trend </w:t>
      </w:r>
      <w:proofErr w:type="spellStart"/>
      <w:r>
        <w:rPr>
          <w:rFonts w:ascii="Arial" w:hAnsi="Arial" w:cs="Arial"/>
          <w:sz w:val="22"/>
          <w:szCs w:val="22"/>
          <w:lang w:eastAsia="en-US"/>
        </w:rPr>
        <w:t>Kft-vel</w:t>
      </w:r>
      <w:proofErr w:type="spellEnd"/>
      <w:r>
        <w:rPr>
          <w:rFonts w:ascii="Arial" w:hAnsi="Arial" w:cs="Arial"/>
          <w:sz w:val="22"/>
          <w:szCs w:val="22"/>
          <w:lang w:eastAsia="en-US"/>
        </w:rPr>
        <w:t>, a munkaterület átadási eljárás zajlik.</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TOP-6.2.1-15-SH1-2016-00004 Weöres és Pipitér </w:t>
      </w:r>
      <w:r w:rsidR="00FA47B9">
        <w:rPr>
          <w:rFonts w:ascii="Arial" w:hAnsi="Arial" w:cs="Arial"/>
          <w:b/>
          <w:bCs/>
          <w:sz w:val="22"/>
          <w:szCs w:val="22"/>
          <w:lang w:eastAsia="en-US"/>
        </w:rPr>
        <w:t>Ó</w:t>
      </w:r>
      <w:r>
        <w:rPr>
          <w:rFonts w:ascii="Arial" w:hAnsi="Arial" w:cs="Arial"/>
          <w:b/>
          <w:bCs/>
          <w:sz w:val="22"/>
          <w:szCs w:val="22"/>
          <w:lang w:eastAsia="en-US"/>
        </w:rPr>
        <w:t xml:space="preserve">voda fejlesztése </w:t>
      </w:r>
      <w:r>
        <w:rPr>
          <w:rFonts w:ascii="Arial" w:hAnsi="Arial" w:cs="Arial"/>
          <w:sz w:val="22"/>
          <w:szCs w:val="22"/>
          <w:lang w:eastAsia="en-US"/>
        </w:rPr>
        <w:t xml:space="preserve">című projekt </w:t>
      </w:r>
      <w:proofErr w:type="spellStart"/>
      <w:r>
        <w:rPr>
          <w:rFonts w:ascii="Arial" w:hAnsi="Arial" w:cs="Arial"/>
          <w:sz w:val="22"/>
          <w:szCs w:val="22"/>
          <w:lang w:eastAsia="en-US"/>
        </w:rPr>
        <w:t>projekt</w:t>
      </w:r>
      <w:proofErr w:type="spellEnd"/>
      <w:r>
        <w:rPr>
          <w:rFonts w:ascii="Arial" w:hAnsi="Arial" w:cs="Arial"/>
          <w:sz w:val="22"/>
          <w:szCs w:val="22"/>
          <w:lang w:eastAsia="en-US"/>
        </w:rPr>
        <w:t xml:space="preserve"> keretében felújításra kerülő épületek engedélyes és kiviteli tervei elkészültek, műszaki ellenőr </w:t>
      </w:r>
      <w:proofErr w:type="spellStart"/>
      <w:r>
        <w:rPr>
          <w:rFonts w:ascii="Arial" w:hAnsi="Arial" w:cs="Arial"/>
          <w:sz w:val="22"/>
          <w:szCs w:val="22"/>
          <w:lang w:eastAsia="en-US"/>
        </w:rPr>
        <w:t>in-house</w:t>
      </w:r>
      <w:proofErr w:type="spellEnd"/>
      <w:r>
        <w:rPr>
          <w:rFonts w:ascii="Arial" w:hAnsi="Arial" w:cs="Arial"/>
          <w:sz w:val="22"/>
          <w:szCs w:val="22"/>
          <w:lang w:eastAsia="en-US"/>
        </w:rPr>
        <w:t xml:space="preserve"> szerződés keretében beszerzésre került. A kivitelezésre vonatkozó első körben indított közbeszerzési eljárás a magas kivitelezői árajánlatok miatt (fedezethiány miatt) eredménytelenül zárult. A második körben a közbeszerzési eljárás eredményesen lezárult, kivitelezési szerződések aláírásra kerültek, a munkaterület átadása kivitelező részére megtörtént. A Pipitér </w:t>
      </w:r>
      <w:r w:rsidR="00FA47B9">
        <w:rPr>
          <w:rFonts w:ascii="Arial" w:hAnsi="Arial" w:cs="Arial"/>
          <w:sz w:val="22"/>
          <w:szCs w:val="22"/>
          <w:lang w:eastAsia="en-US"/>
        </w:rPr>
        <w:t>Ó</w:t>
      </w:r>
      <w:r>
        <w:rPr>
          <w:rFonts w:ascii="Arial" w:hAnsi="Arial" w:cs="Arial"/>
          <w:sz w:val="22"/>
          <w:szCs w:val="22"/>
          <w:lang w:eastAsia="en-US"/>
        </w:rPr>
        <w:t xml:space="preserve">voda készültsége 100 %-os a Weöres </w:t>
      </w:r>
      <w:r w:rsidR="00FA47B9">
        <w:rPr>
          <w:rFonts w:ascii="Arial" w:hAnsi="Arial" w:cs="Arial"/>
          <w:sz w:val="22"/>
          <w:szCs w:val="22"/>
          <w:lang w:eastAsia="en-US"/>
        </w:rPr>
        <w:t>Ó</w:t>
      </w:r>
      <w:r>
        <w:rPr>
          <w:rFonts w:ascii="Arial" w:hAnsi="Arial" w:cs="Arial"/>
          <w:sz w:val="22"/>
          <w:szCs w:val="22"/>
          <w:lang w:eastAsia="en-US"/>
        </w:rPr>
        <w:t>vodában a kivitelezés folyamatban van, a készültségi szint jelenleg 75 %-nál tart, a befejezés 2018. május 30. napjára várható.</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TOP-6.3.1-15-SH1-2016-00001 Szombathely, Szent László király utcai felhagyott iparterület fejlesztése című </w:t>
      </w:r>
      <w:r>
        <w:rPr>
          <w:rFonts w:ascii="Arial" w:hAnsi="Arial" w:cs="Arial"/>
          <w:sz w:val="22"/>
          <w:szCs w:val="22"/>
          <w:lang w:eastAsia="en-US"/>
        </w:rPr>
        <w:t xml:space="preserve">projekt keretében kialakításra kerülő vívóakadémia, kereskedelmi egységek, cserkészház, asztalitenisz csarnok és ezekhez tartozó parkolók, közművek </w:t>
      </w:r>
      <w:r>
        <w:rPr>
          <w:rFonts w:ascii="Arial" w:hAnsi="Arial" w:cs="Arial"/>
          <w:sz w:val="22"/>
          <w:szCs w:val="22"/>
          <w:lang w:eastAsia="en-US"/>
        </w:rPr>
        <w:lastRenderedPageBreak/>
        <w:t>engedélyes és kiviteli tervei elkészültek, a műszaki ellenőr és a közbeszerzési tanácsadó beszerzésre került. A nyílt közbeszerzési eljárás folyamatban van.</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TOP-6.5.1-15-SH1-2016-00003 Neumann János Általános Iskola felújítása című </w:t>
      </w:r>
      <w:r>
        <w:rPr>
          <w:rFonts w:ascii="Arial" w:hAnsi="Arial" w:cs="Arial"/>
          <w:sz w:val="22"/>
          <w:szCs w:val="22"/>
          <w:lang w:eastAsia="en-US"/>
        </w:rPr>
        <w:t>projekt keretében az épület energetikai korszerűsítésére irányuló engedélyes és kiviteli terve</w:t>
      </w:r>
      <w:r w:rsidR="00FA47B9">
        <w:rPr>
          <w:rFonts w:ascii="Arial" w:hAnsi="Arial" w:cs="Arial"/>
          <w:sz w:val="22"/>
          <w:szCs w:val="22"/>
          <w:lang w:eastAsia="en-US"/>
        </w:rPr>
        <w:t>k</w:t>
      </w:r>
      <w:r>
        <w:rPr>
          <w:rFonts w:ascii="Arial" w:hAnsi="Arial" w:cs="Arial"/>
          <w:sz w:val="22"/>
          <w:szCs w:val="22"/>
          <w:lang w:eastAsia="en-US"/>
        </w:rPr>
        <w:t xml:space="preserve"> elkészültek. A műszaki ellenőr beszerzésére megtörtént. </w:t>
      </w:r>
      <w:r w:rsidR="00641965">
        <w:rPr>
          <w:rFonts w:ascii="Arial" w:hAnsi="Arial" w:cs="Arial"/>
          <w:sz w:val="22"/>
          <w:szCs w:val="22"/>
          <w:lang w:eastAsia="en-US"/>
        </w:rPr>
        <w:t>A k</w:t>
      </w:r>
      <w:r>
        <w:rPr>
          <w:rFonts w:ascii="Arial" w:hAnsi="Arial" w:cs="Arial"/>
          <w:sz w:val="22"/>
          <w:szCs w:val="22"/>
          <w:lang w:eastAsia="en-US"/>
        </w:rPr>
        <w:t>ivitelezési szerződés aláírásra került. A munkaterület átadása kivitelező részére megtörtént. A kivitelezési munkálatok folyamatban vannak.</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TOP-6.5.1-15-SH1-2016-00005 Egészségügyi Intézmények Energetikai Korszerűsítése </w:t>
      </w:r>
      <w:r>
        <w:rPr>
          <w:rFonts w:ascii="Arial" w:hAnsi="Arial" w:cs="Arial"/>
          <w:sz w:val="22"/>
          <w:szCs w:val="22"/>
          <w:lang w:eastAsia="en-US"/>
        </w:rPr>
        <w:t>című projekt keretében a Váci Mihály utca 3. szám alatti, illetve a Jáki u. 35. szám alatti orvosi rendelők energetikai korszerűsítésére irányuló engedélyes és kiviteli tervek elkészültek. A műszaki ellenőr beszerzésére megtörtént. Kivitelezési szerződés aláírásra került. A munkaterület átadás mindkét helyszínen kivitelező részére megtörtént. A kivitelezési munkák folyamatban vannak, a készültségi szint 75 %-nál tart.</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TOP-6.6.2-15-SH1-2016-00001 Szociális alapszolgáltatások fejlesztése Szombathelyen </w:t>
      </w:r>
      <w:r>
        <w:rPr>
          <w:rFonts w:ascii="Arial" w:hAnsi="Arial" w:cs="Arial"/>
          <w:sz w:val="22"/>
          <w:szCs w:val="22"/>
          <w:lang w:eastAsia="en-US"/>
        </w:rPr>
        <w:t>című</w:t>
      </w:r>
      <w:r>
        <w:rPr>
          <w:rFonts w:ascii="Arial" w:hAnsi="Arial" w:cs="Arial"/>
          <w:b/>
          <w:bCs/>
          <w:sz w:val="22"/>
          <w:szCs w:val="22"/>
          <w:lang w:eastAsia="en-US"/>
        </w:rPr>
        <w:t xml:space="preserve"> </w:t>
      </w:r>
      <w:r>
        <w:rPr>
          <w:rFonts w:ascii="Arial" w:hAnsi="Arial" w:cs="Arial"/>
          <w:sz w:val="22"/>
          <w:szCs w:val="22"/>
          <w:lang w:eastAsia="en-US"/>
        </w:rPr>
        <w:t>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 Nonprofit Kft. személyében.) A kivitelezésre vonatkozó közbeszerzési eljárás I. körben (az ajánlatok tartalmi hiányosságai miatt) eredménytelenül zárult. Új közbeszerzési eljárást került lefolytatásra, mely eredményesen lezárult. A kivitelezési szerződés 2018. február 27-én aláírásra került, a munkaterületet 2018. március 13-án átadt</w:t>
      </w:r>
      <w:r w:rsidR="00641965">
        <w:rPr>
          <w:rFonts w:ascii="Arial" w:hAnsi="Arial" w:cs="Arial"/>
          <w:sz w:val="22"/>
          <w:szCs w:val="22"/>
          <w:lang w:eastAsia="en-US"/>
        </w:rPr>
        <w:t>a az iroda a</w:t>
      </w:r>
      <w:r>
        <w:rPr>
          <w:rFonts w:ascii="Arial" w:hAnsi="Arial" w:cs="Arial"/>
          <w:sz w:val="22"/>
          <w:szCs w:val="22"/>
          <w:lang w:eastAsia="en-US"/>
        </w:rPr>
        <w:t xml:space="preserve"> kivitelezőnek (Vasi Energetikai Kft.). A kivitelezési munkák zajlanak.</w:t>
      </w:r>
    </w:p>
    <w:p w:rsidR="00B55C14" w:rsidRDefault="00B55C14" w:rsidP="00B55C14">
      <w:pPr>
        <w:numPr>
          <w:ilvl w:val="0"/>
          <w:numId w:val="32"/>
        </w:numPr>
        <w:spacing w:after="120"/>
        <w:ind w:left="425" w:hanging="425"/>
        <w:contextualSpacing/>
        <w:jc w:val="both"/>
        <w:rPr>
          <w:rFonts w:ascii="Arial" w:hAnsi="Arial" w:cs="Arial"/>
          <w:sz w:val="22"/>
          <w:szCs w:val="22"/>
          <w:lang w:eastAsia="en-US"/>
        </w:rPr>
      </w:pPr>
      <w:r>
        <w:rPr>
          <w:rFonts w:ascii="Arial" w:hAnsi="Arial" w:cs="Arial"/>
          <w:b/>
          <w:bCs/>
          <w:sz w:val="22"/>
          <w:szCs w:val="22"/>
          <w:lang w:eastAsia="en-US"/>
        </w:rPr>
        <w:t>Szent Márton projekt I. ütem:</w:t>
      </w:r>
    </w:p>
    <w:p w:rsidR="00B55C14" w:rsidRDefault="00B55C14" w:rsidP="00B55C14">
      <w:pPr>
        <w:numPr>
          <w:ilvl w:val="0"/>
          <w:numId w:val="34"/>
        </w:numPr>
        <w:ind w:left="851" w:hanging="425"/>
        <w:contextualSpacing/>
        <w:jc w:val="both"/>
        <w:rPr>
          <w:rFonts w:ascii="Arial" w:hAnsi="Arial" w:cs="Arial"/>
          <w:sz w:val="22"/>
          <w:szCs w:val="22"/>
          <w:lang w:eastAsia="en-US"/>
        </w:rPr>
      </w:pPr>
      <w:r>
        <w:rPr>
          <w:rFonts w:ascii="Arial" w:hAnsi="Arial" w:cs="Arial"/>
          <w:b/>
          <w:bCs/>
          <w:sz w:val="22"/>
          <w:szCs w:val="22"/>
          <w:lang w:eastAsia="en-US"/>
        </w:rPr>
        <w:t>Romkert passzázs</w:t>
      </w:r>
      <w:r>
        <w:rPr>
          <w:rFonts w:ascii="Arial" w:hAnsi="Arial" w:cs="Arial"/>
          <w:sz w:val="22"/>
          <w:szCs w:val="22"/>
          <w:lang w:eastAsia="en-US"/>
        </w:rPr>
        <w:t xml:space="preserve"> kivitelezési munkái befejeződtek, a terület üzemeltetési feladatait a Közterület-felügyelet, valamint a SZOMPARK Kft. látja el</w:t>
      </w:r>
      <w:r w:rsidR="00641965">
        <w:rPr>
          <w:rFonts w:ascii="Arial" w:hAnsi="Arial" w:cs="Arial"/>
          <w:sz w:val="22"/>
          <w:szCs w:val="22"/>
          <w:lang w:eastAsia="en-US"/>
        </w:rPr>
        <w:t>,</w:t>
      </w:r>
    </w:p>
    <w:p w:rsidR="00B55C14" w:rsidRDefault="00B55C14" w:rsidP="00B55C14">
      <w:pPr>
        <w:numPr>
          <w:ilvl w:val="0"/>
          <w:numId w:val="34"/>
        </w:numPr>
        <w:ind w:left="851" w:hanging="425"/>
        <w:jc w:val="both"/>
        <w:rPr>
          <w:rFonts w:ascii="Arial" w:hAnsi="Arial" w:cs="Arial"/>
          <w:sz w:val="22"/>
          <w:szCs w:val="22"/>
        </w:rPr>
      </w:pPr>
      <w:r>
        <w:rPr>
          <w:rFonts w:ascii="Arial" w:hAnsi="Arial" w:cs="Arial"/>
          <w:b/>
          <w:bCs/>
          <w:sz w:val="22"/>
          <w:szCs w:val="22"/>
        </w:rPr>
        <w:t xml:space="preserve">Berzsenyi tér és környéke felújítás </w:t>
      </w:r>
      <w:r>
        <w:rPr>
          <w:rFonts w:ascii="Arial" w:hAnsi="Arial" w:cs="Arial"/>
          <w:sz w:val="22"/>
          <w:szCs w:val="22"/>
        </w:rPr>
        <w:t>kivitelezési munkái befejeződtek</w:t>
      </w:r>
      <w:r w:rsidR="00641965">
        <w:rPr>
          <w:rFonts w:ascii="Arial" w:hAnsi="Arial" w:cs="Arial"/>
          <w:sz w:val="22"/>
          <w:szCs w:val="22"/>
        </w:rPr>
        <w:t>,</w:t>
      </w:r>
    </w:p>
    <w:p w:rsidR="00B55C14" w:rsidRDefault="00B55C14" w:rsidP="00B55C14">
      <w:pPr>
        <w:numPr>
          <w:ilvl w:val="0"/>
          <w:numId w:val="34"/>
        </w:numPr>
        <w:ind w:left="851" w:hanging="425"/>
        <w:jc w:val="both"/>
        <w:rPr>
          <w:rFonts w:ascii="Arial" w:hAnsi="Arial" w:cs="Arial"/>
          <w:sz w:val="22"/>
          <w:szCs w:val="22"/>
        </w:rPr>
      </w:pPr>
      <w:r>
        <w:rPr>
          <w:rFonts w:ascii="Arial" w:hAnsi="Arial" w:cs="Arial"/>
          <w:b/>
          <w:bCs/>
          <w:sz w:val="22"/>
          <w:szCs w:val="22"/>
        </w:rPr>
        <w:t>Szent Márton templom előtti tér</w:t>
      </w:r>
      <w:r>
        <w:rPr>
          <w:rFonts w:ascii="Arial" w:hAnsi="Arial" w:cs="Arial"/>
          <w:sz w:val="22"/>
          <w:szCs w:val="22"/>
        </w:rPr>
        <w:t xml:space="preserve"> kivitelezési munkái befejeződtek</w:t>
      </w:r>
      <w:r w:rsidR="00641965">
        <w:rPr>
          <w:rFonts w:ascii="Arial" w:hAnsi="Arial" w:cs="Arial"/>
          <w:sz w:val="22"/>
          <w:szCs w:val="22"/>
        </w:rPr>
        <w:t>,</w:t>
      </w:r>
      <w:r>
        <w:rPr>
          <w:rFonts w:ascii="Arial" w:hAnsi="Arial" w:cs="Arial"/>
          <w:sz w:val="22"/>
          <w:szCs w:val="22"/>
        </w:rPr>
        <w:t xml:space="preserve"> </w:t>
      </w:r>
    </w:p>
    <w:p w:rsidR="00B55C14" w:rsidRDefault="00B55C14" w:rsidP="00B55C14">
      <w:pPr>
        <w:numPr>
          <w:ilvl w:val="0"/>
          <w:numId w:val="34"/>
        </w:numPr>
        <w:ind w:left="851" w:hanging="425"/>
        <w:jc w:val="both"/>
        <w:rPr>
          <w:rFonts w:ascii="Arial" w:hAnsi="Arial" w:cs="Arial"/>
          <w:sz w:val="22"/>
          <w:szCs w:val="22"/>
        </w:rPr>
      </w:pPr>
      <w:proofErr w:type="spellStart"/>
      <w:r>
        <w:rPr>
          <w:rFonts w:ascii="Arial" w:hAnsi="Arial" w:cs="Arial"/>
          <w:b/>
          <w:bCs/>
          <w:sz w:val="22"/>
          <w:szCs w:val="22"/>
          <w:lang w:eastAsia="en-US"/>
        </w:rPr>
        <w:t>Smidt</w:t>
      </w:r>
      <w:proofErr w:type="spellEnd"/>
      <w:r>
        <w:rPr>
          <w:rFonts w:ascii="Arial" w:hAnsi="Arial" w:cs="Arial"/>
          <w:b/>
          <w:bCs/>
          <w:sz w:val="22"/>
          <w:szCs w:val="22"/>
          <w:lang w:eastAsia="en-US"/>
        </w:rPr>
        <w:t xml:space="preserve"> Múzeum bővítés megvalósításának</w:t>
      </w:r>
      <w:r>
        <w:rPr>
          <w:rFonts w:ascii="Arial" w:hAnsi="Arial" w:cs="Arial"/>
          <w:sz w:val="22"/>
          <w:szCs w:val="22"/>
        </w:rPr>
        <w:t xml:space="preserve"> kivitelezési munkái befejeződtek</w:t>
      </w:r>
      <w:r w:rsidR="00641965">
        <w:rPr>
          <w:rFonts w:ascii="Arial" w:hAnsi="Arial" w:cs="Arial"/>
          <w:sz w:val="22"/>
          <w:szCs w:val="22"/>
        </w:rPr>
        <w:t>,</w:t>
      </w:r>
    </w:p>
    <w:p w:rsidR="00B55C14" w:rsidRDefault="00B55C14" w:rsidP="00B55C14">
      <w:pPr>
        <w:numPr>
          <w:ilvl w:val="0"/>
          <w:numId w:val="34"/>
        </w:numPr>
        <w:spacing w:after="120"/>
        <w:ind w:left="851" w:hanging="425"/>
        <w:jc w:val="both"/>
        <w:rPr>
          <w:rFonts w:ascii="Arial" w:hAnsi="Arial" w:cs="Arial"/>
          <w:sz w:val="22"/>
          <w:szCs w:val="22"/>
        </w:rPr>
      </w:pPr>
      <w:r>
        <w:rPr>
          <w:rFonts w:ascii="Arial" w:hAnsi="Arial" w:cs="Arial"/>
          <w:b/>
          <w:bCs/>
          <w:sz w:val="22"/>
          <w:szCs w:val="22"/>
          <w:lang w:eastAsia="en-US"/>
        </w:rPr>
        <w:t>Szent Márton Terv I. ütem szakmai és pénzügyi záró beszámolója és elszámolása határidőben 2018. január 29-én a Belügyminisztériumban leadásra került.</w:t>
      </w:r>
    </w:p>
    <w:p w:rsidR="00B55C14" w:rsidRDefault="00B55C14" w:rsidP="00B55C14">
      <w:pPr>
        <w:numPr>
          <w:ilvl w:val="0"/>
          <w:numId w:val="33"/>
        </w:numPr>
        <w:spacing w:after="120"/>
        <w:ind w:left="425" w:hanging="425"/>
        <w:jc w:val="both"/>
        <w:rPr>
          <w:rFonts w:ascii="Arial" w:hAnsi="Arial" w:cs="Arial"/>
          <w:sz w:val="22"/>
          <w:szCs w:val="22"/>
          <w:lang w:eastAsia="en-US"/>
        </w:rPr>
      </w:pPr>
      <w:r>
        <w:rPr>
          <w:rFonts w:ascii="Arial" w:hAnsi="Arial" w:cs="Arial"/>
          <w:b/>
          <w:bCs/>
          <w:sz w:val="22"/>
          <w:szCs w:val="22"/>
          <w:lang w:eastAsia="en-US"/>
        </w:rPr>
        <w:t>Jedlik Ányos Terv keretében (5db)</w:t>
      </w:r>
      <w:r>
        <w:rPr>
          <w:rFonts w:ascii="Arial" w:hAnsi="Arial" w:cs="Arial"/>
          <w:sz w:val="22"/>
          <w:szCs w:val="22"/>
          <w:lang w:eastAsia="en-US"/>
        </w:rPr>
        <w:t xml:space="preserve"> </w:t>
      </w:r>
      <w:r>
        <w:rPr>
          <w:rFonts w:ascii="Arial" w:hAnsi="Arial" w:cs="Arial"/>
          <w:b/>
          <w:bCs/>
          <w:sz w:val="22"/>
          <w:szCs w:val="22"/>
          <w:lang w:eastAsia="en-US"/>
        </w:rPr>
        <w:t>„A” típusú elektromos töltőállomás</w:t>
      </w:r>
      <w:r>
        <w:rPr>
          <w:rFonts w:ascii="Arial" w:hAnsi="Arial" w:cs="Arial"/>
          <w:sz w:val="22"/>
          <w:szCs w:val="22"/>
          <w:lang w:eastAsia="en-US"/>
        </w:rPr>
        <w:t xml:space="preserve"> telepítésére 2016. december 21. napján pályázatot nyújtottunk be. A támogatási szerződés 2017. július 25-én aláírásra került. A megvalósításra egy év áll rendelkezésre.</w:t>
      </w:r>
    </w:p>
    <w:p w:rsidR="00B55C14" w:rsidRDefault="00B55C14" w:rsidP="00B55C14">
      <w:pPr>
        <w:numPr>
          <w:ilvl w:val="0"/>
          <w:numId w:val="33"/>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Jedlik Ányos Terv keretében </w:t>
      </w:r>
      <w:r>
        <w:rPr>
          <w:rFonts w:ascii="Arial" w:hAnsi="Arial" w:cs="Arial"/>
          <w:sz w:val="22"/>
          <w:szCs w:val="22"/>
          <w:lang w:eastAsia="en-US"/>
        </w:rPr>
        <w:t xml:space="preserve">az </w:t>
      </w:r>
      <w:proofErr w:type="spellStart"/>
      <w:r>
        <w:rPr>
          <w:rFonts w:ascii="Arial" w:hAnsi="Arial" w:cs="Arial"/>
          <w:sz w:val="22"/>
          <w:szCs w:val="22"/>
          <w:lang w:eastAsia="en-US"/>
        </w:rPr>
        <w:t>e-Mobi</w:t>
      </w:r>
      <w:proofErr w:type="spellEnd"/>
      <w:r>
        <w:rPr>
          <w:rFonts w:ascii="Arial" w:hAnsi="Arial" w:cs="Arial"/>
          <w:sz w:val="22"/>
          <w:szCs w:val="22"/>
          <w:lang w:eastAsia="en-US"/>
        </w:rPr>
        <w:t xml:space="preserve"> Nonprofit Kft. további 1 db elektromos autótöltő állomás kialakítását kezdeményezte, melynek lebonyolítását és üzemeltetését is az </w:t>
      </w:r>
      <w:proofErr w:type="spellStart"/>
      <w:r>
        <w:rPr>
          <w:rFonts w:ascii="Arial" w:hAnsi="Arial" w:cs="Arial"/>
          <w:sz w:val="22"/>
          <w:szCs w:val="22"/>
          <w:lang w:eastAsia="en-US"/>
        </w:rPr>
        <w:t>e-Mobi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NKft</w:t>
      </w:r>
      <w:proofErr w:type="spellEnd"/>
      <w:r>
        <w:rPr>
          <w:rFonts w:ascii="Arial" w:hAnsi="Arial" w:cs="Arial"/>
          <w:sz w:val="22"/>
          <w:szCs w:val="22"/>
          <w:lang w:eastAsia="en-US"/>
        </w:rPr>
        <w:t xml:space="preserve">. végzi.  A töltőállomás tervezett helyszíne a Szombathely, </w:t>
      </w:r>
      <w:proofErr w:type="spellStart"/>
      <w:r>
        <w:rPr>
          <w:rFonts w:ascii="Arial" w:hAnsi="Arial" w:cs="Arial"/>
          <w:sz w:val="22"/>
          <w:szCs w:val="22"/>
          <w:lang w:eastAsia="en-US"/>
        </w:rPr>
        <w:t>Hollán</w:t>
      </w:r>
      <w:proofErr w:type="spellEnd"/>
      <w:r>
        <w:rPr>
          <w:rFonts w:ascii="Arial" w:hAnsi="Arial" w:cs="Arial"/>
          <w:sz w:val="22"/>
          <w:szCs w:val="22"/>
          <w:lang w:eastAsia="en-US"/>
        </w:rPr>
        <w:t xml:space="preserve"> Ernő utcai parkoló, 6001/1 hrsz. A decemberi közgyűlés támogatta a töltő telepítését, együttműködési megállapodás kerül aláírásra az ingyenes közterület használatról.</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TOP-6.3.3-15-SH1-2016-00001</w:t>
      </w:r>
      <w:r>
        <w:rPr>
          <w:rFonts w:ascii="Arial" w:hAnsi="Arial" w:cs="Arial"/>
          <w:sz w:val="22"/>
          <w:szCs w:val="22"/>
          <w:lang w:eastAsia="en-US"/>
        </w:rPr>
        <w:t xml:space="preserve"> számú „</w:t>
      </w:r>
      <w:r>
        <w:rPr>
          <w:rFonts w:ascii="Arial" w:hAnsi="Arial" w:cs="Arial"/>
          <w:b/>
          <w:bCs/>
          <w:sz w:val="22"/>
          <w:szCs w:val="22"/>
          <w:lang w:eastAsia="en-US"/>
        </w:rPr>
        <w:t>Szombathely bel- és csapadékvíz védelmi rendszerének fejlesztése</w:t>
      </w:r>
      <w:r>
        <w:rPr>
          <w:rFonts w:ascii="Arial" w:hAnsi="Arial" w:cs="Arial"/>
          <w:sz w:val="22"/>
          <w:szCs w:val="22"/>
          <w:lang w:eastAsia="en-US"/>
        </w:rPr>
        <w:t xml:space="preserve">” című pályázatban szereplő belterületi csapadékvíz elvezető rendszerek engedélyes tervei elkészültek, az engedélyezési eljárások lezárultak, az engedélyek beszerzésre kerültek. A közbeszerzési eljárás a Stromfeld és </w:t>
      </w:r>
      <w:proofErr w:type="spellStart"/>
      <w:r>
        <w:rPr>
          <w:rFonts w:ascii="Arial" w:hAnsi="Arial" w:cs="Arial"/>
          <w:sz w:val="22"/>
          <w:szCs w:val="22"/>
          <w:lang w:eastAsia="en-US"/>
        </w:rPr>
        <w:t>Joskar-Ola</w:t>
      </w:r>
      <w:proofErr w:type="spellEnd"/>
      <w:r>
        <w:rPr>
          <w:rFonts w:ascii="Arial" w:hAnsi="Arial" w:cs="Arial"/>
          <w:sz w:val="22"/>
          <w:szCs w:val="22"/>
          <w:lang w:eastAsia="en-US"/>
        </w:rPr>
        <w:t xml:space="preserve"> szakaszok tekintetében sikeresen lezárultak, a vállalkozási szerződés aláírásra került, a kivitelező a </w:t>
      </w:r>
      <w:proofErr w:type="spellStart"/>
      <w:r>
        <w:rPr>
          <w:rFonts w:ascii="Arial" w:hAnsi="Arial" w:cs="Arial"/>
          <w:sz w:val="22"/>
          <w:szCs w:val="22"/>
          <w:lang w:eastAsia="en-US"/>
        </w:rPr>
        <w:t>Szkendó</w:t>
      </w:r>
      <w:proofErr w:type="spellEnd"/>
      <w:r>
        <w:rPr>
          <w:rFonts w:ascii="Arial" w:hAnsi="Arial" w:cs="Arial"/>
          <w:sz w:val="22"/>
          <w:szCs w:val="22"/>
          <w:lang w:eastAsia="en-US"/>
        </w:rPr>
        <w:t xml:space="preserve"> Kft. A munkaterület átadás-átvételi eljárás a napokban történik. A további 6 szakasz tekintetében az új közbeszerzési eljárás folyamatban van.</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TOP-6.1.3-15-SH1-2016-00001 „Helyi gazdaságfejlesztés” című pályázat keretén belül megvalósítandó „Szombathelyi Vásárcsarnok felújítása” </w:t>
      </w:r>
      <w:r>
        <w:rPr>
          <w:rFonts w:ascii="Arial" w:hAnsi="Arial" w:cs="Arial"/>
          <w:sz w:val="22"/>
          <w:szCs w:val="22"/>
          <w:lang w:eastAsia="en-US"/>
        </w:rPr>
        <w:t xml:space="preserve">című projekt során Az építési engedély jogerőre emelkedett 2018. január 3. napján. A kiviteli terveket a tervező 2018. január 5. napján a módosított szerződés szerint benyújtotta. A kivitelező beszerzésére vonatkozó közbeszerzési eljárás folyamatban van. Az építési műszaki ellenőri feladatok ellátására vonatkozóan a Savaria Városfejlesztési Nonprofit </w:t>
      </w:r>
      <w:proofErr w:type="spellStart"/>
      <w:r>
        <w:rPr>
          <w:rFonts w:ascii="Arial" w:hAnsi="Arial" w:cs="Arial"/>
          <w:sz w:val="22"/>
          <w:szCs w:val="22"/>
          <w:lang w:eastAsia="en-US"/>
        </w:rPr>
        <w:t>Kft-vel</w:t>
      </w:r>
      <w:proofErr w:type="spellEnd"/>
      <w:r>
        <w:rPr>
          <w:rFonts w:ascii="Arial" w:hAnsi="Arial" w:cs="Arial"/>
          <w:sz w:val="22"/>
          <w:szCs w:val="22"/>
          <w:lang w:eastAsia="en-US"/>
        </w:rPr>
        <w:t xml:space="preserve"> megkötésre került.</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lastRenderedPageBreak/>
        <w:t>TOP-6.1.4-16 „Képtár turisztikai fejlesztése”</w:t>
      </w:r>
      <w:r>
        <w:rPr>
          <w:rFonts w:ascii="Arial" w:hAnsi="Arial" w:cs="Arial"/>
          <w:sz w:val="22"/>
          <w:szCs w:val="22"/>
          <w:lang w:eastAsia="en-US"/>
        </w:rPr>
        <w:t xml:space="preserve"> című pályázatot a Magyar Államkincstár támogatta, melyről a támogatási döntést megküldte. A projekt 1.200.000.000,- Ft támogatást kapott. Versenyszabályzat szerinti tervező beszerzés megtörtént, a nyertes tervezővel a szerződéskötés 2017. december 29-én megtörtént. Jelenleg a tervezési folyamat zajlik, a vázlatterveket a K</w:t>
      </w:r>
      <w:r w:rsidR="00641965">
        <w:rPr>
          <w:rFonts w:ascii="Arial" w:hAnsi="Arial" w:cs="Arial"/>
          <w:sz w:val="22"/>
          <w:szCs w:val="22"/>
          <w:lang w:eastAsia="en-US"/>
        </w:rPr>
        <w:t>öz</w:t>
      </w:r>
      <w:r>
        <w:rPr>
          <w:rFonts w:ascii="Arial" w:hAnsi="Arial" w:cs="Arial"/>
          <w:sz w:val="22"/>
          <w:szCs w:val="22"/>
          <w:lang w:eastAsia="en-US"/>
        </w:rPr>
        <w:t>gy</w:t>
      </w:r>
      <w:r w:rsidR="00641965">
        <w:rPr>
          <w:rFonts w:ascii="Arial" w:hAnsi="Arial" w:cs="Arial"/>
          <w:sz w:val="22"/>
          <w:szCs w:val="22"/>
          <w:lang w:eastAsia="en-US"/>
        </w:rPr>
        <w:t>űlés</w:t>
      </w:r>
      <w:r>
        <w:rPr>
          <w:rFonts w:ascii="Arial" w:hAnsi="Arial" w:cs="Arial"/>
          <w:sz w:val="22"/>
          <w:szCs w:val="22"/>
          <w:lang w:eastAsia="en-US"/>
        </w:rPr>
        <w:t xml:space="preserve"> elfogadta.</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 xml:space="preserve">TOP-6.1.4-16 „Víztorony turisztikai fejlesztése” </w:t>
      </w:r>
      <w:r>
        <w:rPr>
          <w:rFonts w:ascii="Arial" w:hAnsi="Arial" w:cs="Arial"/>
          <w:sz w:val="22"/>
          <w:szCs w:val="22"/>
          <w:lang w:eastAsia="en-US"/>
        </w:rPr>
        <w:t>című pályázat: a Magyar Államkincstár támogatta, melyről a támogatási döntést megküldte. A projekt 500.000.000,- Ft támogatást kapott. Versenyszabályzat szerinti tervező beszerzés megtörtént, a nyertes tervezővel a szerződéskötés 2017. december 29-én megtörtént. Az engedélyezési tervdokumentációt a tervező 2018. március 29-én a hatóság részére benyújtotta.</w:t>
      </w:r>
    </w:p>
    <w:p w:rsidR="00B55C14" w:rsidRDefault="00B55C14" w:rsidP="00B55C14">
      <w:pPr>
        <w:numPr>
          <w:ilvl w:val="0"/>
          <w:numId w:val="32"/>
        </w:numPr>
        <w:spacing w:after="120"/>
        <w:ind w:left="425" w:hanging="425"/>
        <w:jc w:val="both"/>
        <w:rPr>
          <w:rFonts w:ascii="Arial" w:hAnsi="Arial" w:cs="Arial"/>
          <w:sz w:val="22"/>
          <w:szCs w:val="22"/>
          <w:lang w:eastAsia="en-US"/>
        </w:rPr>
      </w:pPr>
      <w:r>
        <w:rPr>
          <w:rFonts w:ascii="Arial" w:hAnsi="Arial" w:cs="Arial"/>
          <w:b/>
          <w:bCs/>
          <w:sz w:val="22"/>
          <w:szCs w:val="22"/>
          <w:lang w:eastAsia="en-US"/>
        </w:rPr>
        <w:t>TOP-6.1.4-16 „Romkert turisztikai fejlesztése”</w:t>
      </w:r>
      <w:r>
        <w:rPr>
          <w:rFonts w:ascii="Arial" w:hAnsi="Arial" w:cs="Arial"/>
          <w:sz w:val="22"/>
          <w:szCs w:val="22"/>
          <w:lang w:eastAsia="en-US"/>
        </w:rPr>
        <w:t xml:space="preserve"> A Magyar Államkincstár a benyújtott támogatási kérelmet támogatta, melyről a támogatási döntést megküldte. A projekt 1.420.000.000,- Ft támogatást kapott. </w:t>
      </w:r>
    </w:p>
    <w:p w:rsidR="00B55C14" w:rsidRDefault="00B55C14" w:rsidP="00B55C14">
      <w:pPr>
        <w:numPr>
          <w:ilvl w:val="0"/>
          <w:numId w:val="32"/>
        </w:numPr>
        <w:spacing w:after="120"/>
        <w:ind w:left="425" w:hanging="425"/>
        <w:contextualSpacing/>
        <w:jc w:val="both"/>
        <w:rPr>
          <w:rFonts w:ascii="Arial" w:hAnsi="Arial" w:cs="Arial"/>
          <w:b/>
          <w:bCs/>
          <w:sz w:val="22"/>
          <w:szCs w:val="22"/>
          <w:lang w:eastAsia="en-US"/>
        </w:rPr>
      </w:pPr>
      <w:r>
        <w:rPr>
          <w:rFonts w:ascii="Arial" w:hAnsi="Arial" w:cs="Arial"/>
          <w:b/>
          <w:bCs/>
          <w:sz w:val="22"/>
          <w:szCs w:val="22"/>
          <w:lang w:eastAsia="en-US"/>
        </w:rPr>
        <w:t>Szent Márton projekt II. ütem:</w:t>
      </w:r>
    </w:p>
    <w:p w:rsidR="00B55C14" w:rsidRDefault="00B55C14" w:rsidP="00B55C14">
      <w:pPr>
        <w:numPr>
          <w:ilvl w:val="0"/>
          <w:numId w:val="35"/>
        </w:numPr>
        <w:ind w:left="851" w:hanging="425"/>
        <w:contextualSpacing/>
        <w:jc w:val="both"/>
        <w:rPr>
          <w:rFonts w:ascii="Arial" w:hAnsi="Arial" w:cs="Arial"/>
          <w:sz w:val="22"/>
          <w:szCs w:val="22"/>
          <w:lang w:eastAsia="en-US"/>
        </w:rPr>
      </w:pPr>
      <w:r>
        <w:rPr>
          <w:rFonts w:ascii="Arial" w:hAnsi="Arial" w:cs="Arial"/>
          <w:b/>
          <w:bCs/>
          <w:sz w:val="22"/>
          <w:szCs w:val="22"/>
          <w:lang w:eastAsia="en-US"/>
        </w:rPr>
        <w:t xml:space="preserve">Ady tér és környezetének fejlesztése: </w:t>
      </w:r>
      <w:r>
        <w:rPr>
          <w:rFonts w:ascii="Arial" w:hAnsi="Arial" w:cs="Arial"/>
          <w:sz w:val="22"/>
          <w:szCs w:val="22"/>
          <w:lang w:eastAsia="en-US"/>
        </w:rPr>
        <w:t xml:space="preserve">Támogatói okirat alapján a tervezés fedezete rendelkezésre áll. A fejlesztéssel kapcsolatos tervezési feladatokra a versenyszabályzat szerinti beszerzés lezárult, a legjobb ajánlatot adó tervezővel a szerződést 2017. december 29-én megkötöttük. Jelenleg a tervezés folyamat tart, mely során a vázlatterveket a Tervtanács és a </w:t>
      </w:r>
      <w:proofErr w:type="spellStart"/>
      <w:r>
        <w:rPr>
          <w:rFonts w:ascii="Arial" w:hAnsi="Arial" w:cs="Arial"/>
          <w:sz w:val="22"/>
          <w:szCs w:val="22"/>
          <w:lang w:eastAsia="en-US"/>
        </w:rPr>
        <w:t>Kgy</w:t>
      </w:r>
      <w:proofErr w:type="spellEnd"/>
      <w:r>
        <w:rPr>
          <w:rFonts w:ascii="Arial" w:hAnsi="Arial" w:cs="Arial"/>
          <w:sz w:val="22"/>
          <w:szCs w:val="22"/>
          <w:lang w:eastAsia="en-US"/>
        </w:rPr>
        <w:t xml:space="preserve"> elfogadta. A tervezési szerződés a szükséges HÉSZ módosítás miatt elkerülhetetlen.</w:t>
      </w:r>
    </w:p>
    <w:p w:rsidR="00B55C14" w:rsidRDefault="00B55C14" w:rsidP="00B55C14">
      <w:pPr>
        <w:numPr>
          <w:ilvl w:val="0"/>
          <w:numId w:val="35"/>
        </w:numPr>
        <w:ind w:left="851" w:hanging="425"/>
        <w:contextualSpacing/>
        <w:jc w:val="both"/>
        <w:rPr>
          <w:rFonts w:ascii="Arial" w:hAnsi="Arial" w:cs="Arial"/>
          <w:sz w:val="22"/>
          <w:szCs w:val="22"/>
          <w:lang w:eastAsia="en-US"/>
        </w:rPr>
      </w:pPr>
      <w:r>
        <w:rPr>
          <w:rFonts w:ascii="Arial" w:hAnsi="Arial" w:cs="Arial"/>
          <w:b/>
          <w:bCs/>
          <w:sz w:val="22"/>
          <w:szCs w:val="22"/>
          <w:lang w:eastAsia="en-US"/>
        </w:rPr>
        <w:t>Járdányi Paulovics István Romkert fejlesztése:</w:t>
      </w:r>
      <w:r>
        <w:rPr>
          <w:rFonts w:ascii="Arial" w:hAnsi="Arial" w:cs="Arial"/>
          <w:sz w:val="22"/>
          <w:szCs w:val="22"/>
          <w:lang w:eastAsia="en-US"/>
        </w:rPr>
        <w:t xml:space="preserve"> Támogatói okirat alapján a tervezés fedezete rendelkezésre áll. Az önkormányzat szerződést kötött a Savaria Múzeummal a császári mozaik kiemelésére és restaurálására vonatkozóan. A tervező beszerzésével kapcsolatos közbeszerzési </w:t>
      </w:r>
      <w:r w:rsidR="00641965">
        <w:rPr>
          <w:rFonts w:ascii="Arial" w:hAnsi="Arial" w:cs="Arial"/>
          <w:sz w:val="22"/>
          <w:szCs w:val="22"/>
          <w:lang w:eastAsia="en-US"/>
        </w:rPr>
        <w:t>eljárás sikeresen lezárult, a szerződéskötés megtörtént,</w:t>
      </w:r>
      <w:r>
        <w:rPr>
          <w:rFonts w:ascii="Arial" w:hAnsi="Arial" w:cs="Arial"/>
          <w:sz w:val="22"/>
          <w:szCs w:val="22"/>
          <w:lang w:eastAsia="en-US"/>
        </w:rPr>
        <w:t xml:space="preserve"> </w:t>
      </w:r>
      <w:r w:rsidR="00641965">
        <w:rPr>
          <w:rFonts w:ascii="Arial" w:hAnsi="Arial" w:cs="Arial"/>
          <w:sz w:val="22"/>
          <w:szCs w:val="22"/>
          <w:lang w:eastAsia="en-US"/>
        </w:rPr>
        <w:t xml:space="preserve">a </w:t>
      </w:r>
      <w:r>
        <w:rPr>
          <w:rFonts w:ascii="Arial" w:hAnsi="Arial" w:cs="Arial"/>
          <w:sz w:val="22"/>
          <w:szCs w:val="22"/>
          <w:lang w:eastAsia="en-US"/>
        </w:rPr>
        <w:t>vázlattervek készítése zajlik.</w:t>
      </w:r>
    </w:p>
    <w:p w:rsidR="00B55C14" w:rsidRDefault="00B55C14" w:rsidP="00B55C14">
      <w:pPr>
        <w:numPr>
          <w:ilvl w:val="0"/>
          <w:numId w:val="35"/>
        </w:numPr>
        <w:spacing w:after="120"/>
        <w:ind w:left="850" w:hanging="425"/>
        <w:jc w:val="both"/>
        <w:rPr>
          <w:rFonts w:ascii="Arial" w:hAnsi="Arial" w:cs="Arial"/>
          <w:sz w:val="22"/>
          <w:szCs w:val="22"/>
          <w:lang w:eastAsia="en-US"/>
        </w:rPr>
      </w:pPr>
      <w:r>
        <w:rPr>
          <w:rFonts w:ascii="Arial" w:hAnsi="Arial" w:cs="Arial"/>
          <w:b/>
          <w:bCs/>
          <w:sz w:val="22"/>
          <w:szCs w:val="22"/>
          <w:lang w:eastAsia="en-US"/>
        </w:rPr>
        <w:t xml:space="preserve">Szent Márton utca rehabilitációja: </w:t>
      </w:r>
      <w:r>
        <w:rPr>
          <w:rFonts w:ascii="Arial" w:hAnsi="Arial" w:cs="Arial"/>
          <w:sz w:val="22"/>
          <w:szCs w:val="22"/>
          <w:lang w:eastAsia="en-US"/>
        </w:rPr>
        <w:t>Támogatói okirat alapján a tervezés fedezete rendelkezésre áll. Tanulmánytervvel rendelkez</w:t>
      </w:r>
      <w:r w:rsidR="00641965">
        <w:rPr>
          <w:rFonts w:ascii="Arial" w:hAnsi="Arial" w:cs="Arial"/>
          <w:sz w:val="22"/>
          <w:szCs w:val="22"/>
          <w:lang w:eastAsia="en-US"/>
        </w:rPr>
        <w:t>ik az önkormányzat.</w:t>
      </w:r>
      <w:r>
        <w:rPr>
          <w:rFonts w:ascii="Arial" w:hAnsi="Arial" w:cs="Arial"/>
          <w:sz w:val="22"/>
          <w:szCs w:val="22"/>
          <w:lang w:eastAsia="en-US"/>
        </w:rPr>
        <w:t xml:space="preserve"> Közgyűlési határozat alapján elkezdődhet a tervek beszerzése, melyhez szükséges közműegyeztetések folyamatban vannak. Tervezés tekintetében az indikatív árajánlat kérésének kiküldése a közműegyeztetések befejezése után kezdődhet meg. A terület felújításának engedélyes és kiviteli tervkészítését megelőző egyeztetésen elhangzottak alapján nyilatkozattételt benyújtottak be az érintett közműszolgáltatók. A fejlesztéssel kapcsolatos tervezési feladatokra a versenyszabályzat szerinti beszerzés lezárult. A tervezési szerződés megkötésre került, a tervezés folyamatban van.</w:t>
      </w:r>
    </w:p>
    <w:p w:rsidR="00B55C14" w:rsidRDefault="00B55C14" w:rsidP="00641965">
      <w:pPr>
        <w:numPr>
          <w:ilvl w:val="0"/>
          <w:numId w:val="33"/>
        </w:numPr>
        <w:ind w:left="426" w:hanging="426"/>
        <w:jc w:val="both"/>
        <w:rPr>
          <w:rFonts w:ascii="Arial" w:hAnsi="Arial" w:cs="Arial"/>
          <w:sz w:val="22"/>
          <w:szCs w:val="22"/>
          <w:lang w:eastAsia="en-US"/>
        </w:rPr>
      </w:pPr>
      <w:r>
        <w:rPr>
          <w:rFonts w:ascii="Arial" w:hAnsi="Arial" w:cs="Arial"/>
          <w:b/>
          <w:bCs/>
          <w:sz w:val="22"/>
          <w:szCs w:val="22"/>
          <w:lang w:eastAsia="en-US"/>
        </w:rPr>
        <w:t>Késmárk utcai teniszcentrum fejlesztése:</w:t>
      </w:r>
      <w:r>
        <w:rPr>
          <w:rFonts w:ascii="Arial" w:hAnsi="Arial" w:cs="Arial"/>
          <w:sz w:val="22"/>
          <w:szCs w:val="22"/>
          <w:lang w:eastAsia="en-US"/>
        </w:rPr>
        <w:t xml:space="preserve"> A Modern Városok Program keretében a Támogatói Okirat 2017. december 22-én aláírásra került a Miniszterelnökség által. A tervezési feladatokkal kapcsolatos szerződés 2018. március 12-én aláírásra került. A tervezési folyamat zajlik. Az engedélykérelem benyújtásának szerződés szerinti határideje 2018. június 15.</w:t>
      </w:r>
    </w:p>
    <w:p w:rsidR="00641965" w:rsidRDefault="00641965" w:rsidP="00641965">
      <w:pPr>
        <w:ind w:left="426"/>
        <w:jc w:val="both"/>
        <w:rPr>
          <w:rFonts w:ascii="Arial" w:hAnsi="Arial" w:cs="Arial"/>
          <w:sz w:val="22"/>
          <w:szCs w:val="22"/>
          <w:lang w:eastAsia="en-US"/>
        </w:rPr>
      </w:pPr>
    </w:p>
    <w:p w:rsidR="00B55C14" w:rsidRDefault="00B55C14" w:rsidP="00D36B47">
      <w:pPr>
        <w:numPr>
          <w:ilvl w:val="0"/>
          <w:numId w:val="32"/>
        </w:numPr>
        <w:ind w:left="425" w:hanging="425"/>
        <w:jc w:val="both"/>
        <w:rPr>
          <w:rFonts w:ascii="Arial" w:hAnsi="Arial" w:cs="Arial"/>
          <w:sz w:val="22"/>
          <w:szCs w:val="22"/>
          <w:lang w:eastAsia="en-US"/>
        </w:rPr>
      </w:pPr>
      <w:r>
        <w:rPr>
          <w:rFonts w:ascii="Arial" w:hAnsi="Arial" w:cs="Arial"/>
          <w:b/>
          <w:bCs/>
          <w:sz w:val="22"/>
          <w:szCs w:val="22"/>
          <w:lang w:eastAsia="en-US"/>
        </w:rPr>
        <w:t xml:space="preserve">TOP-6.1.1-15-SH1-2016-00001 A szombathelyi Északi Iparterület fejlesztése </w:t>
      </w:r>
      <w:r>
        <w:rPr>
          <w:rFonts w:ascii="Arial" w:hAnsi="Arial" w:cs="Arial"/>
          <w:sz w:val="22"/>
          <w:szCs w:val="22"/>
          <w:lang w:eastAsia="en-US"/>
        </w:rPr>
        <w:t>című</w:t>
      </w:r>
      <w:r>
        <w:rPr>
          <w:rFonts w:ascii="Arial" w:hAnsi="Arial" w:cs="Arial"/>
          <w:b/>
          <w:bCs/>
          <w:sz w:val="22"/>
          <w:szCs w:val="22"/>
          <w:lang w:eastAsia="en-US"/>
        </w:rPr>
        <w:t xml:space="preserve"> </w:t>
      </w:r>
      <w:r>
        <w:rPr>
          <w:rFonts w:ascii="Arial" w:hAnsi="Arial" w:cs="Arial"/>
          <w:sz w:val="22"/>
          <w:szCs w:val="22"/>
          <w:lang w:eastAsia="en-US"/>
        </w:rPr>
        <w:t xml:space="preserve">projekt tervezési munkáival kapcsolatban a piackutatási célú ajánlatok és a hozzájuk kapcsolódó függetlenségi nyilatkozatok beérkeztek. Az </w:t>
      </w:r>
      <w:proofErr w:type="spellStart"/>
      <w:r>
        <w:rPr>
          <w:rFonts w:ascii="Arial" w:hAnsi="Arial" w:cs="Arial"/>
          <w:sz w:val="22"/>
          <w:szCs w:val="22"/>
          <w:lang w:eastAsia="en-US"/>
        </w:rPr>
        <w:t>in-house</w:t>
      </w:r>
      <w:proofErr w:type="spellEnd"/>
      <w:r>
        <w:rPr>
          <w:rFonts w:ascii="Arial" w:hAnsi="Arial" w:cs="Arial"/>
          <w:sz w:val="22"/>
          <w:szCs w:val="22"/>
          <w:lang w:eastAsia="en-US"/>
        </w:rPr>
        <w:t xml:space="preserve"> ajánlatkérésre nem érkezett be ajánlat, az eredménytelenül zárult. Új versenyszabályzat szerinti tervbeszerzés került kiírásra a közművek tervezésére vonatkozóan a vízi közművek tervezője beszerzésre került a további közművek beszerzésére vonatkozó eljárás folyamatban van. Az úttervező is beszerzésre került. Az úttervek január elején beadásra kerültek engedélyezésre. Az építési engedély és a kiviteli tervek is elkészültek. A </w:t>
      </w:r>
      <w:proofErr w:type="spellStart"/>
      <w:r>
        <w:rPr>
          <w:rFonts w:ascii="Arial" w:hAnsi="Arial" w:cs="Arial"/>
          <w:sz w:val="22"/>
          <w:szCs w:val="22"/>
          <w:lang w:eastAsia="en-US"/>
        </w:rPr>
        <w:t>viziközművek</w:t>
      </w:r>
      <w:proofErr w:type="spellEnd"/>
      <w:r>
        <w:rPr>
          <w:rFonts w:ascii="Arial" w:hAnsi="Arial" w:cs="Arial"/>
          <w:sz w:val="22"/>
          <w:szCs w:val="22"/>
          <w:lang w:eastAsia="en-US"/>
        </w:rPr>
        <w:t xml:space="preserve"> eng</w:t>
      </w:r>
      <w:r w:rsidR="00D36B47">
        <w:rPr>
          <w:rFonts w:ascii="Arial" w:hAnsi="Arial" w:cs="Arial"/>
          <w:sz w:val="22"/>
          <w:szCs w:val="22"/>
          <w:lang w:eastAsia="en-US"/>
        </w:rPr>
        <w:t>edélyes</w:t>
      </w:r>
      <w:r>
        <w:rPr>
          <w:rFonts w:ascii="Arial" w:hAnsi="Arial" w:cs="Arial"/>
          <w:sz w:val="22"/>
          <w:szCs w:val="22"/>
          <w:lang w:eastAsia="en-US"/>
        </w:rPr>
        <w:t xml:space="preserve"> tervei elkészültek, február elején kerülnek beadásra a hatósághoz. Az engedélyezés folyamatban van.</w:t>
      </w:r>
    </w:p>
    <w:p w:rsidR="00D36B47" w:rsidRDefault="00D36B47" w:rsidP="00D36B47">
      <w:pPr>
        <w:ind w:left="425"/>
        <w:jc w:val="both"/>
        <w:rPr>
          <w:rFonts w:ascii="Arial" w:hAnsi="Arial" w:cs="Arial"/>
          <w:sz w:val="22"/>
          <w:szCs w:val="22"/>
          <w:lang w:eastAsia="en-US"/>
        </w:rPr>
      </w:pPr>
    </w:p>
    <w:p w:rsidR="00B55C14" w:rsidRDefault="00B55C14" w:rsidP="00D36B47">
      <w:pPr>
        <w:numPr>
          <w:ilvl w:val="0"/>
          <w:numId w:val="33"/>
        </w:numPr>
        <w:ind w:left="426" w:hanging="426"/>
        <w:jc w:val="both"/>
        <w:rPr>
          <w:rFonts w:ascii="Arial" w:hAnsi="Arial" w:cs="Arial"/>
          <w:sz w:val="22"/>
          <w:szCs w:val="22"/>
          <w:lang w:eastAsia="en-US"/>
        </w:rPr>
      </w:pPr>
      <w:r>
        <w:rPr>
          <w:rFonts w:ascii="Arial" w:hAnsi="Arial" w:cs="Arial"/>
          <w:b/>
          <w:bCs/>
          <w:sz w:val="22"/>
          <w:szCs w:val="22"/>
          <w:lang w:eastAsia="en-US"/>
        </w:rPr>
        <w:t xml:space="preserve">A </w:t>
      </w:r>
      <w:proofErr w:type="spellStart"/>
      <w:r>
        <w:rPr>
          <w:rFonts w:ascii="Arial" w:hAnsi="Arial" w:cs="Arial"/>
          <w:b/>
          <w:bCs/>
          <w:sz w:val="22"/>
          <w:szCs w:val="22"/>
          <w:lang w:eastAsia="en-US"/>
        </w:rPr>
        <w:t>Brutscher</w:t>
      </w:r>
      <w:proofErr w:type="spellEnd"/>
      <w:r>
        <w:rPr>
          <w:rFonts w:ascii="Arial" w:hAnsi="Arial" w:cs="Arial"/>
          <w:b/>
          <w:bCs/>
          <w:sz w:val="22"/>
          <w:szCs w:val="22"/>
          <w:lang w:eastAsia="en-US"/>
        </w:rPr>
        <w:t xml:space="preserve"> u. </w:t>
      </w:r>
      <w:proofErr w:type="spellStart"/>
      <w:r>
        <w:rPr>
          <w:rFonts w:ascii="Arial" w:hAnsi="Arial" w:cs="Arial"/>
          <w:b/>
          <w:bCs/>
          <w:sz w:val="22"/>
          <w:szCs w:val="22"/>
          <w:lang w:eastAsia="en-US"/>
        </w:rPr>
        <w:t>Perintpari</w:t>
      </w:r>
      <w:proofErr w:type="spellEnd"/>
      <w:r>
        <w:rPr>
          <w:rFonts w:ascii="Arial" w:hAnsi="Arial" w:cs="Arial"/>
          <w:b/>
          <w:bCs/>
          <w:sz w:val="22"/>
          <w:szCs w:val="22"/>
          <w:lang w:eastAsia="en-US"/>
        </w:rPr>
        <w:t xml:space="preserve"> sétány, </w:t>
      </w:r>
      <w:proofErr w:type="spellStart"/>
      <w:r>
        <w:rPr>
          <w:rFonts w:ascii="Arial" w:hAnsi="Arial" w:cs="Arial"/>
          <w:b/>
          <w:bCs/>
          <w:sz w:val="22"/>
          <w:szCs w:val="22"/>
          <w:lang w:eastAsia="en-US"/>
        </w:rPr>
        <w:t>Kilátó-Dob</w:t>
      </w:r>
      <w:proofErr w:type="spellEnd"/>
      <w:r>
        <w:rPr>
          <w:rFonts w:ascii="Arial" w:hAnsi="Arial" w:cs="Arial"/>
          <w:b/>
          <w:bCs/>
          <w:sz w:val="22"/>
          <w:szCs w:val="22"/>
          <w:lang w:eastAsia="en-US"/>
        </w:rPr>
        <w:t xml:space="preserve"> u-i szakaszok valamint az </w:t>
      </w:r>
      <w:proofErr w:type="spellStart"/>
      <w:r>
        <w:rPr>
          <w:rFonts w:ascii="Arial" w:hAnsi="Arial" w:cs="Arial"/>
          <w:b/>
          <w:bCs/>
          <w:sz w:val="22"/>
          <w:szCs w:val="22"/>
          <w:lang w:eastAsia="en-US"/>
        </w:rPr>
        <w:t>Ernuszt</w:t>
      </w:r>
      <w:proofErr w:type="spellEnd"/>
      <w:r>
        <w:rPr>
          <w:rFonts w:ascii="Arial" w:hAnsi="Arial" w:cs="Arial"/>
          <w:b/>
          <w:bCs/>
          <w:sz w:val="22"/>
          <w:szCs w:val="22"/>
          <w:lang w:eastAsia="en-US"/>
        </w:rPr>
        <w:t xml:space="preserve"> K. u. járda</w:t>
      </w:r>
      <w:r>
        <w:rPr>
          <w:rFonts w:ascii="Arial" w:hAnsi="Arial" w:cs="Arial"/>
          <w:sz w:val="22"/>
          <w:szCs w:val="22"/>
          <w:lang w:eastAsia="en-US"/>
        </w:rPr>
        <w:t xml:space="preserve"> felújítására a kivitelezési szerződések megkötésre kerültek. A kivitelezések folyamatban vannak, a műszaki átadások kezdődnek.</w:t>
      </w:r>
    </w:p>
    <w:p w:rsidR="00186229" w:rsidRDefault="00186229" w:rsidP="00186229">
      <w:pPr>
        <w:ind w:left="426"/>
        <w:jc w:val="both"/>
        <w:rPr>
          <w:rFonts w:ascii="Arial" w:hAnsi="Arial" w:cs="Arial"/>
          <w:sz w:val="22"/>
          <w:szCs w:val="22"/>
          <w:lang w:eastAsia="en-US"/>
        </w:rPr>
      </w:pPr>
    </w:p>
    <w:p w:rsidR="00B55C14" w:rsidRDefault="00B55C14" w:rsidP="00B55C14">
      <w:pPr>
        <w:numPr>
          <w:ilvl w:val="0"/>
          <w:numId w:val="33"/>
        </w:numPr>
        <w:spacing w:after="120"/>
        <w:ind w:left="426" w:hanging="426"/>
        <w:jc w:val="both"/>
        <w:rPr>
          <w:rFonts w:ascii="Arial" w:hAnsi="Arial" w:cs="Arial"/>
          <w:sz w:val="22"/>
          <w:szCs w:val="22"/>
          <w:lang w:eastAsia="en-US"/>
        </w:rPr>
      </w:pPr>
      <w:r>
        <w:rPr>
          <w:rFonts w:ascii="Arial" w:hAnsi="Arial" w:cs="Arial"/>
          <w:b/>
          <w:bCs/>
          <w:sz w:val="22"/>
          <w:szCs w:val="22"/>
          <w:lang w:eastAsia="en-US"/>
        </w:rPr>
        <w:t xml:space="preserve">A Sas utcai járdaszakasz, Jáki úti járdaszakasz és a Külső Pozsonyi úti járdaszakasz </w:t>
      </w:r>
      <w:r>
        <w:rPr>
          <w:rFonts w:ascii="Arial" w:hAnsi="Arial" w:cs="Arial"/>
          <w:sz w:val="22"/>
          <w:szCs w:val="22"/>
          <w:lang w:eastAsia="en-US"/>
        </w:rPr>
        <w:t>felújítási munkáira a szerződéskötés folyamatban van. A kivitelezések folyamatban vannak.</w:t>
      </w:r>
    </w:p>
    <w:p w:rsidR="00B55C14" w:rsidRDefault="00B55C14" w:rsidP="00186229">
      <w:pPr>
        <w:numPr>
          <w:ilvl w:val="0"/>
          <w:numId w:val="33"/>
        </w:numPr>
        <w:ind w:left="425" w:hanging="425"/>
        <w:jc w:val="both"/>
        <w:rPr>
          <w:rFonts w:ascii="Arial" w:hAnsi="Arial" w:cs="Arial"/>
          <w:sz w:val="22"/>
          <w:szCs w:val="22"/>
          <w:lang w:eastAsia="en-US"/>
        </w:rPr>
      </w:pPr>
      <w:r>
        <w:rPr>
          <w:rFonts w:ascii="Arial" w:hAnsi="Arial" w:cs="Arial"/>
          <w:b/>
          <w:bCs/>
          <w:sz w:val="22"/>
          <w:szCs w:val="22"/>
          <w:lang w:eastAsia="en-US"/>
        </w:rPr>
        <w:lastRenderedPageBreak/>
        <w:t xml:space="preserve">A Szombathely, Halastó és Báthory István utcák, illetve Kötő utcai járda felújítása </w:t>
      </w:r>
      <w:r>
        <w:rPr>
          <w:rFonts w:ascii="Arial" w:hAnsi="Arial" w:cs="Arial"/>
          <w:sz w:val="22"/>
          <w:szCs w:val="22"/>
          <w:lang w:eastAsia="en-US"/>
        </w:rPr>
        <w:t>beérkeztek a kivitelezői ajánlatok, értékelésük megtörtént, a közbeszerzési eljárás előkészítés alatt van.</w:t>
      </w:r>
    </w:p>
    <w:p w:rsidR="00186229" w:rsidRDefault="00186229" w:rsidP="00186229">
      <w:pPr>
        <w:ind w:left="425"/>
        <w:jc w:val="both"/>
        <w:rPr>
          <w:rFonts w:ascii="Arial" w:hAnsi="Arial" w:cs="Arial"/>
          <w:sz w:val="22"/>
          <w:szCs w:val="22"/>
          <w:lang w:eastAsia="en-US"/>
        </w:rPr>
      </w:pPr>
    </w:p>
    <w:p w:rsidR="00B55C14" w:rsidRDefault="00B55C14" w:rsidP="00186229">
      <w:pPr>
        <w:numPr>
          <w:ilvl w:val="0"/>
          <w:numId w:val="33"/>
        </w:numPr>
        <w:ind w:left="425" w:hanging="425"/>
        <w:jc w:val="both"/>
        <w:rPr>
          <w:rFonts w:ascii="Arial" w:hAnsi="Arial" w:cs="Arial"/>
          <w:sz w:val="22"/>
          <w:szCs w:val="22"/>
          <w:lang w:eastAsia="en-US"/>
        </w:rPr>
      </w:pPr>
      <w:r>
        <w:rPr>
          <w:rFonts w:ascii="Arial" w:hAnsi="Arial" w:cs="Arial"/>
          <w:b/>
          <w:bCs/>
          <w:sz w:val="22"/>
          <w:szCs w:val="22"/>
          <w:lang w:eastAsia="en-US"/>
        </w:rPr>
        <w:t xml:space="preserve">A „Szombathely város kerékpárút-hálózatának fejlesztése </w:t>
      </w:r>
      <w:proofErr w:type="spellStart"/>
      <w:r>
        <w:rPr>
          <w:rFonts w:ascii="Arial" w:hAnsi="Arial" w:cs="Arial"/>
          <w:b/>
          <w:bCs/>
          <w:sz w:val="22"/>
          <w:szCs w:val="22"/>
          <w:lang w:eastAsia="en-US"/>
        </w:rPr>
        <w:t>Gyöngyösszőlős</w:t>
      </w:r>
      <w:proofErr w:type="spellEnd"/>
      <w:r>
        <w:rPr>
          <w:rFonts w:ascii="Arial" w:hAnsi="Arial" w:cs="Arial"/>
          <w:b/>
          <w:bCs/>
          <w:sz w:val="22"/>
          <w:szCs w:val="22"/>
          <w:lang w:eastAsia="en-US"/>
        </w:rPr>
        <w:t xml:space="preserve"> és </w:t>
      </w:r>
      <w:proofErr w:type="spellStart"/>
      <w:r>
        <w:rPr>
          <w:rFonts w:ascii="Arial" w:hAnsi="Arial" w:cs="Arial"/>
          <w:b/>
          <w:bCs/>
          <w:sz w:val="22"/>
          <w:szCs w:val="22"/>
          <w:lang w:eastAsia="en-US"/>
        </w:rPr>
        <w:t>Gyöngyöshermán</w:t>
      </w:r>
      <w:proofErr w:type="spellEnd"/>
      <w:r>
        <w:rPr>
          <w:rFonts w:ascii="Arial" w:hAnsi="Arial" w:cs="Arial"/>
          <w:b/>
          <w:bCs/>
          <w:sz w:val="22"/>
          <w:szCs w:val="22"/>
          <w:lang w:eastAsia="en-US"/>
        </w:rPr>
        <w:t xml:space="preserve"> városrészeken című projekt II. ütem</w:t>
      </w:r>
      <w:r>
        <w:rPr>
          <w:rFonts w:ascii="Arial" w:hAnsi="Arial" w:cs="Arial"/>
          <w:sz w:val="22"/>
          <w:szCs w:val="22"/>
          <w:lang w:eastAsia="en-US"/>
        </w:rPr>
        <w:t xml:space="preserve">ének megvalósítása: kerékpárút kivitelezése a Körmendi u. – Szent Gellért u. - Diófa u. – Újvilág u. – Pásztor u. területen” elkészült kerékpárutak garanciális bejárása, azaz a 2 éves utó-felülvizsgálati helyszíni bejárása 2017. szeptember 22. napján megtörtént. A rögzített hibák javítását a kivitelező </w:t>
      </w:r>
      <w:proofErr w:type="spellStart"/>
      <w:r>
        <w:rPr>
          <w:rFonts w:ascii="Arial" w:hAnsi="Arial" w:cs="Arial"/>
          <w:sz w:val="22"/>
          <w:szCs w:val="22"/>
          <w:lang w:eastAsia="en-US"/>
        </w:rPr>
        <w:t>Szekndó</w:t>
      </w:r>
      <w:proofErr w:type="spellEnd"/>
      <w:r>
        <w:rPr>
          <w:rFonts w:ascii="Arial" w:hAnsi="Arial" w:cs="Arial"/>
          <w:sz w:val="22"/>
          <w:szCs w:val="22"/>
          <w:lang w:eastAsia="en-US"/>
        </w:rPr>
        <w:t xml:space="preserve"> Kft-nek kell elvégeznie</w:t>
      </w:r>
      <w:r w:rsidR="00186229">
        <w:rPr>
          <w:rFonts w:ascii="Arial" w:hAnsi="Arial" w:cs="Arial"/>
          <w:sz w:val="22"/>
          <w:szCs w:val="22"/>
          <w:lang w:eastAsia="en-US"/>
        </w:rPr>
        <w:t xml:space="preserve"> a megadott határidőig</w:t>
      </w:r>
      <w:r>
        <w:rPr>
          <w:rFonts w:ascii="Arial" w:hAnsi="Arial" w:cs="Arial"/>
          <w:sz w:val="22"/>
          <w:szCs w:val="22"/>
          <w:lang w:eastAsia="en-US"/>
        </w:rPr>
        <w:t>. A Körmendi úti kerékpárút ívkorrekciója megtörtént, a kivitelezési munkák befejeződtek, a forgalomba helyezési engedélyt az illetékes útügyi hatóság megadta. A garanciális bejárások zajlanak.</w:t>
      </w:r>
    </w:p>
    <w:p w:rsidR="00B55C14" w:rsidRDefault="00B55C14" w:rsidP="00B55C14">
      <w:pPr>
        <w:jc w:val="both"/>
        <w:rPr>
          <w:rFonts w:ascii="Arial" w:hAnsi="Arial" w:cs="Arial"/>
          <w:sz w:val="22"/>
          <w:szCs w:val="22"/>
        </w:rPr>
      </w:pPr>
    </w:p>
    <w:p w:rsidR="00942A7E" w:rsidRDefault="00942A7E" w:rsidP="00942A7E">
      <w:pPr>
        <w:jc w:val="both"/>
        <w:rPr>
          <w:rFonts w:ascii="Arial" w:eastAsia="Calibri" w:hAnsi="Arial" w:cs="Arial"/>
          <w:lang w:eastAsia="en-US"/>
        </w:rPr>
      </w:pPr>
    </w:p>
    <w:p w:rsidR="00AD177B" w:rsidRPr="00AD177B" w:rsidRDefault="00035378" w:rsidP="00942A7E">
      <w:pPr>
        <w:jc w:val="both"/>
        <w:rPr>
          <w:rFonts w:ascii="Arial" w:hAnsi="Arial" w:cs="Arial"/>
          <w:szCs w:val="22"/>
        </w:rPr>
      </w:pPr>
      <w:r w:rsidRPr="00035378">
        <w:rPr>
          <w:rFonts w:ascii="Arial" w:hAnsi="Arial" w:cs="Arial"/>
        </w:rPr>
        <w:t xml:space="preserve">A </w:t>
      </w:r>
      <w:r w:rsidR="00A11363" w:rsidRPr="00035378">
        <w:rPr>
          <w:rFonts w:ascii="Arial" w:hAnsi="Arial" w:cs="Arial"/>
          <w:b/>
          <w:u w:val="single"/>
        </w:rPr>
        <w:t>Főépítészi Iroda</w:t>
      </w:r>
      <w:r>
        <w:rPr>
          <w:rFonts w:ascii="Arial" w:hAnsi="Arial" w:cs="Arial"/>
        </w:rPr>
        <w:t xml:space="preserve"> </w:t>
      </w:r>
      <w:r w:rsidR="00AD177B">
        <w:rPr>
          <w:rFonts w:ascii="Arial" w:hAnsi="Arial" w:cs="Arial"/>
        </w:rPr>
        <w:t>a</w:t>
      </w:r>
      <w:r w:rsidR="00AD177B" w:rsidRPr="00AD177B">
        <w:rPr>
          <w:rFonts w:ascii="Arial" w:hAnsi="Arial" w:cs="Arial"/>
        </w:rPr>
        <w:t>z előző Közgyűlés óta eltelt időszakban a</w:t>
      </w:r>
      <w:r w:rsidR="00AD177B">
        <w:rPr>
          <w:rFonts w:ascii="Arial" w:hAnsi="Arial" w:cs="Arial"/>
        </w:rPr>
        <w:t>z i</w:t>
      </w:r>
      <w:r w:rsidR="00AD177B" w:rsidRPr="00AD177B">
        <w:rPr>
          <w:rFonts w:ascii="Arial" w:hAnsi="Arial" w:cs="Arial"/>
        </w:rPr>
        <w:t xml:space="preserve">roda településképi véleményeivel közreműködött az építési hatóságok eljárásaiban, illetve településképi bejelentési eljárásokat folytatott le. </w:t>
      </w:r>
    </w:p>
    <w:p w:rsidR="00942A7E" w:rsidRPr="00942A7E" w:rsidRDefault="00942A7E" w:rsidP="00942A7E">
      <w:pPr>
        <w:jc w:val="both"/>
        <w:rPr>
          <w:rFonts w:ascii="Arial" w:hAnsi="Arial" w:cs="Arial"/>
        </w:rPr>
      </w:pPr>
      <w:r w:rsidRPr="00942A7E">
        <w:rPr>
          <w:rFonts w:ascii="Arial" w:hAnsi="Arial" w:cs="Arial"/>
        </w:rPr>
        <w:t xml:space="preserve">Az </w:t>
      </w:r>
      <w:proofErr w:type="spellStart"/>
      <w:r w:rsidRPr="00942A7E">
        <w:rPr>
          <w:rFonts w:ascii="Arial" w:hAnsi="Arial" w:cs="Arial"/>
        </w:rPr>
        <w:t>Építészeti-Műszaki</w:t>
      </w:r>
      <w:proofErr w:type="spellEnd"/>
      <w:r w:rsidRPr="00942A7E">
        <w:rPr>
          <w:rFonts w:ascii="Arial" w:hAnsi="Arial" w:cs="Arial"/>
        </w:rPr>
        <w:t xml:space="preserve"> Tervtanács áprilisi ülésén több önkormányzati projekthez kapcsolódó tervdokumentáció véleményezésére került sor. </w:t>
      </w:r>
    </w:p>
    <w:p w:rsidR="00942A7E" w:rsidRPr="00942A7E" w:rsidRDefault="00942A7E" w:rsidP="00942A7E">
      <w:pPr>
        <w:jc w:val="both"/>
        <w:rPr>
          <w:rFonts w:ascii="Arial" w:hAnsi="Arial" w:cs="Arial"/>
        </w:rPr>
      </w:pPr>
      <w:r w:rsidRPr="00942A7E">
        <w:rPr>
          <w:rFonts w:ascii="Arial" w:hAnsi="Arial" w:cs="Arial"/>
        </w:rPr>
        <w:t>Május hónapban az április  Közgyűlésen kiemelt fejlesztési területté nyilvánított ingatlanokkal kapcsol</w:t>
      </w:r>
      <w:r>
        <w:rPr>
          <w:rFonts w:ascii="Arial" w:hAnsi="Arial" w:cs="Arial"/>
        </w:rPr>
        <w:t>atban lakossági fórum tartására került sor.</w:t>
      </w:r>
      <w:r w:rsidRPr="00942A7E">
        <w:rPr>
          <w:rFonts w:ascii="Arial" w:hAnsi="Arial" w:cs="Arial"/>
        </w:rPr>
        <w:t xml:space="preserve"> </w:t>
      </w:r>
    </w:p>
    <w:p w:rsidR="00AD177B" w:rsidRPr="00AD177B" w:rsidRDefault="00AD177B" w:rsidP="00AD177B">
      <w:pPr>
        <w:jc w:val="both"/>
        <w:rPr>
          <w:rFonts w:ascii="Arial" w:hAnsi="Arial" w:cs="Arial"/>
        </w:rPr>
      </w:pPr>
    </w:p>
    <w:p w:rsidR="00190776" w:rsidRDefault="00A11363" w:rsidP="0045018A">
      <w:pPr>
        <w:jc w:val="both"/>
        <w:rPr>
          <w:rFonts w:ascii="Arial" w:hAnsi="Arial" w:cs="Arial"/>
        </w:rPr>
      </w:pPr>
      <w:r w:rsidRPr="0072082C">
        <w:rPr>
          <w:rFonts w:ascii="Arial" w:hAnsi="Arial" w:cs="Arial"/>
        </w:rPr>
        <w:t>A</w:t>
      </w:r>
      <w:r w:rsidRPr="00035378">
        <w:rPr>
          <w:rFonts w:ascii="Arial" w:hAnsi="Arial" w:cs="Arial"/>
          <w:b/>
        </w:rPr>
        <w:t xml:space="preserve"> </w:t>
      </w:r>
      <w:r w:rsidRPr="0072082C">
        <w:rPr>
          <w:rFonts w:ascii="Arial" w:hAnsi="Arial" w:cs="Arial"/>
          <w:b/>
          <w:u w:val="single"/>
        </w:rPr>
        <w:t>Vagyongazdálkodási Iroda</w:t>
      </w:r>
      <w:r w:rsidRPr="00035378">
        <w:rPr>
          <w:rFonts w:ascii="Arial" w:hAnsi="Arial" w:cs="Arial"/>
        </w:rPr>
        <w:t xml:space="preserve"> </w:t>
      </w:r>
      <w:r w:rsidR="00461F78" w:rsidRPr="00461F78">
        <w:rPr>
          <w:rFonts w:ascii="Arial" w:hAnsi="Arial" w:cs="Arial"/>
        </w:rPr>
        <w:t xml:space="preserve">az előző közgyűlés óta eltelt időszakban folyamatosan végezte a vagyonkataszteri feladatok ellátását, a helyiséggazdálkodással összefüggő kérelmek lebonyolítását. </w:t>
      </w:r>
    </w:p>
    <w:p w:rsidR="00895695" w:rsidRDefault="00895695" w:rsidP="00895695">
      <w:pPr>
        <w:jc w:val="both"/>
        <w:rPr>
          <w:rFonts w:ascii="Arial" w:hAnsi="Arial" w:cs="Arial"/>
        </w:rPr>
      </w:pPr>
      <w:r>
        <w:rPr>
          <w:rFonts w:ascii="Arial" w:hAnsi="Arial" w:cs="Arial"/>
        </w:rPr>
        <w:t xml:space="preserve">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koncepció elfogadását követően  megkezdődött az abban foglalt értékesítések előkészítése, lebonyolítása.  Jelenleg a vagyongazdálkodási bevételek bruttó 203.572.850,- Ft összeget érnek el, amelyekről a részletes beszámolót a Gazdasági és Városstratégiai Bizottság tárgyalja meg. </w:t>
      </w:r>
    </w:p>
    <w:p w:rsidR="00BB1EE8" w:rsidRDefault="00BB1EE8" w:rsidP="00895695">
      <w:pPr>
        <w:jc w:val="both"/>
        <w:rPr>
          <w:rFonts w:ascii="Arial" w:hAnsi="Arial" w:cs="Arial"/>
        </w:rPr>
      </w:pPr>
    </w:p>
    <w:p w:rsidR="00BB1EE8" w:rsidRDefault="00BB1EE8" w:rsidP="00895695">
      <w:pPr>
        <w:jc w:val="both"/>
        <w:rPr>
          <w:rFonts w:ascii="Arial" w:hAnsi="Arial" w:cs="Arial"/>
        </w:rPr>
      </w:pPr>
    </w:p>
    <w:p w:rsidR="00BB1EE8" w:rsidRPr="008174BE" w:rsidRDefault="00BB1EE8" w:rsidP="008174BE">
      <w:pPr>
        <w:jc w:val="both"/>
        <w:rPr>
          <w:rFonts w:ascii="Arial" w:hAnsi="Arial" w:cs="Arial"/>
          <w:sz w:val="22"/>
          <w:szCs w:val="22"/>
        </w:rPr>
      </w:pPr>
      <w:r w:rsidRPr="008174BE">
        <w:rPr>
          <w:rFonts w:ascii="Arial" w:hAnsi="Arial" w:cs="Arial"/>
          <w:b/>
          <w:u w:val="single"/>
        </w:rPr>
        <w:t>Informatikai, Minőségügyi és Gondnoksági Kabinet</w:t>
      </w:r>
      <w:r>
        <w:rPr>
          <w:rFonts w:ascii="Arial" w:hAnsi="Arial" w:cs="Arial"/>
        </w:rPr>
        <w:t xml:space="preserve"> vezetője</w:t>
      </w:r>
      <w:r w:rsidR="008174BE">
        <w:rPr>
          <w:rFonts w:ascii="Arial" w:hAnsi="Arial" w:cs="Arial"/>
        </w:rPr>
        <w:t xml:space="preserve"> arról tájékoztatott, hogy a</w:t>
      </w:r>
      <w:r w:rsidRPr="008174BE">
        <w:rPr>
          <w:rFonts w:ascii="Arial" w:hAnsi="Arial" w:cs="Arial"/>
        </w:rPr>
        <w:t xml:space="preserve">z Európai Parlament és a Tanács (EU) 2016/679. sz. rendelete (General Data </w:t>
      </w:r>
      <w:proofErr w:type="spellStart"/>
      <w:r w:rsidRPr="008174BE">
        <w:rPr>
          <w:rFonts w:ascii="Arial" w:hAnsi="Arial" w:cs="Arial"/>
        </w:rPr>
        <w:t>Protection</w:t>
      </w:r>
      <w:proofErr w:type="spellEnd"/>
      <w:r w:rsidRPr="008174BE">
        <w:rPr>
          <w:rFonts w:ascii="Arial" w:hAnsi="Arial" w:cs="Arial"/>
        </w:rPr>
        <w:t xml:space="preserve"> </w:t>
      </w:r>
      <w:proofErr w:type="spellStart"/>
      <w:r w:rsidRPr="008174BE">
        <w:rPr>
          <w:rFonts w:ascii="Arial" w:hAnsi="Arial" w:cs="Arial"/>
        </w:rPr>
        <w:t>Regulation</w:t>
      </w:r>
      <w:proofErr w:type="spellEnd"/>
      <w:r w:rsidRPr="008174BE">
        <w:rPr>
          <w:rFonts w:ascii="Arial" w:hAnsi="Arial" w:cs="Arial"/>
        </w:rPr>
        <w:t>, általános adatvédelmi rendelet) 2018. május 25-én lépett hatályba. A rendeletben meghatározott feltételrendszer megteremtése érdekében a szükséges felkészítéseket, szabályozások előkészítését megkezdt</w:t>
      </w:r>
      <w:r w:rsidR="008174BE">
        <w:rPr>
          <w:rFonts w:ascii="Arial" w:hAnsi="Arial" w:cs="Arial"/>
        </w:rPr>
        <w:t>e az osztály.</w:t>
      </w:r>
    </w:p>
    <w:p w:rsidR="00BB1EE8" w:rsidRPr="008174BE" w:rsidRDefault="00BB1EE8" w:rsidP="00895695">
      <w:pPr>
        <w:jc w:val="both"/>
        <w:rPr>
          <w:rFonts w:ascii="Arial" w:hAnsi="Arial" w:cs="Arial"/>
        </w:rPr>
      </w:pPr>
    </w:p>
    <w:p w:rsidR="009B2BD0" w:rsidRDefault="009B2BD0" w:rsidP="00384DD8">
      <w:pPr>
        <w:jc w:val="both"/>
        <w:rPr>
          <w:rFonts w:ascii="Arial" w:hAnsi="Arial" w:cs="Arial"/>
        </w:rPr>
      </w:pPr>
    </w:p>
    <w:p w:rsidR="00A10FD5" w:rsidRPr="00D049DD" w:rsidRDefault="000E0409" w:rsidP="00A10FD5">
      <w:pPr>
        <w:jc w:val="both"/>
        <w:rPr>
          <w:rFonts w:ascii="Arial" w:hAnsi="Arial" w:cs="Arial"/>
        </w:rPr>
      </w:pPr>
      <w:r w:rsidRPr="00FC10CC">
        <w:rPr>
          <w:rFonts w:ascii="Arial" w:hAnsi="Arial" w:cs="Arial"/>
        </w:rPr>
        <w:t xml:space="preserve">A </w:t>
      </w:r>
      <w:r w:rsidRPr="00FC10CC">
        <w:rPr>
          <w:rFonts w:ascii="Arial" w:hAnsi="Arial" w:cs="Arial"/>
          <w:b/>
          <w:u w:val="single"/>
        </w:rPr>
        <w:t>Belső Ellenőrzési Iroda</w:t>
      </w:r>
      <w:r w:rsidRPr="00B72487">
        <w:rPr>
          <w:rFonts w:ascii="Arial" w:hAnsi="Arial" w:cs="Arial"/>
        </w:rPr>
        <w:t xml:space="preserve"> </w:t>
      </w:r>
      <w:r w:rsidR="00384DD8" w:rsidRPr="00384DD8">
        <w:rPr>
          <w:rFonts w:ascii="Arial" w:hAnsi="Arial" w:cs="Arial"/>
        </w:rPr>
        <w:t xml:space="preserve">tevékenységének keretét </w:t>
      </w:r>
      <w:proofErr w:type="gramStart"/>
      <w:r w:rsidR="00384DD8" w:rsidRPr="00384DD8">
        <w:rPr>
          <w:rFonts w:ascii="Arial" w:hAnsi="Arial" w:cs="Arial"/>
        </w:rPr>
        <w:t xml:space="preserve">adó </w:t>
      </w:r>
      <w:r w:rsidR="00A10FD5" w:rsidRPr="00D049DD">
        <w:rPr>
          <w:rFonts w:ascii="Arial" w:hAnsi="Arial" w:cs="Arial"/>
        </w:rPr>
        <w:t xml:space="preserve"> 201</w:t>
      </w:r>
      <w:r w:rsidR="00A10FD5">
        <w:rPr>
          <w:rFonts w:ascii="Arial" w:hAnsi="Arial" w:cs="Arial"/>
        </w:rPr>
        <w:t>8</w:t>
      </w:r>
      <w:r w:rsidR="00A10FD5" w:rsidRPr="00D049DD">
        <w:rPr>
          <w:rFonts w:ascii="Arial" w:hAnsi="Arial" w:cs="Arial"/>
        </w:rPr>
        <w:t>.</w:t>
      </w:r>
      <w:proofErr w:type="gramEnd"/>
      <w:r w:rsidR="00A10FD5" w:rsidRPr="00D049DD">
        <w:rPr>
          <w:rFonts w:ascii="Arial" w:hAnsi="Arial" w:cs="Arial"/>
        </w:rPr>
        <w:t xml:space="preserve"> évi belső ellenőrzési, illetve a Szombathely Megyei Jogú Város Önkormányzata által alapított és fenntartott intézményekre vonatkozó felügyeleti ellenőrzési tervet Szombathely Megyei Jogú Város Közgyűlése 201</w:t>
      </w:r>
      <w:r w:rsidR="00A10FD5">
        <w:rPr>
          <w:rFonts w:ascii="Arial" w:hAnsi="Arial" w:cs="Arial"/>
        </w:rPr>
        <w:t>7</w:t>
      </w:r>
      <w:r w:rsidR="00A10FD5" w:rsidRPr="00D049DD">
        <w:rPr>
          <w:rFonts w:ascii="Arial" w:hAnsi="Arial" w:cs="Arial"/>
        </w:rPr>
        <w:t xml:space="preserve">. decemberi ülésén fogadta el. A beszámolási időszakban </w:t>
      </w:r>
      <w:r w:rsidR="00A10FD5">
        <w:rPr>
          <w:rFonts w:ascii="Arial" w:hAnsi="Arial" w:cs="Arial"/>
        </w:rPr>
        <w:t xml:space="preserve">(két közgyűlés közötti időszak: 2018. április 27. és 2018. május 24. között) </w:t>
      </w:r>
      <w:r w:rsidR="00A10FD5" w:rsidRPr="00D049DD">
        <w:rPr>
          <w:rFonts w:ascii="Arial" w:hAnsi="Arial" w:cs="Arial"/>
        </w:rPr>
        <w:t>a jóváhagyott tervnek megfelelően bonyolította le az iroda az ellenőrzéseket.</w:t>
      </w:r>
    </w:p>
    <w:p w:rsidR="00A10FD5" w:rsidRDefault="00A10FD5" w:rsidP="00A10FD5">
      <w:pPr>
        <w:jc w:val="both"/>
        <w:rPr>
          <w:rFonts w:ascii="Arial" w:hAnsi="Arial" w:cs="Arial"/>
        </w:rPr>
      </w:pPr>
    </w:p>
    <w:p w:rsidR="00A10FD5" w:rsidRDefault="00A10FD5" w:rsidP="00A10FD5">
      <w:pPr>
        <w:jc w:val="both"/>
        <w:rPr>
          <w:rFonts w:ascii="Arial" w:hAnsi="Arial" w:cs="Arial"/>
        </w:rPr>
      </w:pPr>
      <w:r>
        <w:rPr>
          <w:rFonts w:ascii="Arial" w:hAnsi="Arial" w:cs="Arial"/>
        </w:rPr>
        <w:t xml:space="preserve">Ezen időszakban befejeződött az alábbi témakörben lefolytatott vizsgálat: </w:t>
      </w:r>
    </w:p>
    <w:p w:rsidR="00A10FD5" w:rsidRDefault="00A10FD5" w:rsidP="00A10FD5">
      <w:pPr>
        <w:jc w:val="both"/>
        <w:rPr>
          <w:rFonts w:ascii="Arial" w:hAnsi="Arial" w:cs="Arial"/>
        </w:rPr>
      </w:pPr>
    </w:p>
    <w:p w:rsidR="00A10FD5" w:rsidRDefault="00A10FD5" w:rsidP="00A10FD5">
      <w:pPr>
        <w:numPr>
          <w:ilvl w:val="0"/>
          <w:numId w:val="31"/>
        </w:numPr>
        <w:shd w:val="clear" w:color="auto" w:fill="FFFFFF"/>
        <w:jc w:val="both"/>
        <w:outlineLvl w:val="0"/>
        <w:rPr>
          <w:rFonts w:ascii="Arial" w:hAnsi="Arial" w:cs="Arial"/>
        </w:rPr>
      </w:pPr>
      <w:r>
        <w:rPr>
          <w:rFonts w:ascii="Arial" w:hAnsi="Arial" w:cs="Arial"/>
        </w:rPr>
        <w:t xml:space="preserve">2017. évben a Belső Ellenőrzési Iroda vizsgálatot folytatott az intézmények iratkezelési rendje kialakításának és az alkalmazott gyakorlatnak az elemzése </w:t>
      </w:r>
      <w:r>
        <w:rPr>
          <w:rFonts w:ascii="Arial" w:hAnsi="Arial" w:cs="Arial"/>
        </w:rPr>
        <w:lastRenderedPageBreak/>
        <w:t>tárgyában. Az elvégzett szabályszerűségi vizsgálat megállapításai, ajánlásai alapján összeállított intézkedési terv teljesülésének utóellenőrzését végezte el az iroda.</w:t>
      </w:r>
      <w:r w:rsidRPr="001A2E6E">
        <w:rPr>
          <w:rFonts w:ascii="Arial" w:hAnsi="Arial" w:cs="Arial"/>
        </w:rPr>
        <w:t xml:space="preserve"> </w:t>
      </w:r>
      <w:r w:rsidRPr="00403483">
        <w:rPr>
          <w:rFonts w:ascii="Arial" w:hAnsi="Arial" w:cs="Arial"/>
        </w:rPr>
        <w:t>A vizsgálat kiterjed</w:t>
      </w:r>
      <w:r>
        <w:rPr>
          <w:rFonts w:ascii="Arial" w:hAnsi="Arial" w:cs="Arial"/>
        </w:rPr>
        <w:t>t</w:t>
      </w:r>
      <w:r w:rsidRPr="00403483">
        <w:rPr>
          <w:rFonts w:ascii="Arial" w:hAnsi="Arial" w:cs="Arial"/>
        </w:rPr>
        <w:t xml:space="preserve"> a Szombathelyi Egészségügyi és Kulturális Intézmények Gazdasági Ellátó Szervezete, a Mesebolt Bábszínház, az Agora Szombathelyi Kulturális Központ, a Berzsenyi Dániel Megyei és Városi Könyvtár, a Savaria Szimfonikus Zenekar, a Szombathelyi Köznevelési GAMESZ, a Savaria Megyei Hatókörű Városi Múzeum, a Pálos Károly Szociális Szolgáltató Központ és Gyermekjóléti Szolgálat, a Szombathelyi Közterület–felügyelet, a Szombathelyi Egyesített Bölcsődei Intézmény </w:t>
      </w:r>
      <w:r>
        <w:rPr>
          <w:rFonts w:ascii="Arial" w:hAnsi="Arial" w:cs="Arial"/>
        </w:rPr>
        <w:t>és a Szombathely</w:t>
      </w:r>
      <w:r w:rsidRPr="00403483">
        <w:rPr>
          <w:rFonts w:ascii="Arial" w:hAnsi="Arial" w:cs="Arial"/>
        </w:rPr>
        <w:t xml:space="preserve"> Városi Vásárcsarnok intézményekre.</w:t>
      </w:r>
    </w:p>
    <w:p w:rsidR="00A10FD5" w:rsidRDefault="00A10FD5" w:rsidP="00A10FD5">
      <w:pPr>
        <w:shd w:val="clear" w:color="auto" w:fill="FFFFFF"/>
        <w:ind w:left="720"/>
        <w:jc w:val="both"/>
        <w:outlineLvl w:val="0"/>
        <w:rPr>
          <w:rFonts w:ascii="Arial" w:hAnsi="Arial" w:cs="Arial"/>
        </w:rPr>
      </w:pPr>
      <w:r>
        <w:rPr>
          <w:rFonts w:ascii="Arial" w:hAnsi="Arial" w:cs="Arial"/>
        </w:rPr>
        <w:t xml:space="preserve">Az ellenőrzés megállapításaira, javaslataira vonatkozó intézkedési tervek jelentős része már elkészült.            </w:t>
      </w:r>
    </w:p>
    <w:p w:rsidR="00A10FD5" w:rsidRPr="0090279C" w:rsidRDefault="00A10FD5" w:rsidP="00A10FD5">
      <w:pPr>
        <w:shd w:val="clear" w:color="auto" w:fill="FFFFFF"/>
        <w:ind w:left="360"/>
        <w:jc w:val="both"/>
        <w:outlineLvl w:val="0"/>
      </w:pPr>
      <w:r>
        <w:rPr>
          <w:rFonts w:ascii="Arial" w:hAnsi="Arial" w:cs="Arial"/>
        </w:rPr>
        <w:t xml:space="preserve">    </w:t>
      </w:r>
      <w:r w:rsidRPr="000F66B3">
        <w:rPr>
          <w:rFonts w:ascii="Arial" w:hAnsi="Arial" w:cs="Arial"/>
        </w:rPr>
        <w:t xml:space="preserve"> </w:t>
      </w:r>
    </w:p>
    <w:p w:rsidR="00A10FD5" w:rsidRDefault="00A10FD5" w:rsidP="00A10FD5">
      <w:pPr>
        <w:shd w:val="clear" w:color="auto" w:fill="FFFFFF"/>
        <w:jc w:val="both"/>
        <w:outlineLvl w:val="0"/>
        <w:rPr>
          <w:rFonts w:ascii="Arial" w:hAnsi="Arial" w:cs="Arial"/>
        </w:rPr>
      </w:pPr>
      <w:r>
        <w:rPr>
          <w:rFonts w:ascii="Arial" w:hAnsi="Arial" w:cs="Arial"/>
        </w:rPr>
        <w:t>A vizsgálatok tapasztalatairól az iroda a vonatkozó jogszabályban foglaltaknak megfelelően a 2019. áprilisi közgyűlésen számol be.</w:t>
      </w:r>
    </w:p>
    <w:p w:rsidR="00A10FD5" w:rsidRPr="00D049DD" w:rsidRDefault="00A10FD5" w:rsidP="00A10FD5">
      <w:pPr>
        <w:shd w:val="clear" w:color="auto" w:fill="FFFFFF"/>
        <w:jc w:val="both"/>
        <w:outlineLvl w:val="0"/>
        <w:rPr>
          <w:rFonts w:ascii="Arial" w:hAnsi="Arial" w:cs="Arial"/>
        </w:rPr>
      </w:pPr>
    </w:p>
    <w:p w:rsidR="00A10FD5" w:rsidRDefault="00A10FD5" w:rsidP="00A10FD5">
      <w:pPr>
        <w:shd w:val="clear" w:color="auto" w:fill="FFFFFF"/>
        <w:jc w:val="both"/>
        <w:outlineLvl w:val="0"/>
        <w:rPr>
          <w:rFonts w:ascii="Arial" w:hAnsi="Arial" w:cs="Arial"/>
        </w:rPr>
      </w:pPr>
      <w:r>
        <w:rPr>
          <w:rFonts w:ascii="Arial" w:hAnsi="Arial" w:cs="Arial"/>
        </w:rPr>
        <w:t>2018. május hónapban új vizsgálatot indított el az iroda az alábbi témában:</w:t>
      </w:r>
    </w:p>
    <w:p w:rsidR="00A10FD5" w:rsidRDefault="00A10FD5" w:rsidP="00A10FD5">
      <w:pPr>
        <w:shd w:val="clear" w:color="auto" w:fill="FFFFFF"/>
        <w:jc w:val="both"/>
        <w:outlineLvl w:val="0"/>
        <w:rPr>
          <w:rFonts w:ascii="Arial" w:hAnsi="Arial" w:cs="Arial"/>
        </w:rPr>
      </w:pPr>
    </w:p>
    <w:p w:rsidR="00A10FD5" w:rsidRDefault="00A10FD5" w:rsidP="00A10FD5">
      <w:pPr>
        <w:numPr>
          <w:ilvl w:val="0"/>
          <w:numId w:val="31"/>
        </w:numPr>
        <w:shd w:val="clear" w:color="auto" w:fill="FFFFFF"/>
        <w:jc w:val="both"/>
        <w:outlineLvl w:val="0"/>
        <w:rPr>
          <w:rFonts w:ascii="Arial" w:hAnsi="Arial" w:cs="Arial"/>
        </w:rPr>
      </w:pPr>
      <w:r>
        <w:rPr>
          <w:rFonts w:ascii="Arial" w:hAnsi="Arial" w:cs="Arial"/>
        </w:rPr>
        <w:t>A közfeladat ellátását érintő gazdálkodási tevékenység szabályszerűségének ellenőrzése a Szombathelyi Parkfenntartási és Temetkezési Kft-nél. Az ellenőrzés célja annak megállapítása, hogy a gazdasági társaság gazdálkodásának szabályozottsága megfelel-e a hatályos jogszabályokba foglaltaknak, továbbá kiterjed a vizsgálat a szervezet gazdálkodásának áttekintésére, a vagyoni helyzet értékelésére, és a tulajdonosi felügyelet működésére.</w:t>
      </w:r>
    </w:p>
    <w:p w:rsidR="00A10FD5" w:rsidRDefault="00A10FD5" w:rsidP="00A10FD5">
      <w:pPr>
        <w:shd w:val="clear" w:color="auto" w:fill="FFFFFF"/>
        <w:jc w:val="both"/>
        <w:outlineLvl w:val="0"/>
        <w:rPr>
          <w:rFonts w:ascii="Arial" w:hAnsi="Arial" w:cs="Arial"/>
        </w:rPr>
      </w:pPr>
    </w:p>
    <w:p w:rsidR="008D1D4C" w:rsidRPr="00FC10CC" w:rsidRDefault="008D1D4C" w:rsidP="008D1D4C">
      <w:pPr>
        <w:pStyle w:val="Szvegtrzs"/>
        <w:rPr>
          <w:rFonts w:ascii="Arial" w:hAnsi="Arial" w:cs="Arial"/>
        </w:rPr>
      </w:pPr>
      <w:r w:rsidRPr="00FC10CC">
        <w:rPr>
          <w:rFonts w:ascii="Arial" w:hAnsi="Arial" w:cs="Arial"/>
        </w:rPr>
        <w:t>Kérem a Tisztelt Közgyűlést tájékoztatóm elfogadására.</w:t>
      </w:r>
    </w:p>
    <w:p w:rsidR="008D1D4C" w:rsidRPr="00FC10CC" w:rsidRDefault="008D1D4C" w:rsidP="008D1D4C">
      <w:pPr>
        <w:jc w:val="both"/>
        <w:rPr>
          <w:rFonts w:ascii="Arial" w:hAnsi="Arial" w:cs="Arial"/>
        </w:rPr>
      </w:pPr>
    </w:p>
    <w:p w:rsidR="00137CBE"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85183D" w:rsidRPr="00FC10CC">
        <w:rPr>
          <w:rFonts w:ascii="Arial" w:hAnsi="Arial" w:cs="Arial"/>
          <w:b/>
        </w:rPr>
        <w:t>8</w:t>
      </w:r>
      <w:r w:rsidRPr="00FC10CC">
        <w:rPr>
          <w:rFonts w:ascii="Arial" w:hAnsi="Arial" w:cs="Arial"/>
          <w:b/>
        </w:rPr>
        <w:t xml:space="preserve">. </w:t>
      </w:r>
      <w:r w:rsidR="00817A4B">
        <w:rPr>
          <w:rFonts w:ascii="Arial" w:hAnsi="Arial" w:cs="Arial"/>
          <w:b/>
        </w:rPr>
        <w:t>június</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85183D" w:rsidRPr="00FC10CC">
        <w:rPr>
          <w:rFonts w:ascii="Arial" w:hAnsi="Arial" w:cs="Arial"/>
          <w:b/>
          <w:bCs/>
          <w:u w:val="single"/>
        </w:rPr>
        <w:t>8</w:t>
      </w:r>
      <w:r w:rsidRPr="00FC10CC">
        <w:rPr>
          <w:rFonts w:ascii="Arial" w:hAnsi="Arial" w:cs="Arial"/>
          <w:b/>
          <w:bCs/>
          <w:u w:val="single"/>
        </w:rPr>
        <w:t>. (</w:t>
      </w:r>
      <w:r w:rsidR="002B4F29">
        <w:rPr>
          <w:rFonts w:ascii="Arial" w:hAnsi="Arial" w:cs="Arial"/>
          <w:b/>
          <w:bCs/>
          <w:u w:val="single"/>
        </w:rPr>
        <w:t>V</w:t>
      </w:r>
      <w:r w:rsidR="00393C90">
        <w:rPr>
          <w:rFonts w:ascii="Arial" w:hAnsi="Arial" w:cs="Arial"/>
          <w:b/>
          <w:bCs/>
          <w:u w:val="single"/>
        </w:rPr>
        <w:t>I</w:t>
      </w:r>
      <w:r w:rsidR="008D1D4C" w:rsidRPr="00FC10CC">
        <w:rPr>
          <w:rFonts w:ascii="Arial" w:hAnsi="Arial" w:cs="Arial"/>
          <w:b/>
          <w:bCs/>
          <w:u w:val="single"/>
        </w:rPr>
        <w:t>.</w:t>
      </w:r>
      <w:r w:rsidR="00393C90">
        <w:rPr>
          <w:rFonts w:ascii="Arial" w:hAnsi="Arial" w:cs="Arial"/>
          <w:b/>
          <w:bCs/>
          <w:u w:val="single"/>
        </w:rPr>
        <w:t xml:space="preserve"> </w:t>
      </w:r>
      <w:r w:rsidR="00817A4B">
        <w:rPr>
          <w:rFonts w:ascii="Arial" w:hAnsi="Arial" w:cs="Arial"/>
          <w:b/>
          <w:bCs/>
          <w:u w:val="single"/>
        </w:rPr>
        <w:t>25</w:t>
      </w:r>
      <w:bookmarkStart w:id="0" w:name="_GoBack"/>
      <w:bookmarkEnd w:id="0"/>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8A" w:rsidRDefault="0045018A">
      <w:r>
        <w:separator/>
      </w:r>
    </w:p>
  </w:endnote>
  <w:endnote w:type="continuationSeparator" w:id="0">
    <w:p w:rsidR="0045018A" w:rsidRDefault="0045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Pr="0034130E" w:rsidRDefault="0045018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817A4B">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817A4B">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Pr="00356256" w:rsidRDefault="0045018A"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45018A" w:rsidRPr="00356256" w:rsidRDefault="0045018A" w:rsidP="00356256">
    <w:pPr>
      <w:pStyle w:val="llb"/>
      <w:jc w:val="right"/>
      <w:rPr>
        <w:rFonts w:ascii="Arial" w:hAnsi="Arial" w:cs="Arial"/>
        <w:sz w:val="20"/>
        <w:szCs w:val="20"/>
      </w:rPr>
    </w:pPr>
    <w:r>
      <w:rPr>
        <w:rFonts w:ascii="Arial" w:hAnsi="Arial" w:cs="Arial"/>
        <w:sz w:val="20"/>
        <w:szCs w:val="20"/>
      </w:rPr>
      <w:t>Fax:+36 94/520-121</w:t>
    </w:r>
  </w:p>
  <w:p w:rsidR="0045018A" w:rsidRPr="00356256" w:rsidRDefault="0045018A"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8A" w:rsidRDefault="0045018A">
      <w:r>
        <w:separator/>
      </w:r>
    </w:p>
  </w:footnote>
  <w:footnote w:type="continuationSeparator" w:id="0">
    <w:p w:rsidR="0045018A" w:rsidRDefault="0045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Default="0045018A">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45018A" w:rsidRPr="007F2F31" w:rsidRDefault="0045018A">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45018A" w:rsidRPr="00132161" w:rsidRDefault="0045018A">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45018A" w:rsidRPr="00132161" w:rsidRDefault="0045018A">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40E3769D"/>
    <w:multiLevelType w:val="hybridMultilevel"/>
    <w:tmpl w:val="5956BEA4"/>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D4B6DCE"/>
    <w:multiLevelType w:val="hybridMultilevel"/>
    <w:tmpl w:val="6BBC772C"/>
    <w:lvl w:ilvl="0" w:tplc="6B701962">
      <w:start w:val="1"/>
      <w:numFmt w:val="bullet"/>
      <w:lvlText w:val=""/>
      <w:lvlJc w:val="left"/>
      <w:pPr>
        <w:ind w:left="1353" w:hanging="360"/>
      </w:pPr>
      <w:rPr>
        <w:rFonts w:ascii="Symbol" w:hAnsi="Symbol" w:hint="default"/>
      </w:rPr>
    </w:lvl>
    <w:lvl w:ilvl="1" w:tplc="77CE7DB0">
      <w:numFmt w:val="bullet"/>
      <w:lvlText w:val="-"/>
      <w:lvlJc w:val="left"/>
      <w:pPr>
        <w:ind w:left="1785" w:hanging="705"/>
      </w:pPr>
      <w:rPr>
        <w:rFonts w:ascii="Arial" w:eastAsia="Calibri" w:hAnsi="Arial" w:cs="Arial"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2"/>
  </w:num>
  <w:num w:numId="5">
    <w:abstractNumId w:val="11"/>
  </w:num>
  <w:num w:numId="6">
    <w:abstractNumId w:val="16"/>
  </w:num>
  <w:num w:numId="7">
    <w:abstractNumId w:val="27"/>
  </w:num>
  <w:num w:numId="8">
    <w:abstractNumId w:val="24"/>
  </w:num>
  <w:num w:numId="9">
    <w:abstractNumId w:val="24"/>
  </w:num>
  <w:num w:numId="10">
    <w:abstractNumId w:val="4"/>
  </w:num>
  <w:num w:numId="11">
    <w:abstractNumId w:val="28"/>
  </w:num>
  <w:num w:numId="12">
    <w:abstractNumId w:val="25"/>
  </w:num>
  <w:num w:numId="13">
    <w:abstractNumId w:val="3"/>
  </w:num>
  <w:num w:numId="14">
    <w:abstractNumId w:val="13"/>
  </w:num>
  <w:num w:numId="15">
    <w:abstractNumId w:val="7"/>
  </w:num>
  <w:num w:numId="16">
    <w:abstractNumId w:val="26"/>
  </w:num>
  <w:num w:numId="17">
    <w:abstractNumId w:val="2"/>
  </w:num>
  <w:num w:numId="18">
    <w:abstractNumId w:val="29"/>
  </w:num>
  <w:num w:numId="19">
    <w:abstractNumId w:val="18"/>
  </w:num>
  <w:num w:numId="20">
    <w:abstractNumId w:val="17"/>
  </w:num>
  <w:num w:numId="21">
    <w:abstractNumId w:val="14"/>
  </w:num>
  <w:num w:numId="22">
    <w:abstractNumId w:val="15"/>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0"/>
  </w:num>
  <w:num w:numId="28">
    <w:abstractNumId w:val="1"/>
  </w:num>
  <w:num w:numId="29">
    <w:abstractNumId w:val="12"/>
  </w:num>
  <w:num w:numId="30">
    <w:abstractNumId w:val="6"/>
  </w:num>
  <w:num w:numId="31">
    <w:abstractNumId w:val="23"/>
  </w:num>
  <w:num w:numId="32">
    <w:abstractNumId w:val="29"/>
  </w:num>
  <w:num w:numId="33">
    <w:abstractNumId w:val="14"/>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24B0E"/>
    <w:rsid w:val="00024C07"/>
    <w:rsid w:val="00035378"/>
    <w:rsid w:val="00042723"/>
    <w:rsid w:val="00044F24"/>
    <w:rsid w:val="00047ABB"/>
    <w:rsid w:val="00047EED"/>
    <w:rsid w:val="000554A0"/>
    <w:rsid w:val="00057EBC"/>
    <w:rsid w:val="00060B25"/>
    <w:rsid w:val="00072932"/>
    <w:rsid w:val="000735AF"/>
    <w:rsid w:val="00074236"/>
    <w:rsid w:val="00082EFC"/>
    <w:rsid w:val="00086B21"/>
    <w:rsid w:val="00086FB9"/>
    <w:rsid w:val="00087762"/>
    <w:rsid w:val="00091020"/>
    <w:rsid w:val="00097244"/>
    <w:rsid w:val="000A2FDF"/>
    <w:rsid w:val="000A78FA"/>
    <w:rsid w:val="000B1765"/>
    <w:rsid w:val="000B4E48"/>
    <w:rsid w:val="000B5705"/>
    <w:rsid w:val="000B66BF"/>
    <w:rsid w:val="000B6763"/>
    <w:rsid w:val="000D4B1D"/>
    <w:rsid w:val="000D5554"/>
    <w:rsid w:val="000E0409"/>
    <w:rsid w:val="000E4C5C"/>
    <w:rsid w:val="000E4C8B"/>
    <w:rsid w:val="000E50CF"/>
    <w:rsid w:val="000F52AE"/>
    <w:rsid w:val="000F5D69"/>
    <w:rsid w:val="000F6F56"/>
    <w:rsid w:val="00100CE6"/>
    <w:rsid w:val="00103140"/>
    <w:rsid w:val="00104400"/>
    <w:rsid w:val="001131D0"/>
    <w:rsid w:val="00115637"/>
    <w:rsid w:val="00124763"/>
    <w:rsid w:val="00127A88"/>
    <w:rsid w:val="00127B08"/>
    <w:rsid w:val="001311C0"/>
    <w:rsid w:val="00132161"/>
    <w:rsid w:val="001332C8"/>
    <w:rsid w:val="00135069"/>
    <w:rsid w:val="00137162"/>
    <w:rsid w:val="00137CBE"/>
    <w:rsid w:val="00140421"/>
    <w:rsid w:val="00142E21"/>
    <w:rsid w:val="00143944"/>
    <w:rsid w:val="00153143"/>
    <w:rsid w:val="00153EF1"/>
    <w:rsid w:val="0015546B"/>
    <w:rsid w:val="001562CB"/>
    <w:rsid w:val="001572EC"/>
    <w:rsid w:val="00177FB7"/>
    <w:rsid w:val="00181836"/>
    <w:rsid w:val="00186229"/>
    <w:rsid w:val="00190776"/>
    <w:rsid w:val="00192ACE"/>
    <w:rsid w:val="00196AD9"/>
    <w:rsid w:val="00196AEE"/>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058C4"/>
    <w:rsid w:val="00213CD6"/>
    <w:rsid w:val="00222EBE"/>
    <w:rsid w:val="002238E9"/>
    <w:rsid w:val="00224714"/>
    <w:rsid w:val="00231D5C"/>
    <w:rsid w:val="0023338D"/>
    <w:rsid w:val="00235955"/>
    <w:rsid w:val="00237F5F"/>
    <w:rsid w:val="00240A5A"/>
    <w:rsid w:val="00243A39"/>
    <w:rsid w:val="00243B44"/>
    <w:rsid w:val="00244EA3"/>
    <w:rsid w:val="00245F3F"/>
    <w:rsid w:val="002535BA"/>
    <w:rsid w:val="00264E55"/>
    <w:rsid w:val="00272AED"/>
    <w:rsid w:val="00282C3E"/>
    <w:rsid w:val="00283B15"/>
    <w:rsid w:val="00291482"/>
    <w:rsid w:val="00291483"/>
    <w:rsid w:val="00291BC1"/>
    <w:rsid w:val="00294F78"/>
    <w:rsid w:val="00296442"/>
    <w:rsid w:val="002B25AE"/>
    <w:rsid w:val="002B2ED7"/>
    <w:rsid w:val="002B4F29"/>
    <w:rsid w:val="002B72B0"/>
    <w:rsid w:val="002C1124"/>
    <w:rsid w:val="002C384C"/>
    <w:rsid w:val="002C41B9"/>
    <w:rsid w:val="002D4724"/>
    <w:rsid w:val="002D508E"/>
    <w:rsid w:val="002D6E2E"/>
    <w:rsid w:val="002E407A"/>
    <w:rsid w:val="002F370A"/>
    <w:rsid w:val="002F682B"/>
    <w:rsid w:val="00310A39"/>
    <w:rsid w:val="00321ED0"/>
    <w:rsid w:val="00322207"/>
    <w:rsid w:val="00324DE0"/>
    <w:rsid w:val="00325973"/>
    <w:rsid w:val="0032649B"/>
    <w:rsid w:val="00326D96"/>
    <w:rsid w:val="00333840"/>
    <w:rsid w:val="00335621"/>
    <w:rsid w:val="00335AB4"/>
    <w:rsid w:val="00336F16"/>
    <w:rsid w:val="0034130E"/>
    <w:rsid w:val="00342CE1"/>
    <w:rsid w:val="00351245"/>
    <w:rsid w:val="003527BA"/>
    <w:rsid w:val="003554DD"/>
    <w:rsid w:val="00356256"/>
    <w:rsid w:val="00356B52"/>
    <w:rsid w:val="0036145C"/>
    <w:rsid w:val="0036160A"/>
    <w:rsid w:val="00366A8A"/>
    <w:rsid w:val="00375806"/>
    <w:rsid w:val="00384DD8"/>
    <w:rsid w:val="00387E79"/>
    <w:rsid w:val="00391508"/>
    <w:rsid w:val="00393C90"/>
    <w:rsid w:val="00393E00"/>
    <w:rsid w:val="003952D3"/>
    <w:rsid w:val="003960C4"/>
    <w:rsid w:val="003A0BFC"/>
    <w:rsid w:val="003A5C72"/>
    <w:rsid w:val="003B1D3F"/>
    <w:rsid w:val="003B429C"/>
    <w:rsid w:val="003C0AF7"/>
    <w:rsid w:val="003C27B8"/>
    <w:rsid w:val="003C3093"/>
    <w:rsid w:val="003D40A0"/>
    <w:rsid w:val="003D7229"/>
    <w:rsid w:val="003E10CB"/>
    <w:rsid w:val="003E22CC"/>
    <w:rsid w:val="003E2845"/>
    <w:rsid w:val="003E3E68"/>
    <w:rsid w:val="003E44C1"/>
    <w:rsid w:val="003E5BE7"/>
    <w:rsid w:val="003F01EF"/>
    <w:rsid w:val="003F1E75"/>
    <w:rsid w:val="003F2252"/>
    <w:rsid w:val="003F4F1D"/>
    <w:rsid w:val="00403013"/>
    <w:rsid w:val="00413BBF"/>
    <w:rsid w:val="004145EE"/>
    <w:rsid w:val="00420661"/>
    <w:rsid w:val="004210DA"/>
    <w:rsid w:val="004305B5"/>
    <w:rsid w:val="00432447"/>
    <w:rsid w:val="00432750"/>
    <w:rsid w:val="00433872"/>
    <w:rsid w:val="00440444"/>
    <w:rsid w:val="00441DE0"/>
    <w:rsid w:val="00446A93"/>
    <w:rsid w:val="0045018A"/>
    <w:rsid w:val="004508F0"/>
    <w:rsid w:val="00460624"/>
    <w:rsid w:val="00461F78"/>
    <w:rsid w:val="004632D3"/>
    <w:rsid w:val="00465896"/>
    <w:rsid w:val="004671F4"/>
    <w:rsid w:val="004677BC"/>
    <w:rsid w:val="0047160F"/>
    <w:rsid w:val="00473CA5"/>
    <w:rsid w:val="00474294"/>
    <w:rsid w:val="00475AF5"/>
    <w:rsid w:val="00476BD1"/>
    <w:rsid w:val="004824C5"/>
    <w:rsid w:val="004921DA"/>
    <w:rsid w:val="00493B07"/>
    <w:rsid w:val="004A0AC4"/>
    <w:rsid w:val="004A2E41"/>
    <w:rsid w:val="004A42FC"/>
    <w:rsid w:val="004A7195"/>
    <w:rsid w:val="004B11E9"/>
    <w:rsid w:val="004C0F59"/>
    <w:rsid w:val="004C2F3E"/>
    <w:rsid w:val="004C3A3F"/>
    <w:rsid w:val="004C3B3D"/>
    <w:rsid w:val="004C6B75"/>
    <w:rsid w:val="004D0D07"/>
    <w:rsid w:val="004D321B"/>
    <w:rsid w:val="004D707F"/>
    <w:rsid w:val="004E250E"/>
    <w:rsid w:val="004F23BD"/>
    <w:rsid w:val="004F2902"/>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31D1D"/>
    <w:rsid w:val="00535E47"/>
    <w:rsid w:val="00540AC3"/>
    <w:rsid w:val="0054295E"/>
    <w:rsid w:val="00544DF7"/>
    <w:rsid w:val="00547D1C"/>
    <w:rsid w:val="00552345"/>
    <w:rsid w:val="00552468"/>
    <w:rsid w:val="00562F13"/>
    <w:rsid w:val="00564434"/>
    <w:rsid w:val="00565F85"/>
    <w:rsid w:val="005806DA"/>
    <w:rsid w:val="005939DB"/>
    <w:rsid w:val="00594B40"/>
    <w:rsid w:val="005970C5"/>
    <w:rsid w:val="005A28B4"/>
    <w:rsid w:val="005C497A"/>
    <w:rsid w:val="005C4D54"/>
    <w:rsid w:val="005C7D1D"/>
    <w:rsid w:val="005D2166"/>
    <w:rsid w:val="005D48D0"/>
    <w:rsid w:val="005E004E"/>
    <w:rsid w:val="005E0F83"/>
    <w:rsid w:val="005E16F5"/>
    <w:rsid w:val="005F19FE"/>
    <w:rsid w:val="00600D00"/>
    <w:rsid w:val="0060177C"/>
    <w:rsid w:val="006160C9"/>
    <w:rsid w:val="00617736"/>
    <w:rsid w:val="0062174D"/>
    <w:rsid w:val="00625CBC"/>
    <w:rsid w:val="00630DDD"/>
    <w:rsid w:val="006334E9"/>
    <w:rsid w:val="00641965"/>
    <w:rsid w:val="00655DFF"/>
    <w:rsid w:val="0066631C"/>
    <w:rsid w:val="00667632"/>
    <w:rsid w:val="00682A5D"/>
    <w:rsid w:val="00682F18"/>
    <w:rsid w:val="00683BE9"/>
    <w:rsid w:val="0068599A"/>
    <w:rsid w:val="0068787E"/>
    <w:rsid w:val="0069012B"/>
    <w:rsid w:val="0069050A"/>
    <w:rsid w:val="006921AF"/>
    <w:rsid w:val="00694B79"/>
    <w:rsid w:val="0069509E"/>
    <w:rsid w:val="006A4D11"/>
    <w:rsid w:val="006B0205"/>
    <w:rsid w:val="006B32EC"/>
    <w:rsid w:val="006B5218"/>
    <w:rsid w:val="006C236B"/>
    <w:rsid w:val="006C6012"/>
    <w:rsid w:val="006C6453"/>
    <w:rsid w:val="006D1489"/>
    <w:rsid w:val="006D1890"/>
    <w:rsid w:val="006D1EE6"/>
    <w:rsid w:val="006D3E56"/>
    <w:rsid w:val="006D546E"/>
    <w:rsid w:val="006E0EBE"/>
    <w:rsid w:val="006E5C75"/>
    <w:rsid w:val="006E7177"/>
    <w:rsid w:val="006F1741"/>
    <w:rsid w:val="006F1E0E"/>
    <w:rsid w:val="006F5185"/>
    <w:rsid w:val="00706C9A"/>
    <w:rsid w:val="00710DA6"/>
    <w:rsid w:val="00710F95"/>
    <w:rsid w:val="007112E7"/>
    <w:rsid w:val="0071175A"/>
    <w:rsid w:val="007169DD"/>
    <w:rsid w:val="0072082C"/>
    <w:rsid w:val="0072625F"/>
    <w:rsid w:val="0072706B"/>
    <w:rsid w:val="00727BDD"/>
    <w:rsid w:val="007401DB"/>
    <w:rsid w:val="00750908"/>
    <w:rsid w:val="00752DDD"/>
    <w:rsid w:val="00754FAE"/>
    <w:rsid w:val="00757E8F"/>
    <w:rsid w:val="00761129"/>
    <w:rsid w:val="00761D78"/>
    <w:rsid w:val="00767406"/>
    <w:rsid w:val="007702FD"/>
    <w:rsid w:val="0077106F"/>
    <w:rsid w:val="007719E9"/>
    <w:rsid w:val="0077321E"/>
    <w:rsid w:val="00775309"/>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1D83"/>
    <w:rsid w:val="007D2D7D"/>
    <w:rsid w:val="007D734B"/>
    <w:rsid w:val="007D795B"/>
    <w:rsid w:val="007E0855"/>
    <w:rsid w:val="007E09F2"/>
    <w:rsid w:val="007F1414"/>
    <w:rsid w:val="007F2F31"/>
    <w:rsid w:val="008012F1"/>
    <w:rsid w:val="00807213"/>
    <w:rsid w:val="0081155F"/>
    <w:rsid w:val="008174BE"/>
    <w:rsid w:val="00817A4B"/>
    <w:rsid w:val="00834EC7"/>
    <w:rsid w:val="00835567"/>
    <w:rsid w:val="00845B1B"/>
    <w:rsid w:val="00847A81"/>
    <w:rsid w:val="0085183D"/>
    <w:rsid w:val="008531F3"/>
    <w:rsid w:val="00853DC9"/>
    <w:rsid w:val="00855950"/>
    <w:rsid w:val="00857958"/>
    <w:rsid w:val="00863211"/>
    <w:rsid w:val="00867FCF"/>
    <w:rsid w:val="0087136B"/>
    <w:rsid w:val="008728D0"/>
    <w:rsid w:val="00875B91"/>
    <w:rsid w:val="00882462"/>
    <w:rsid w:val="00882C6D"/>
    <w:rsid w:val="00883FFA"/>
    <w:rsid w:val="0088483E"/>
    <w:rsid w:val="008851E8"/>
    <w:rsid w:val="008903CF"/>
    <w:rsid w:val="00893B4B"/>
    <w:rsid w:val="008950DA"/>
    <w:rsid w:val="00895695"/>
    <w:rsid w:val="00896412"/>
    <w:rsid w:val="008A008A"/>
    <w:rsid w:val="008A1E0F"/>
    <w:rsid w:val="008A405C"/>
    <w:rsid w:val="008A6462"/>
    <w:rsid w:val="008B703B"/>
    <w:rsid w:val="008C201F"/>
    <w:rsid w:val="008C6A2B"/>
    <w:rsid w:val="008D1D4C"/>
    <w:rsid w:val="008D3162"/>
    <w:rsid w:val="008E38BC"/>
    <w:rsid w:val="008E5D6D"/>
    <w:rsid w:val="008E756D"/>
    <w:rsid w:val="00900616"/>
    <w:rsid w:val="009027AC"/>
    <w:rsid w:val="00906089"/>
    <w:rsid w:val="009077AA"/>
    <w:rsid w:val="00910465"/>
    <w:rsid w:val="00911699"/>
    <w:rsid w:val="00913C46"/>
    <w:rsid w:val="0091558C"/>
    <w:rsid w:val="00924874"/>
    <w:rsid w:val="00924E23"/>
    <w:rsid w:val="00925E6D"/>
    <w:rsid w:val="00931F0E"/>
    <w:rsid w:val="009348EA"/>
    <w:rsid w:val="009348F4"/>
    <w:rsid w:val="00935DEB"/>
    <w:rsid w:val="00937DAF"/>
    <w:rsid w:val="00942A7E"/>
    <w:rsid w:val="009474DA"/>
    <w:rsid w:val="009544EB"/>
    <w:rsid w:val="009547CF"/>
    <w:rsid w:val="009551F3"/>
    <w:rsid w:val="00956251"/>
    <w:rsid w:val="009601F3"/>
    <w:rsid w:val="00961237"/>
    <w:rsid w:val="0096279B"/>
    <w:rsid w:val="009661B7"/>
    <w:rsid w:val="0097162B"/>
    <w:rsid w:val="009726E6"/>
    <w:rsid w:val="009728BA"/>
    <w:rsid w:val="0097353D"/>
    <w:rsid w:val="0098250A"/>
    <w:rsid w:val="00983F92"/>
    <w:rsid w:val="00993B2D"/>
    <w:rsid w:val="009A1FA6"/>
    <w:rsid w:val="009A3005"/>
    <w:rsid w:val="009A3B2F"/>
    <w:rsid w:val="009A60FA"/>
    <w:rsid w:val="009B2BD0"/>
    <w:rsid w:val="009C3E4F"/>
    <w:rsid w:val="009E2AA6"/>
    <w:rsid w:val="009E6019"/>
    <w:rsid w:val="009E6A9B"/>
    <w:rsid w:val="00A03EC0"/>
    <w:rsid w:val="00A04B0C"/>
    <w:rsid w:val="00A06816"/>
    <w:rsid w:val="00A10FD5"/>
    <w:rsid w:val="00A11363"/>
    <w:rsid w:val="00A11639"/>
    <w:rsid w:val="00A11D3B"/>
    <w:rsid w:val="00A14CA6"/>
    <w:rsid w:val="00A22438"/>
    <w:rsid w:val="00A2332E"/>
    <w:rsid w:val="00A30CBF"/>
    <w:rsid w:val="00A33655"/>
    <w:rsid w:val="00A401EB"/>
    <w:rsid w:val="00A42F54"/>
    <w:rsid w:val="00A4488D"/>
    <w:rsid w:val="00A46A60"/>
    <w:rsid w:val="00A54F22"/>
    <w:rsid w:val="00A56E6D"/>
    <w:rsid w:val="00A63872"/>
    <w:rsid w:val="00A67BA3"/>
    <w:rsid w:val="00A7633E"/>
    <w:rsid w:val="00A81523"/>
    <w:rsid w:val="00A82346"/>
    <w:rsid w:val="00A92EB0"/>
    <w:rsid w:val="00AA2DBB"/>
    <w:rsid w:val="00AA4300"/>
    <w:rsid w:val="00AB6FF1"/>
    <w:rsid w:val="00AB7B31"/>
    <w:rsid w:val="00AD08CD"/>
    <w:rsid w:val="00AD08F1"/>
    <w:rsid w:val="00AD177B"/>
    <w:rsid w:val="00AD25F7"/>
    <w:rsid w:val="00AD308A"/>
    <w:rsid w:val="00AE1F01"/>
    <w:rsid w:val="00AE22F6"/>
    <w:rsid w:val="00AF2702"/>
    <w:rsid w:val="00AF3EF0"/>
    <w:rsid w:val="00AF57C3"/>
    <w:rsid w:val="00B03240"/>
    <w:rsid w:val="00B03FAF"/>
    <w:rsid w:val="00B04C67"/>
    <w:rsid w:val="00B075B0"/>
    <w:rsid w:val="00B07B6A"/>
    <w:rsid w:val="00B108CA"/>
    <w:rsid w:val="00B11A0F"/>
    <w:rsid w:val="00B12BCB"/>
    <w:rsid w:val="00B16A29"/>
    <w:rsid w:val="00B17221"/>
    <w:rsid w:val="00B21DF1"/>
    <w:rsid w:val="00B30D0E"/>
    <w:rsid w:val="00B31099"/>
    <w:rsid w:val="00B351FB"/>
    <w:rsid w:val="00B42F75"/>
    <w:rsid w:val="00B5528A"/>
    <w:rsid w:val="00B55C14"/>
    <w:rsid w:val="00B56AE3"/>
    <w:rsid w:val="00B60C76"/>
    <w:rsid w:val="00B610E8"/>
    <w:rsid w:val="00B62640"/>
    <w:rsid w:val="00B67D55"/>
    <w:rsid w:val="00B70850"/>
    <w:rsid w:val="00B72487"/>
    <w:rsid w:val="00B72DE3"/>
    <w:rsid w:val="00B74793"/>
    <w:rsid w:val="00B76EB9"/>
    <w:rsid w:val="00B848FD"/>
    <w:rsid w:val="00B9196D"/>
    <w:rsid w:val="00B93FC9"/>
    <w:rsid w:val="00B94F61"/>
    <w:rsid w:val="00B970C8"/>
    <w:rsid w:val="00BA5F75"/>
    <w:rsid w:val="00BA668D"/>
    <w:rsid w:val="00BB1EE8"/>
    <w:rsid w:val="00BB66B5"/>
    <w:rsid w:val="00BB6EED"/>
    <w:rsid w:val="00BC46F6"/>
    <w:rsid w:val="00BD0C8E"/>
    <w:rsid w:val="00BE370B"/>
    <w:rsid w:val="00BE5B53"/>
    <w:rsid w:val="00BF6358"/>
    <w:rsid w:val="00C01036"/>
    <w:rsid w:val="00C0456F"/>
    <w:rsid w:val="00C05FA7"/>
    <w:rsid w:val="00C07764"/>
    <w:rsid w:val="00C153DB"/>
    <w:rsid w:val="00C16204"/>
    <w:rsid w:val="00C16519"/>
    <w:rsid w:val="00C27B3A"/>
    <w:rsid w:val="00C32414"/>
    <w:rsid w:val="00C3579D"/>
    <w:rsid w:val="00C3747C"/>
    <w:rsid w:val="00C41201"/>
    <w:rsid w:val="00C45359"/>
    <w:rsid w:val="00C4694C"/>
    <w:rsid w:val="00C47A24"/>
    <w:rsid w:val="00C47A2A"/>
    <w:rsid w:val="00C47D79"/>
    <w:rsid w:val="00C50E53"/>
    <w:rsid w:val="00C53039"/>
    <w:rsid w:val="00C57519"/>
    <w:rsid w:val="00C64B1D"/>
    <w:rsid w:val="00C67AEF"/>
    <w:rsid w:val="00C7220D"/>
    <w:rsid w:val="00C761DB"/>
    <w:rsid w:val="00C770C7"/>
    <w:rsid w:val="00C92294"/>
    <w:rsid w:val="00C95AA7"/>
    <w:rsid w:val="00CA3BB3"/>
    <w:rsid w:val="00CA7481"/>
    <w:rsid w:val="00CB0B45"/>
    <w:rsid w:val="00CB3F34"/>
    <w:rsid w:val="00CB55B3"/>
    <w:rsid w:val="00CC5C51"/>
    <w:rsid w:val="00CD0257"/>
    <w:rsid w:val="00CD1666"/>
    <w:rsid w:val="00CD67FD"/>
    <w:rsid w:val="00CE63B7"/>
    <w:rsid w:val="00CF2BF6"/>
    <w:rsid w:val="00CF2FB0"/>
    <w:rsid w:val="00D10884"/>
    <w:rsid w:val="00D116DD"/>
    <w:rsid w:val="00D21317"/>
    <w:rsid w:val="00D215B6"/>
    <w:rsid w:val="00D22769"/>
    <w:rsid w:val="00D239EC"/>
    <w:rsid w:val="00D27531"/>
    <w:rsid w:val="00D30B22"/>
    <w:rsid w:val="00D338D0"/>
    <w:rsid w:val="00D36B47"/>
    <w:rsid w:val="00D37B3D"/>
    <w:rsid w:val="00D40700"/>
    <w:rsid w:val="00D412E2"/>
    <w:rsid w:val="00D54DF8"/>
    <w:rsid w:val="00D55870"/>
    <w:rsid w:val="00D55AFF"/>
    <w:rsid w:val="00D572BE"/>
    <w:rsid w:val="00D604B0"/>
    <w:rsid w:val="00D678B3"/>
    <w:rsid w:val="00D67D65"/>
    <w:rsid w:val="00D67D9C"/>
    <w:rsid w:val="00D7208B"/>
    <w:rsid w:val="00D73B9A"/>
    <w:rsid w:val="00D7431B"/>
    <w:rsid w:val="00D74A0C"/>
    <w:rsid w:val="00D7661E"/>
    <w:rsid w:val="00D95CBC"/>
    <w:rsid w:val="00D97536"/>
    <w:rsid w:val="00DA090E"/>
    <w:rsid w:val="00DA0BA2"/>
    <w:rsid w:val="00DA14B3"/>
    <w:rsid w:val="00DA190C"/>
    <w:rsid w:val="00DA5487"/>
    <w:rsid w:val="00DB1086"/>
    <w:rsid w:val="00DB2017"/>
    <w:rsid w:val="00DB2BAC"/>
    <w:rsid w:val="00DB7424"/>
    <w:rsid w:val="00DC07AE"/>
    <w:rsid w:val="00DC1B96"/>
    <w:rsid w:val="00DC4B8A"/>
    <w:rsid w:val="00DC4FE7"/>
    <w:rsid w:val="00DC6993"/>
    <w:rsid w:val="00DD086A"/>
    <w:rsid w:val="00DD0AEA"/>
    <w:rsid w:val="00DD4CEE"/>
    <w:rsid w:val="00DD629F"/>
    <w:rsid w:val="00DE0C48"/>
    <w:rsid w:val="00DE70C9"/>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514FB"/>
    <w:rsid w:val="00E65E00"/>
    <w:rsid w:val="00E672FE"/>
    <w:rsid w:val="00E67858"/>
    <w:rsid w:val="00E738A4"/>
    <w:rsid w:val="00E74BEA"/>
    <w:rsid w:val="00E81650"/>
    <w:rsid w:val="00E81915"/>
    <w:rsid w:val="00E82F69"/>
    <w:rsid w:val="00E9223A"/>
    <w:rsid w:val="00E950D2"/>
    <w:rsid w:val="00EA6FBA"/>
    <w:rsid w:val="00EC7C11"/>
    <w:rsid w:val="00ED277A"/>
    <w:rsid w:val="00ED2E79"/>
    <w:rsid w:val="00EE768D"/>
    <w:rsid w:val="00EF3960"/>
    <w:rsid w:val="00EF43FF"/>
    <w:rsid w:val="00F01250"/>
    <w:rsid w:val="00F014A7"/>
    <w:rsid w:val="00F05A68"/>
    <w:rsid w:val="00F0657D"/>
    <w:rsid w:val="00F1012B"/>
    <w:rsid w:val="00F13965"/>
    <w:rsid w:val="00F14424"/>
    <w:rsid w:val="00F15F01"/>
    <w:rsid w:val="00F21DDD"/>
    <w:rsid w:val="00F30506"/>
    <w:rsid w:val="00F31344"/>
    <w:rsid w:val="00F356EB"/>
    <w:rsid w:val="00F376E4"/>
    <w:rsid w:val="00F40007"/>
    <w:rsid w:val="00F41A1D"/>
    <w:rsid w:val="00F5064B"/>
    <w:rsid w:val="00F531F2"/>
    <w:rsid w:val="00F5440C"/>
    <w:rsid w:val="00F561DB"/>
    <w:rsid w:val="00F56942"/>
    <w:rsid w:val="00F621E5"/>
    <w:rsid w:val="00F62585"/>
    <w:rsid w:val="00F63ACF"/>
    <w:rsid w:val="00F65B2B"/>
    <w:rsid w:val="00F703E0"/>
    <w:rsid w:val="00F775DE"/>
    <w:rsid w:val="00F77844"/>
    <w:rsid w:val="00F91D28"/>
    <w:rsid w:val="00F92701"/>
    <w:rsid w:val="00F95D6F"/>
    <w:rsid w:val="00F95ED9"/>
    <w:rsid w:val="00F979A9"/>
    <w:rsid w:val="00FA029D"/>
    <w:rsid w:val="00FA47B9"/>
    <w:rsid w:val="00FB2B60"/>
    <w:rsid w:val="00FB42BD"/>
    <w:rsid w:val="00FB4567"/>
    <w:rsid w:val="00FB4ACC"/>
    <w:rsid w:val="00FB5BF5"/>
    <w:rsid w:val="00FC10CC"/>
    <w:rsid w:val="00FC239D"/>
    <w:rsid w:val="00FE52D4"/>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0204-00C1-4826-AF51-E7054D16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4265</Words>
  <Characters>31169</Characters>
  <Application>Microsoft Office Word</Application>
  <DocSecurity>0</DocSecurity>
  <Lines>259</Lines>
  <Paragraphs>70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10</cp:revision>
  <cp:lastPrinted>2017-12-07T13:42:00Z</cp:lastPrinted>
  <dcterms:created xsi:type="dcterms:W3CDTF">2018-05-25T09:39:00Z</dcterms:created>
  <dcterms:modified xsi:type="dcterms:W3CDTF">2018-06-05T11:57:00Z</dcterms:modified>
</cp:coreProperties>
</file>