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9113F3" w:rsidRPr="00BC4F9F" w:rsidRDefault="009113F3" w:rsidP="009113F3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15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9113F3" w:rsidRPr="00BC4F9F" w:rsidRDefault="009113F3" w:rsidP="009113F3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9113F3" w:rsidRPr="00BC4F9F" w:rsidRDefault="009113F3" w:rsidP="009113F3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FALCO KC Szombathely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9113F3" w:rsidRPr="00BC4F9F" w:rsidRDefault="009113F3" w:rsidP="009113F3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46.405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mérlegfőösszeggel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br/>
      </w:r>
      <w:r w:rsidRPr="00BC4F9F">
        <w:rPr>
          <w:rFonts w:cs="Arial"/>
          <w:sz w:val="20"/>
          <w:szCs w:val="20"/>
        </w:rPr>
        <w:tab/>
        <w:t xml:space="preserve">-59.463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elfogadja.</w:t>
      </w:r>
    </w:p>
    <w:p w:rsidR="009113F3" w:rsidRPr="00BC4F9F" w:rsidRDefault="009113F3" w:rsidP="009113F3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9113F3" w:rsidRPr="00BC4F9F" w:rsidRDefault="009113F3" w:rsidP="009113F3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az adózott eredményt, - 59.463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veszteséget az eredménytartalékba helyezi. </w:t>
      </w:r>
    </w:p>
    <w:p w:rsidR="009113F3" w:rsidRPr="00BC4F9F" w:rsidRDefault="009113F3" w:rsidP="009113F3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9113F3" w:rsidRPr="00BC4F9F" w:rsidRDefault="009113F3" w:rsidP="009113F3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3./ A Bizottság javasolja a Közgyűlésnek, hogy a Polgári Törvénykönyvről szóló </w:t>
      </w:r>
      <w:r w:rsidRPr="00BC4F9F">
        <w:rPr>
          <w:rFonts w:cs="Arial"/>
          <w:bCs/>
          <w:sz w:val="20"/>
          <w:szCs w:val="20"/>
        </w:rPr>
        <w:t xml:space="preserve">2013. évi V. törvény </w:t>
      </w:r>
      <w:r w:rsidRPr="00BC4F9F">
        <w:rPr>
          <w:rFonts w:cs="Arial"/>
          <w:sz w:val="20"/>
          <w:szCs w:val="20"/>
        </w:rPr>
        <w:t xml:space="preserve">3:133. § (2) bekezdésében foglalt kötelezettségének eleget téve a társaság tőkehelyzetének helyreállítása érdekében az önkormányzat 2018. évi költségvetési rendeletében, a FALCO KC Szombathely Kft. részére, támogatás jogcímén biztosított 125.000.000,- Ft-ból 59.463.000,- Ft-ot pótbefizetés jogcímen számoljon el. A Bizottság javasolja a Közgyűlésnek továbbá, hogy hatalmazza fel a polgármestert a támogatási szerződés módosításának aláírására. </w:t>
      </w:r>
    </w:p>
    <w:p w:rsidR="009113F3" w:rsidRPr="00BC4F9F" w:rsidRDefault="009113F3" w:rsidP="009113F3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9113F3" w:rsidRPr="00BC4F9F" w:rsidRDefault="009113F3" w:rsidP="009113F3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4./ A Bizottság </w:t>
      </w:r>
      <w:r w:rsidRPr="00BC4F9F">
        <w:rPr>
          <w:rFonts w:cs="Arial"/>
          <w:bCs/>
          <w:sz w:val="20"/>
          <w:szCs w:val="20"/>
        </w:rPr>
        <w:t>felkéri az ügyvezetőt, hogy a Közgyűlés júniusi ülésére az eltérő üzleti év bevezetéséhez a közbenső mérleg elkészítéséről és a szükséges egyéb dokumentumok elkészítéséről gondoskodjon, annak érdekében, hogy a Közgyűlés a szükséges döntéseket meghozhassa.</w:t>
      </w:r>
    </w:p>
    <w:p w:rsidR="009113F3" w:rsidRPr="00BC4F9F" w:rsidRDefault="009113F3" w:rsidP="009113F3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9113F3" w:rsidRPr="00BC4F9F" w:rsidRDefault="009113F3" w:rsidP="009113F3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Ferenc, a Bizottság elnöke</w:t>
      </w:r>
    </w:p>
    <w:p w:rsidR="009113F3" w:rsidRPr="00BC4F9F" w:rsidRDefault="009113F3" w:rsidP="009113F3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  <w:t>Gráczer György, a társaság ügyvezetője</w:t>
      </w:r>
      <w:r w:rsidRPr="00BC4F9F">
        <w:rPr>
          <w:rFonts w:cs="Arial"/>
          <w:sz w:val="20"/>
          <w:szCs w:val="20"/>
        </w:rPr>
        <w:tab/>
      </w:r>
    </w:p>
    <w:p w:rsidR="009113F3" w:rsidRPr="00BC4F9F" w:rsidRDefault="009113F3" w:rsidP="009113F3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                 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</w:t>
      </w:r>
    </w:p>
    <w:p w:rsidR="009113F3" w:rsidRPr="00BC4F9F" w:rsidRDefault="009113F3" w:rsidP="009113F3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 xml:space="preserve">Stéger Gábor, a Közgazdasági és Adó Osztály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vezetője)</w:t>
      </w:r>
    </w:p>
    <w:p w:rsidR="009113F3" w:rsidRPr="00BC4F9F" w:rsidRDefault="009113F3" w:rsidP="009113F3">
      <w:pPr>
        <w:jc w:val="both"/>
        <w:rPr>
          <w:rFonts w:cs="Arial"/>
          <w:b/>
          <w:sz w:val="20"/>
          <w:szCs w:val="20"/>
          <w:u w:val="single"/>
        </w:rPr>
      </w:pPr>
    </w:p>
    <w:p w:rsidR="009113F3" w:rsidRPr="00BC4F9F" w:rsidRDefault="009113F3" w:rsidP="009113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sz w:val="20"/>
          <w:szCs w:val="20"/>
        </w:rPr>
        <w:tab/>
        <w:t>1-2. pont: azonnal</w:t>
      </w:r>
    </w:p>
    <w:p w:rsidR="009113F3" w:rsidRPr="00BC4F9F" w:rsidRDefault="009113F3" w:rsidP="009113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3. pont: 2018. július 25.</w:t>
      </w:r>
    </w:p>
    <w:p w:rsidR="009113F3" w:rsidRPr="00BC4F9F" w:rsidRDefault="009113F3" w:rsidP="009113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4. pont: a Közgyűlés júniusi ülése</w:t>
      </w:r>
    </w:p>
    <w:p w:rsidR="009113F3" w:rsidRPr="00BC4F9F" w:rsidRDefault="009113F3" w:rsidP="009113F3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46CBE"/>
    <w:rsid w:val="00D521E3"/>
    <w:rsid w:val="00D77380"/>
    <w:rsid w:val="00D9291C"/>
    <w:rsid w:val="00DB78D3"/>
    <w:rsid w:val="00DC5661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2018-06-05T11:24:00Z</dcterms:created>
  <dcterms:modified xsi:type="dcterms:W3CDTF">2018-06-05T11:24:00Z</dcterms:modified>
</cp:coreProperties>
</file>