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3D" w:rsidRPr="009077AA" w:rsidRDefault="004C6B75" w:rsidP="00D37B3D">
      <w:pPr>
        <w:pStyle w:val="lfej"/>
        <w:tabs>
          <w:tab w:val="left" w:pos="708"/>
        </w:tabs>
        <w:jc w:val="both"/>
        <w:rPr>
          <w:rFonts w:ascii="Arial" w:hAnsi="Arial" w:cs="Arial"/>
          <w:b/>
          <w:u w:val="single"/>
        </w:rPr>
      </w:pPr>
      <w:r w:rsidRPr="009077AA">
        <w:rPr>
          <w:rFonts w:ascii="Arial" w:hAnsi="Arial" w:cs="Arial"/>
          <w:b/>
        </w:rPr>
        <w:tab/>
      </w:r>
      <w:r w:rsidRPr="009077AA">
        <w:rPr>
          <w:rFonts w:ascii="Arial" w:hAnsi="Arial" w:cs="Arial"/>
          <w:b/>
        </w:rPr>
        <w:tab/>
        <w:t xml:space="preserve">                                                                   </w:t>
      </w:r>
      <w:r w:rsidR="00D37B3D" w:rsidRPr="009077AA">
        <w:rPr>
          <w:rFonts w:ascii="Arial" w:hAnsi="Arial" w:cs="Arial"/>
          <w:b/>
          <w:u w:val="single"/>
        </w:rPr>
        <w:t>Az előterjesztést megtárgyalta:</w:t>
      </w:r>
    </w:p>
    <w:p w:rsidR="00D37B3D" w:rsidRPr="009077AA" w:rsidRDefault="00D37B3D" w:rsidP="00D37B3D">
      <w:r w:rsidRPr="009077AA">
        <w:tab/>
      </w:r>
      <w:r w:rsidRPr="009077AA">
        <w:tab/>
      </w:r>
    </w:p>
    <w:p w:rsidR="00D37B3D" w:rsidRPr="009077AA" w:rsidRDefault="00D37B3D" w:rsidP="00D37B3D">
      <w:pPr>
        <w:pStyle w:val="lfej"/>
        <w:tabs>
          <w:tab w:val="left" w:pos="708"/>
        </w:tabs>
        <w:jc w:val="both"/>
        <w:rPr>
          <w:rFonts w:ascii="Arial" w:hAnsi="Arial" w:cs="Arial"/>
          <w:bCs/>
        </w:rPr>
      </w:pPr>
      <w:r w:rsidRPr="009077AA">
        <w:rPr>
          <w:rFonts w:ascii="Arial" w:hAnsi="Arial" w:cs="Arial"/>
          <w:bCs/>
        </w:rPr>
        <w:tab/>
      </w:r>
      <w:r w:rsidRPr="009077AA">
        <w:rPr>
          <w:rFonts w:ascii="Arial" w:hAnsi="Arial" w:cs="Arial"/>
          <w:bCs/>
        </w:rPr>
        <w:tab/>
      </w:r>
      <w:r w:rsidRPr="009077AA">
        <w:rPr>
          <w:rFonts w:ascii="Arial" w:hAnsi="Arial" w:cs="Arial"/>
          <w:bCs/>
        </w:rPr>
        <w:tab/>
        <w:t xml:space="preserve"> -  Jogi és Társadalmi Kapcsolatok Bizottsága</w:t>
      </w:r>
    </w:p>
    <w:p w:rsidR="00D37B3D" w:rsidRPr="009077AA" w:rsidRDefault="00D37B3D" w:rsidP="00D37B3D">
      <w:pPr>
        <w:pStyle w:val="lfej"/>
        <w:tabs>
          <w:tab w:val="clear" w:pos="4536"/>
          <w:tab w:val="clear" w:pos="9072"/>
        </w:tabs>
        <w:jc w:val="both"/>
        <w:rPr>
          <w:rFonts w:ascii="Arial" w:hAnsi="Arial" w:cs="Arial"/>
          <w:bCs/>
        </w:rPr>
      </w:pPr>
    </w:p>
    <w:p w:rsidR="00D37B3D" w:rsidRPr="009077AA" w:rsidRDefault="00D37B3D" w:rsidP="00D37B3D">
      <w:pPr>
        <w:pStyle w:val="lfej"/>
        <w:tabs>
          <w:tab w:val="clear" w:pos="4536"/>
          <w:tab w:val="clear" w:pos="9072"/>
        </w:tabs>
        <w:jc w:val="center"/>
        <w:rPr>
          <w:rFonts w:ascii="Arial" w:hAnsi="Arial" w:cs="Arial"/>
          <w:b/>
          <w:u w:val="single"/>
        </w:rPr>
      </w:pPr>
    </w:p>
    <w:p w:rsidR="00D37B3D" w:rsidRPr="009077AA" w:rsidRDefault="00D37B3D" w:rsidP="00D37B3D">
      <w:pPr>
        <w:pStyle w:val="lfej"/>
        <w:tabs>
          <w:tab w:val="clear" w:pos="4536"/>
          <w:tab w:val="clear" w:pos="9072"/>
        </w:tabs>
        <w:jc w:val="center"/>
        <w:rPr>
          <w:rFonts w:ascii="Arial" w:hAnsi="Arial" w:cs="Arial"/>
          <w:b/>
          <w:u w:val="single"/>
        </w:rPr>
      </w:pPr>
    </w:p>
    <w:p w:rsidR="00D37B3D" w:rsidRPr="009077AA" w:rsidRDefault="00D37B3D" w:rsidP="00D37B3D">
      <w:pPr>
        <w:pStyle w:val="lfej"/>
        <w:tabs>
          <w:tab w:val="clear" w:pos="4536"/>
          <w:tab w:val="clear" w:pos="9072"/>
        </w:tabs>
        <w:jc w:val="center"/>
        <w:rPr>
          <w:rFonts w:ascii="Arial" w:hAnsi="Arial" w:cs="Arial"/>
          <w:b/>
          <w:u w:val="single"/>
        </w:rPr>
      </w:pPr>
      <w:r w:rsidRPr="009077AA">
        <w:rPr>
          <w:rFonts w:ascii="Arial" w:hAnsi="Arial" w:cs="Arial"/>
          <w:b/>
          <w:u w:val="single"/>
        </w:rPr>
        <w:t>E L Ő T E R J E S Z T É S</w:t>
      </w: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rPr>
      </w:pPr>
      <w:r w:rsidRPr="009077AA">
        <w:rPr>
          <w:rFonts w:ascii="Arial" w:hAnsi="Arial" w:cs="Arial"/>
          <w:b/>
        </w:rPr>
        <w:t>Szombathely Megyei Jogú Város Közgyűlése</w:t>
      </w:r>
    </w:p>
    <w:p w:rsidR="00D37B3D" w:rsidRPr="009077AA" w:rsidRDefault="00D37B3D" w:rsidP="00D37B3D">
      <w:pPr>
        <w:jc w:val="center"/>
        <w:rPr>
          <w:rFonts w:ascii="Arial" w:hAnsi="Arial" w:cs="Arial"/>
          <w:b/>
        </w:rPr>
      </w:pPr>
      <w:r w:rsidRPr="009077AA">
        <w:rPr>
          <w:rFonts w:ascii="Arial" w:hAnsi="Arial" w:cs="Arial"/>
          <w:b/>
        </w:rPr>
        <w:t>201</w:t>
      </w:r>
      <w:r w:rsidR="0085183D">
        <w:rPr>
          <w:rFonts w:ascii="Arial" w:hAnsi="Arial" w:cs="Arial"/>
          <w:b/>
        </w:rPr>
        <w:t>8</w:t>
      </w:r>
      <w:r w:rsidRPr="009077AA">
        <w:rPr>
          <w:rFonts w:ascii="Arial" w:hAnsi="Arial" w:cs="Arial"/>
          <w:b/>
        </w:rPr>
        <w:t xml:space="preserve">. </w:t>
      </w:r>
      <w:r w:rsidR="00F95ED9">
        <w:rPr>
          <w:rFonts w:ascii="Arial" w:hAnsi="Arial" w:cs="Arial"/>
          <w:b/>
        </w:rPr>
        <w:t>április 26</w:t>
      </w:r>
      <w:r w:rsidRPr="009077AA">
        <w:rPr>
          <w:rFonts w:ascii="Arial" w:hAnsi="Arial" w:cs="Arial"/>
          <w:b/>
        </w:rPr>
        <w:t>-i ülésére</w:t>
      </w: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bCs/>
        </w:rPr>
      </w:pPr>
      <w:r w:rsidRPr="009077AA">
        <w:rPr>
          <w:rFonts w:ascii="Arial" w:hAnsi="Arial" w:cs="Arial"/>
          <w:b/>
          <w:bCs/>
        </w:rPr>
        <w:t>J E G Y Z Ő I  T Á J É K O Z T A T Ó</w:t>
      </w:r>
    </w:p>
    <w:p w:rsidR="00D37B3D" w:rsidRPr="009077AA" w:rsidRDefault="00D37B3D" w:rsidP="00D37B3D">
      <w:pPr>
        <w:jc w:val="center"/>
        <w:rPr>
          <w:rFonts w:ascii="Arial" w:hAnsi="Arial" w:cs="Arial"/>
          <w:b/>
          <w:iCs/>
        </w:rPr>
      </w:pPr>
      <w:r w:rsidRPr="009077AA">
        <w:rPr>
          <w:rFonts w:ascii="Arial" w:hAnsi="Arial" w:cs="Arial"/>
          <w:b/>
          <w:iCs/>
        </w:rPr>
        <w:t xml:space="preserve">a Polgármesteri Hivatal törvényességi és </w:t>
      </w:r>
    </w:p>
    <w:p w:rsidR="00D37B3D" w:rsidRPr="009077AA" w:rsidRDefault="00D37B3D" w:rsidP="00D37B3D">
      <w:pPr>
        <w:jc w:val="center"/>
        <w:rPr>
          <w:rFonts w:ascii="Arial" w:hAnsi="Arial" w:cs="Arial"/>
          <w:b/>
          <w:i/>
        </w:rPr>
      </w:pPr>
      <w:r w:rsidRPr="009077AA">
        <w:rPr>
          <w:rFonts w:ascii="Arial" w:hAnsi="Arial" w:cs="Arial"/>
          <w:b/>
          <w:iCs/>
        </w:rPr>
        <w:t>hatósági munkájáról, a Hivatal tevékenységéről</w:t>
      </w:r>
    </w:p>
    <w:p w:rsidR="00D37B3D" w:rsidRDefault="00D37B3D" w:rsidP="00D37B3D">
      <w:pPr>
        <w:pStyle w:val="Szvegtrzs"/>
        <w:rPr>
          <w:rFonts w:ascii="Arial" w:hAnsi="Arial" w:cs="Arial"/>
          <w:b/>
        </w:rPr>
      </w:pPr>
    </w:p>
    <w:p w:rsidR="00853DC9" w:rsidRPr="009077AA" w:rsidRDefault="00853DC9" w:rsidP="00D37B3D">
      <w:pPr>
        <w:pStyle w:val="Szvegtrzs"/>
        <w:rPr>
          <w:rFonts w:ascii="Arial" w:hAnsi="Arial" w:cs="Arial"/>
          <w:b/>
        </w:rPr>
      </w:pPr>
    </w:p>
    <w:p w:rsidR="00617736" w:rsidRPr="009077AA" w:rsidRDefault="00617736" w:rsidP="00617736">
      <w:pPr>
        <w:pStyle w:val="Szvegtrzs"/>
        <w:rPr>
          <w:rFonts w:ascii="Arial" w:hAnsi="Arial" w:cs="Arial"/>
        </w:rPr>
      </w:pPr>
      <w:r w:rsidRPr="009077AA">
        <w:rPr>
          <w:rFonts w:ascii="Arial" w:hAnsi="Arial" w:cs="Arial"/>
        </w:rPr>
        <w:t>Szombathely Megyei Jogú Város Önkormányzata Szervezeti és Működési Szabályzata 23.</w:t>
      </w:r>
      <w:r w:rsidR="00853DC9">
        <w:rPr>
          <w:rFonts w:ascii="Arial" w:hAnsi="Arial" w:cs="Arial"/>
        </w:rPr>
        <w:t> </w:t>
      </w:r>
      <w:r w:rsidRPr="009077AA">
        <w:rPr>
          <w:rFonts w:ascii="Arial" w:hAnsi="Arial" w:cs="Arial"/>
        </w:rPr>
        <w:t>§ (4) bekezdés b) pontja értelmében a jegyző a Közgyűlésen tájékoztatást ad a hatósági munkáról, a törvényesség helyzetéről, és azokról a kihirdetett, vagy hatályba lépett jogszabályokról, melyek az önkormányzat, vagy a hivatal feladatkörét, hatósági hatáskörét érintik, megváltoztatják, illetve új feladatkört állapítanak meg. A Magyarország helyi önkormányzatairól szóló 2011. évi CLXXXIX. törvény (</w:t>
      </w:r>
      <w:proofErr w:type="spellStart"/>
      <w:r w:rsidRPr="009077AA">
        <w:rPr>
          <w:rFonts w:ascii="Arial" w:hAnsi="Arial" w:cs="Arial"/>
        </w:rPr>
        <w:t>Mötv</w:t>
      </w:r>
      <w:proofErr w:type="spellEnd"/>
      <w:r w:rsidRPr="009077AA">
        <w:rPr>
          <w:rFonts w:ascii="Arial" w:hAnsi="Arial" w:cs="Arial"/>
        </w:rPr>
        <w:t>.) 81.</w:t>
      </w:r>
      <w:r w:rsidR="00853DC9">
        <w:rPr>
          <w:rFonts w:ascii="Arial" w:hAnsi="Arial" w:cs="Arial"/>
        </w:rPr>
        <w:t> </w:t>
      </w:r>
      <w:r w:rsidRPr="009077AA">
        <w:rPr>
          <w:rFonts w:ascii="Arial" w:hAnsi="Arial" w:cs="Arial"/>
        </w:rPr>
        <w:t xml:space="preserve">§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9077AA">
        <w:rPr>
          <w:rFonts w:ascii="Arial" w:hAnsi="Arial" w:cs="Arial"/>
        </w:rPr>
        <w:t>Mötv</w:t>
      </w:r>
      <w:proofErr w:type="spellEnd"/>
      <w:r w:rsidRPr="009077AA">
        <w:rPr>
          <w:rFonts w:ascii="Arial" w:hAnsi="Arial" w:cs="Arial"/>
        </w:rPr>
        <w:t>. előírásainak történő megfelelést is szolgálja. E kötelezettségeknek eleget téve a Polgármesteri Hivatal belső szervezeti egységeinek vezetőivel áttekintettük a hatósági munkát és a hivatal működését, melynek eredményeiről az alábbiakban tájékoztatom a Tisztelt Közgyűlést</w:t>
      </w:r>
      <w:r w:rsidR="00853DC9">
        <w:rPr>
          <w:rFonts w:ascii="Arial" w:hAnsi="Arial" w:cs="Arial"/>
        </w:rPr>
        <w:t>:</w:t>
      </w:r>
    </w:p>
    <w:p w:rsidR="00617736" w:rsidRPr="009077AA" w:rsidRDefault="00617736" w:rsidP="00D37B3D">
      <w:pPr>
        <w:pStyle w:val="Szvegtrzs"/>
        <w:rPr>
          <w:rFonts w:ascii="Arial" w:hAnsi="Arial" w:cs="Arial"/>
        </w:rPr>
      </w:pPr>
    </w:p>
    <w:p w:rsidR="00617736" w:rsidRPr="009077AA" w:rsidRDefault="00617736" w:rsidP="00D37B3D">
      <w:pPr>
        <w:pStyle w:val="Szvegtrzs"/>
        <w:rPr>
          <w:rFonts w:ascii="Arial" w:hAnsi="Arial" w:cs="Arial"/>
        </w:rPr>
      </w:pPr>
    </w:p>
    <w:p w:rsidR="00853DC9" w:rsidRPr="00853DC9" w:rsidRDefault="00853DC9" w:rsidP="00853DC9">
      <w:pPr>
        <w:jc w:val="both"/>
        <w:rPr>
          <w:rFonts w:ascii="Arial" w:eastAsia="Calibri" w:hAnsi="Arial" w:cs="Arial"/>
          <w:lang w:eastAsia="en-US"/>
        </w:rPr>
      </w:pPr>
      <w:r w:rsidRPr="00853DC9">
        <w:rPr>
          <w:rFonts w:ascii="Arial" w:eastAsia="Calibri" w:hAnsi="Arial" w:cs="Arial"/>
          <w:lang w:eastAsia="en-US"/>
        </w:rPr>
        <w:t xml:space="preserve">A </w:t>
      </w:r>
      <w:r w:rsidRPr="00853DC9">
        <w:rPr>
          <w:rFonts w:ascii="Arial" w:eastAsia="Calibri" w:hAnsi="Arial" w:cs="Arial"/>
          <w:b/>
          <w:u w:val="single"/>
          <w:lang w:eastAsia="en-US"/>
        </w:rPr>
        <w:t>Jogi, Képviselői és Hatósági Osztály</w:t>
      </w:r>
      <w:r w:rsidRPr="00853DC9">
        <w:rPr>
          <w:rFonts w:ascii="Arial" w:eastAsia="Calibri" w:hAnsi="Arial" w:cs="Arial"/>
          <w:lang w:eastAsia="en-US"/>
        </w:rPr>
        <w:t xml:space="preserve"> vezetője az alábbi tájékoztatást adta az osztály munkájáról:</w:t>
      </w:r>
    </w:p>
    <w:p w:rsidR="00853DC9" w:rsidRPr="00853DC9" w:rsidRDefault="00853DC9" w:rsidP="00853DC9">
      <w:pPr>
        <w:jc w:val="both"/>
        <w:rPr>
          <w:rFonts w:ascii="Arial" w:eastAsia="Calibri" w:hAnsi="Arial" w:cs="Arial"/>
          <w:lang w:eastAsia="en-US"/>
        </w:rPr>
      </w:pPr>
    </w:p>
    <w:p w:rsidR="00853DC9" w:rsidRPr="00853DC9" w:rsidRDefault="00853DC9" w:rsidP="00853DC9">
      <w:pPr>
        <w:jc w:val="both"/>
        <w:rPr>
          <w:rFonts w:ascii="Arial" w:eastAsia="Calibri" w:hAnsi="Arial" w:cs="Arial"/>
          <w:lang w:eastAsia="en-US"/>
        </w:rPr>
      </w:pPr>
      <w:r w:rsidRPr="00853DC9">
        <w:rPr>
          <w:rFonts w:ascii="Arial" w:eastAsia="Calibri" w:hAnsi="Arial" w:cs="Arial"/>
          <w:lang w:eastAsia="en-US"/>
        </w:rPr>
        <w:t>Az előző Közgyűlés óta nem került kihirdetésre az osztály munkáját érintő új jogszabály.</w:t>
      </w:r>
    </w:p>
    <w:p w:rsidR="00853DC9" w:rsidRPr="00853DC9" w:rsidRDefault="00853DC9" w:rsidP="00853DC9">
      <w:pPr>
        <w:jc w:val="both"/>
        <w:rPr>
          <w:rFonts w:ascii="Arial" w:eastAsia="Calibri" w:hAnsi="Arial" w:cs="Arial"/>
          <w:lang w:eastAsia="en-US"/>
        </w:rPr>
      </w:pPr>
    </w:p>
    <w:p w:rsidR="00853DC9" w:rsidRPr="00853DC9" w:rsidRDefault="00853DC9" w:rsidP="00853DC9">
      <w:pPr>
        <w:jc w:val="both"/>
        <w:rPr>
          <w:rFonts w:ascii="Arial" w:eastAsia="Calibri" w:hAnsi="Arial" w:cs="Arial"/>
          <w:lang w:eastAsia="en-US"/>
        </w:rPr>
      </w:pPr>
      <w:r w:rsidRPr="00853DC9">
        <w:rPr>
          <w:rFonts w:ascii="Arial" w:eastAsia="Calibri" w:hAnsi="Arial" w:cs="Arial"/>
          <w:lang w:eastAsia="en-US"/>
        </w:rPr>
        <w:t xml:space="preserve">A </w:t>
      </w:r>
      <w:r w:rsidRPr="00853DC9">
        <w:rPr>
          <w:rFonts w:ascii="Arial" w:eastAsia="Calibri" w:hAnsi="Arial" w:cs="Arial"/>
          <w:b/>
          <w:lang w:eastAsia="en-US"/>
        </w:rPr>
        <w:t>Jogi Iroda</w:t>
      </w:r>
      <w:r w:rsidRPr="00853DC9">
        <w:rPr>
          <w:rFonts w:ascii="Arial" w:eastAsia="Calibri" w:hAnsi="Arial" w:cs="Arial"/>
          <w:lang w:eastAsia="en-US"/>
        </w:rPr>
        <w:t xml:space="preserve"> elvégzi az Önkormányzat és a Polgármesteri Hivatal által kötött valamennyi szerződés jogi kontrollját a vonatkozó belső utasításoknak megfelelően. A 2018.02.01.-2018.03.31. közötti időszakban 176 szerződés jogi kontrolljára került sor, az alábbi havi bontásban:</w:t>
      </w:r>
    </w:p>
    <w:p w:rsidR="00853DC9" w:rsidRPr="00853DC9" w:rsidRDefault="00853DC9" w:rsidP="00853DC9">
      <w:pPr>
        <w:tabs>
          <w:tab w:val="left" w:pos="2580"/>
        </w:tabs>
        <w:rPr>
          <w:rFonts w:ascii="Arial" w:eastAsia="Calibri" w:hAnsi="Arial" w:cs="Arial"/>
          <w:lang w:eastAsia="en-US"/>
        </w:rPr>
      </w:pPr>
    </w:p>
    <w:p w:rsidR="00853DC9" w:rsidRPr="00853DC9" w:rsidRDefault="00853DC9" w:rsidP="00853DC9">
      <w:pPr>
        <w:jc w:val="both"/>
        <w:rPr>
          <w:rFonts w:ascii="Arial" w:eastAsia="Calibri" w:hAnsi="Arial" w:cs="Arial"/>
          <w:lang w:eastAsia="en-US"/>
        </w:rPr>
      </w:pPr>
      <w:r w:rsidRPr="00853DC9">
        <w:rPr>
          <w:rFonts w:ascii="Arial" w:eastAsia="Calibri" w:hAnsi="Arial" w:cs="Arial"/>
          <w:lang w:eastAsia="en-US"/>
        </w:rPr>
        <w:t>2018.02.01.- 2018.02.28</w:t>
      </w:r>
      <w:proofErr w:type="gramStart"/>
      <w:r w:rsidRPr="00853DC9">
        <w:rPr>
          <w:rFonts w:ascii="Arial" w:eastAsia="Calibri" w:hAnsi="Arial" w:cs="Arial"/>
          <w:lang w:eastAsia="en-US"/>
        </w:rPr>
        <w:t>.:</w:t>
      </w:r>
      <w:proofErr w:type="gramEnd"/>
      <w:r w:rsidRPr="00853DC9">
        <w:rPr>
          <w:rFonts w:ascii="Arial" w:eastAsia="Calibri" w:hAnsi="Arial" w:cs="Arial"/>
          <w:lang w:eastAsia="en-US"/>
        </w:rPr>
        <w:tab/>
      </w:r>
      <w:r w:rsidRPr="00853DC9">
        <w:rPr>
          <w:rFonts w:ascii="Arial" w:eastAsia="Calibri" w:hAnsi="Arial" w:cs="Arial"/>
          <w:lang w:eastAsia="en-US"/>
        </w:rPr>
        <w:tab/>
        <w:t>52 szerződés;</w:t>
      </w:r>
    </w:p>
    <w:p w:rsidR="00853DC9" w:rsidRPr="00853DC9" w:rsidRDefault="00853DC9" w:rsidP="00853DC9">
      <w:pPr>
        <w:jc w:val="both"/>
        <w:rPr>
          <w:rFonts w:ascii="Arial" w:eastAsia="Calibri" w:hAnsi="Arial" w:cs="Arial"/>
          <w:lang w:eastAsia="en-US"/>
        </w:rPr>
      </w:pPr>
      <w:r w:rsidRPr="00853DC9">
        <w:rPr>
          <w:rFonts w:ascii="Arial" w:eastAsia="Calibri" w:hAnsi="Arial" w:cs="Arial"/>
          <w:lang w:eastAsia="en-US"/>
        </w:rPr>
        <w:t>2018.03.01.- 2018.03.31</w:t>
      </w:r>
      <w:proofErr w:type="gramStart"/>
      <w:r w:rsidRPr="00853DC9">
        <w:rPr>
          <w:rFonts w:ascii="Arial" w:eastAsia="Calibri" w:hAnsi="Arial" w:cs="Arial"/>
          <w:lang w:eastAsia="en-US"/>
        </w:rPr>
        <w:t>.:</w:t>
      </w:r>
      <w:proofErr w:type="gramEnd"/>
      <w:r w:rsidRPr="00853DC9">
        <w:rPr>
          <w:rFonts w:ascii="Arial" w:eastAsia="Calibri" w:hAnsi="Arial" w:cs="Arial"/>
          <w:lang w:eastAsia="en-US"/>
        </w:rPr>
        <w:tab/>
      </w:r>
      <w:r w:rsidRPr="00853DC9">
        <w:rPr>
          <w:rFonts w:ascii="Arial" w:eastAsia="Calibri" w:hAnsi="Arial" w:cs="Arial"/>
          <w:lang w:eastAsia="en-US"/>
        </w:rPr>
        <w:tab/>
        <w:t>124 szerződés.</w:t>
      </w:r>
    </w:p>
    <w:p w:rsidR="00853DC9" w:rsidRPr="00853DC9" w:rsidRDefault="00853DC9" w:rsidP="00853DC9">
      <w:pPr>
        <w:jc w:val="both"/>
        <w:rPr>
          <w:rFonts w:ascii="Arial" w:eastAsia="Calibri" w:hAnsi="Arial" w:cs="Arial"/>
          <w:lang w:eastAsia="en-US"/>
        </w:rPr>
      </w:pPr>
      <w:r w:rsidRPr="00853DC9">
        <w:rPr>
          <w:rFonts w:ascii="Arial" w:eastAsia="Calibri" w:hAnsi="Arial" w:cs="Arial"/>
          <w:lang w:eastAsia="en-US"/>
        </w:rPr>
        <w:lastRenderedPageBreak/>
        <w:t>Az Iroda nyilvántartja a hatályos rendeleteket, gondoskodik azok kihirdetéséről. A 2018. február 15-i Közgyűlésen elfogadott rendeletek az alábbi időpontban kerültek kihirdetésre:</w:t>
      </w:r>
    </w:p>
    <w:p w:rsidR="00853DC9" w:rsidRPr="00853DC9" w:rsidRDefault="00853DC9" w:rsidP="00853DC9">
      <w:pPr>
        <w:rPr>
          <w:rFonts w:ascii="Arial" w:eastAsia="Calibri" w:hAnsi="Arial" w:cs="Arial"/>
          <w:highlight w:val="yellow"/>
          <w:u w:val="single"/>
          <w:lang w:eastAsia="en-US"/>
        </w:rPr>
      </w:pPr>
    </w:p>
    <w:p w:rsidR="00853DC9" w:rsidRPr="00853DC9" w:rsidRDefault="00853DC9" w:rsidP="00853DC9">
      <w:pPr>
        <w:rPr>
          <w:rFonts w:ascii="Arial" w:eastAsia="Calibri" w:hAnsi="Arial" w:cs="Arial"/>
          <w:u w:val="single"/>
          <w:lang w:eastAsia="en-US"/>
        </w:rPr>
      </w:pPr>
      <w:r w:rsidRPr="00853DC9">
        <w:rPr>
          <w:rFonts w:ascii="Arial" w:eastAsia="Calibri" w:hAnsi="Arial" w:cs="Arial"/>
          <w:u w:val="single"/>
          <w:lang w:eastAsia="en-US"/>
        </w:rPr>
        <w:t>2018. február 21. napján kihirdetésre kerültek:</w:t>
      </w:r>
    </w:p>
    <w:p w:rsidR="00853DC9" w:rsidRPr="00853DC9" w:rsidRDefault="00853DC9" w:rsidP="00853DC9">
      <w:pPr>
        <w:numPr>
          <w:ilvl w:val="0"/>
          <w:numId w:val="6"/>
        </w:numPr>
        <w:spacing w:after="160" w:line="259" w:lineRule="auto"/>
        <w:contextualSpacing/>
        <w:jc w:val="both"/>
        <w:rPr>
          <w:rFonts w:ascii="Arial" w:eastAsia="Calibri" w:hAnsi="Arial" w:cs="Arial"/>
          <w:lang w:eastAsia="en-US"/>
        </w:rPr>
      </w:pPr>
      <w:r w:rsidRPr="00853DC9">
        <w:rPr>
          <w:rFonts w:ascii="Arial" w:eastAsia="Calibri" w:hAnsi="Arial" w:cs="Arial"/>
          <w:lang w:eastAsia="en-US"/>
        </w:rPr>
        <w:t xml:space="preserve">Szombathely Megyei Jogú Város Önkormányzata Közgyűlésének </w:t>
      </w:r>
      <w:r w:rsidRPr="00853DC9">
        <w:rPr>
          <w:rFonts w:ascii="Arial" w:eastAsia="Calibri" w:hAnsi="Arial" w:cs="Arial"/>
          <w:b/>
          <w:bCs/>
          <w:lang w:eastAsia="en-US"/>
        </w:rPr>
        <w:t>1/2018. (II.21.)</w:t>
      </w:r>
      <w:r w:rsidRPr="00853DC9">
        <w:rPr>
          <w:rFonts w:ascii="Arial" w:eastAsia="Calibri" w:hAnsi="Arial" w:cs="Arial"/>
          <w:lang w:eastAsia="en-US"/>
        </w:rPr>
        <w:t xml:space="preserve"> önkormányzati rendelete Szent Márton Esélyegyenlőségi Támogatási Program működtetéséről – hatályba lépett: 2018. március 1-jén;</w:t>
      </w:r>
    </w:p>
    <w:p w:rsidR="00853DC9" w:rsidRPr="00853DC9" w:rsidRDefault="00853DC9" w:rsidP="00853DC9">
      <w:pPr>
        <w:numPr>
          <w:ilvl w:val="0"/>
          <w:numId w:val="6"/>
        </w:numPr>
        <w:spacing w:after="160" w:line="259" w:lineRule="auto"/>
        <w:contextualSpacing/>
        <w:jc w:val="both"/>
        <w:rPr>
          <w:rFonts w:ascii="Arial" w:eastAsia="Calibri" w:hAnsi="Arial" w:cs="Arial"/>
          <w:lang w:eastAsia="en-US"/>
        </w:rPr>
      </w:pPr>
      <w:r w:rsidRPr="00853DC9">
        <w:rPr>
          <w:rFonts w:ascii="Arial" w:eastAsia="Calibri" w:hAnsi="Arial" w:cs="Arial"/>
          <w:lang w:eastAsia="en-US"/>
        </w:rPr>
        <w:t xml:space="preserve">Szombathely Megyei Jogú Város Önkormányzata Közgyűlésének </w:t>
      </w:r>
      <w:r w:rsidRPr="00853DC9">
        <w:rPr>
          <w:rFonts w:ascii="Arial" w:eastAsia="Calibri" w:hAnsi="Arial" w:cs="Arial"/>
          <w:b/>
          <w:bCs/>
          <w:lang w:eastAsia="en-US"/>
        </w:rPr>
        <w:t>2/2018. (II.21.)</w:t>
      </w:r>
      <w:r w:rsidRPr="00853DC9">
        <w:rPr>
          <w:rFonts w:ascii="Arial" w:eastAsia="Calibri" w:hAnsi="Arial" w:cs="Arial"/>
          <w:lang w:eastAsia="en-US"/>
        </w:rPr>
        <w:t xml:space="preserve"> önkormányzati rendelete az önkormányzat 2017. évi költségvetéséről szóló 4/2017. (III.7.) önkormányzati rendelet módosításáról – hatályba lépett: 2018. február 22-én;</w:t>
      </w:r>
    </w:p>
    <w:p w:rsidR="00853DC9" w:rsidRPr="00853DC9" w:rsidRDefault="00853DC9" w:rsidP="00853DC9">
      <w:pPr>
        <w:numPr>
          <w:ilvl w:val="0"/>
          <w:numId w:val="6"/>
        </w:numPr>
        <w:spacing w:after="160" w:line="259" w:lineRule="auto"/>
        <w:contextualSpacing/>
        <w:jc w:val="both"/>
        <w:rPr>
          <w:rFonts w:ascii="Arial" w:eastAsia="Calibri" w:hAnsi="Arial" w:cs="Arial"/>
          <w:lang w:eastAsia="en-US"/>
        </w:rPr>
      </w:pPr>
      <w:r w:rsidRPr="00853DC9">
        <w:rPr>
          <w:rFonts w:ascii="Arial" w:eastAsia="Calibri" w:hAnsi="Arial" w:cs="Arial"/>
          <w:lang w:eastAsia="en-US"/>
        </w:rPr>
        <w:t xml:space="preserve">Szombathely Megyei Jogú Város Önkormányzata Közgyűlésének </w:t>
      </w:r>
      <w:r w:rsidRPr="00853DC9">
        <w:rPr>
          <w:rFonts w:ascii="Arial" w:eastAsia="Calibri" w:hAnsi="Arial" w:cs="Arial"/>
          <w:b/>
          <w:bCs/>
          <w:lang w:eastAsia="en-US"/>
        </w:rPr>
        <w:t>3/2018. (II.21.)</w:t>
      </w:r>
      <w:r w:rsidRPr="00853DC9">
        <w:rPr>
          <w:rFonts w:ascii="Arial" w:eastAsia="Calibri" w:hAnsi="Arial" w:cs="Arial"/>
          <w:lang w:eastAsia="en-US"/>
        </w:rPr>
        <w:t xml:space="preserve"> önkormányzati rendelete az önkormányzat 2018. évi költségvetéséről – hatályba lépett: 2018. február 22-én;</w:t>
      </w:r>
    </w:p>
    <w:p w:rsidR="00853DC9" w:rsidRPr="00853DC9" w:rsidRDefault="00853DC9" w:rsidP="00853DC9">
      <w:pPr>
        <w:numPr>
          <w:ilvl w:val="0"/>
          <w:numId w:val="6"/>
        </w:numPr>
        <w:spacing w:after="160" w:line="259" w:lineRule="auto"/>
        <w:contextualSpacing/>
        <w:jc w:val="both"/>
        <w:rPr>
          <w:rFonts w:ascii="Arial" w:eastAsia="Calibri" w:hAnsi="Arial" w:cs="Arial"/>
          <w:lang w:eastAsia="en-US"/>
        </w:rPr>
      </w:pPr>
      <w:r w:rsidRPr="00853DC9">
        <w:rPr>
          <w:rFonts w:ascii="Arial" w:eastAsia="Calibri" w:hAnsi="Arial" w:cs="Arial"/>
          <w:lang w:eastAsia="en-US"/>
        </w:rPr>
        <w:t xml:space="preserve">Szombathely Megyei Jogú Város Önkormányzata Közgyűlésének </w:t>
      </w:r>
      <w:r w:rsidRPr="00853DC9">
        <w:rPr>
          <w:rFonts w:ascii="Arial" w:eastAsia="Calibri" w:hAnsi="Arial" w:cs="Arial"/>
          <w:b/>
          <w:bCs/>
          <w:lang w:eastAsia="en-US"/>
        </w:rPr>
        <w:t>4/2018. (II.21.)</w:t>
      </w:r>
      <w:r w:rsidRPr="00853DC9">
        <w:rPr>
          <w:rFonts w:ascii="Arial" w:eastAsia="Calibri" w:hAnsi="Arial" w:cs="Arial"/>
          <w:lang w:eastAsia="en-US"/>
        </w:rPr>
        <w:t xml:space="preserve"> önkormányzati rendelete a Polgármesteri Hivatalban és a Közterület-felügyeletnél dolgozó köztisztviselők közszolgálati jogviszonyának egyes kérdéseiről szóló 17/2012. (IV.5.) önkormányzati rendelet módosításáról – hatályba lépett: 2018. február 22-én;</w:t>
      </w:r>
    </w:p>
    <w:p w:rsidR="00853DC9" w:rsidRPr="00853DC9" w:rsidRDefault="00853DC9" w:rsidP="00853DC9">
      <w:pPr>
        <w:numPr>
          <w:ilvl w:val="0"/>
          <w:numId w:val="6"/>
        </w:numPr>
        <w:spacing w:after="160" w:line="259" w:lineRule="auto"/>
        <w:contextualSpacing/>
        <w:jc w:val="both"/>
        <w:rPr>
          <w:rFonts w:ascii="Arial" w:eastAsia="Calibri" w:hAnsi="Arial" w:cs="Arial"/>
          <w:lang w:eastAsia="en-US"/>
        </w:rPr>
      </w:pPr>
      <w:r w:rsidRPr="00853DC9">
        <w:rPr>
          <w:rFonts w:ascii="Arial" w:eastAsia="Calibri" w:hAnsi="Arial" w:cs="Arial"/>
          <w:lang w:eastAsia="en-US"/>
        </w:rPr>
        <w:t xml:space="preserve">Szombathely Megyei Jogú Város Önkormányzata Közgyűlésének </w:t>
      </w:r>
      <w:r w:rsidRPr="00853DC9">
        <w:rPr>
          <w:rFonts w:ascii="Arial" w:eastAsia="Calibri" w:hAnsi="Arial" w:cs="Arial"/>
          <w:b/>
          <w:bCs/>
          <w:lang w:eastAsia="en-US"/>
        </w:rPr>
        <w:t>5/2018. (II.21.)</w:t>
      </w:r>
      <w:r w:rsidRPr="00853DC9">
        <w:rPr>
          <w:rFonts w:ascii="Arial" w:eastAsia="Calibri" w:hAnsi="Arial" w:cs="Arial"/>
          <w:lang w:eastAsia="en-US"/>
        </w:rPr>
        <w:t xml:space="preserve"> önkormányzati rendelete a személyes gondoskodást nyújtó szociális és gyermekjóléti ellátások térítési díjáról szóló 11/1993. (IV.1.) önkormányzati rendelet módosításáról – hatályba lépett: 2018. április 1-jén.</w:t>
      </w:r>
    </w:p>
    <w:p w:rsidR="00853DC9" w:rsidRPr="00853DC9" w:rsidRDefault="00853DC9" w:rsidP="00853DC9">
      <w:pPr>
        <w:rPr>
          <w:rFonts w:ascii="Arial" w:eastAsia="Calibri" w:hAnsi="Arial" w:cs="Arial"/>
          <w:u w:val="single"/>
          <w:lang w:eastAsia="en-US"/>
        </w:rPr>
      </w:pPr>
    </w:p>
    <w:p w:rsidR="00853DC9" w:rsidRPr="00853DC9" w:rsidRDefault="00853DC9" w:rsidP="00853DC9">
      <w:pPr>
        <w:jc w:val="both"/>
        <w:rPr>
          <w:rFonts w:ascii="Arial" w:eastAsia="Calibri" w:hAnsi="Arial" w:cs="Arial"/>
          <w:lang w:eastAsia="en-US"/>
        </w:rPr>
      </w:pPr>
      <w:r w:rsidRPr="00853DC9">
        <w:rPr>
          <w:rFonts w:ascii="Arial" w:eastAsia="Calibri" w:hAnsi="Arial" w:cs="Arial"/>
          <w:lang w:eastAsia="en-US"/>
        </w:rPr>
        <w:t>A rendeleteket a jogszabályi előírásoknak megfelelően megküldtük a Vas Megyei Kormányhivatalnak, illetve gondoskodtunk a fenti rendeleteknek és a fenti rendeletek által módosított további rendeleteknek a www.szombathely.hu honlapra és a Nemzeti Jogszabálytárba történő feltöltéséről. Továbbá a lakosság értesítése a rendeletek kihirdetéséről a Városi TV útján megtörtént.</w:t>
      </w:r>
    </w:p>
    <w:p w:rsidR="00853DC9" w:rsidRPr="00853DC9" w:rsidRDefault="00853DC9" w:rsidP="00853DC9">
      <w:pPr>
        <w:jc w:val="both"/>
        <w:rPr>
          <w:rFonts w:ascii="Arial" w:eastAsia="Calibri" w:hAnsi="Arial" w:cs="Arial"/>
          <w:lang w:eastAsia="en-US"/>
        </w:rPr>
      </w:pPr>
      <w:r w:rsidRPr="00853DC9">
        <w:rPr>
          <w:rFonts w:ascii="Arial" w:eastAsia="Calibri" w:hAnsi="Arial" w:cs="Arial"/>
          <w:lang w:eastAsia="en-US"/>
        </w:rPr>
        <w:t>A 2018. február 15-i, illetve a 2018. március 14-i és 2018. március 28-i rendkívüli Közgyűléseken hozott normatív határozatok, valamint az ülés jegyzőkönyve is megküldésre, illetve a nyilvános üléseket illetően kihirdetésre és a honlapra feltöltésre kerültek.</w:t>
      </w:r>
    </w:p>
    <w:p w:rsidR="00853DC9" w:rsidRPr="00853DC9" w:rsidRDefault="00853DC9" w:rsidP="00853DC9">
      <w:pPr>
        <w:jc w:val="both"/>
        <w:rPr>
          <w:rFonts w:ascii="Arial" w:eastAsia="Calibri" w:hAnsi="Arial" w:cs="Arial"/>
          <w:lang w:eastAsia="en-US"/>
        </w:rPr>
      </w:pPr>
    </w:p>
    <w:p w:rsidR="00853DC9" w:rsidRPr="00853DC9" w:rsidRDefault="00853DC9" w:rsidP="00853DC9">
      <w:pPr>
        <w:jc w:val="both"/>
        <w:rPr>
          <w:rFonts w:ascii="Arial" w:eastAsia="Calibri" w:hAnsi="Arial" w:cs="Arial"/>
          <w:lang w:eastAsia="en-US"/>
        </w:rPr>
      </w:pPr>
      <w:r w:rsidRPr="00853DC9">
        <w:rPr>
          <w:rFonts w:ascii="Arial" w:eastAsia="Calibri" w:hAnsi="Arial" w:cs="Arial"/>
          <w:lang w:eastAsia="en-US"/>
        </w:rPr>
        <w:t>Az osztály elkészítette a Polgármesteri Hivatal 2018.01.01.-2018.03.31. közötti időszakra vonatkozó ügyiratforgalmi statisztikáját:</w:t>
      </w:r>
    </w:p>
    <w:p w:rsidR="00853DC9" w:rsidRPr="00853DC9" w:rsidRDefault="00853DC9" w:rsidP="00853DC9">
      <w:pPr>
        <w:jc w:val="both"/>
        <w:rPr>
          <w:rFonts w:ascii="Arial" w:eastAsia="Calibri" w:hAnsi="Arial" w:cs="Arial"/>
          <w:lang w:eastAsia="en-US"/>
        </w:rPr>
      </w:pPr>
    </w:p>
    <w:tbl>
      <w:tblPr>
        <w:tblW w:w="5000" w:type="pct"/>
        <w:tblLayout w:type="fixed"/>
        <w:tblCellMar>
          <w:left w:w="0" w:type="dxa"/>
          <w:right w:w="0" w:type="dxa"/>
        </w:tblCellMar>
        <w:tblLook w:val="0000" w:firstRow="0" w:lastRow="0" w:firstColumn="0" w:lastColumn="0" w:noHBand="0" w:noVBand="0"/>
      </w:tblPr>
      <w:tblGrid>
        <w:gridCol w:w="5061"/>
        <w:gridCol w:w="2318"/>
        <w:gridCol w:w="733"/>
        <w:gridCol w:w="1526"/>
      </w:tblGrid>
      <w:tr w:rsidR="00853DC9" w:rsidRPr="00853DC9" w:rsidTr="00FD31F3">
        <w:trPr>
          <w:trHeight w:hRule="exact" w:val="420"/>
        </w:trPr>
        <w:tc>
          <w:tcPr>
            <w:tcW w:w="9072" w:type="dxa"/>
            <w:gridSpan w:val="4"/>
            <w:tcMar>
              <w:left w:w="45" w:type="dxa"/>
            </w:tcMar>
          </w:tcPr>
          <w:p w:rsidR="00853DC9" w:rsidRPr="00853DC9" w:rsidRDefault="00853DC9" w:rsidP="00853DC9">
            <w:pPr>
              <w:spacing w:line="420" w:lineRule="exact"/>
              <w:jc w:val="center"/>
              <w:rPr>
                <w:rFonts w:ascii="Arial" w:hAnsi="Arial" w:cs="Arial"/>
                <w:b/>
                <w:color w:val="000000"/>
              </w:rPr>
            </w:pPr>
            <w:r w:rsidRPr="00853DC9">
              <w:rPr>
                <w:rFonts w:ascii="Arial" w:hAnsi="Arial" w:cs="Arial"/>
                <w:b/>
                <w:color w:val="000000"/>
              </w:rPr>
              <w:t>Az iktatott ügyiratok száma a 2018. 01.01 – 03.31. közötti időszakban</w:t>
            </w:r>
          </w:p>
        </w:tc>
      </w:tr>
      <w:tr w:rsidR="00853DC9" w:rsidRPr="00853DC9" w:rsidTr="00FD31F3">
        <w:trPr>
          <w:trHeight w:hRule="exact" w:val="390"/>
        </w:trPr>
        <w:tc>
          <w:tcPr>
            <w:tcW w:w="4764" w:type="dxa"/>
          </w:tcPr>
          <w:p w:rsidR="00853DC9" w:rsidRPr="00853DC9" w:rsidRDefault="00853DC9" w:rsidP="00853DC9">
            <w:pPr>
              <w:spacing w:line="1" w:lineRule="auto"/>
              <w:rPr>
                <w:rFonts w:ascii="Arial" w:hAnsi="Arial" w:cs="Arial"/>
                <w:sz w:val="2"/>
                <w:szCs w:val="22"/>
              </w:rPr>
            </w:pPr>
          </w:p>
        </w:tc>
        <w:tc>
          <w:tcPr>
            <w:tcW w:w="2182" w:type="dxa"/>
          </w:tcPr>
          <w:p w:rsidR="00853DC9" w:rsidRPr="00853DC9" w:rsidRDefault="00853DC9" w:rsidP="00853DC9">
            <w:pPr>
              <w:spacing w:line="1" w:lineRule="auto"/>
              <w:rPr>
                <w:rFonts w:ascii="Arial" w:hAnsi="Arial" w:cs="Arial"/>
                <w:sz w:val="2"/>
                <w:szCs w:val="22"/>
              </w:rPr>
            </w:pPr>
          </w:p>
        </w:tc>
        <w:tc>
          <w:tcPr>
            <w:tcW w:w="690" w:type="dxa"/>
          </w:tcPr>
          <w:p w:rsidR="00853DC9" w:rsidRPr="00853DC9" w:rsidRDefault="00853DC9" w:rsidP="00853DC9">
            <w:pPr>
              <w:spacing w:line="1" w:lineRule="auto"/>
              <w:rPr>
                <w:rFonts w:ascii="Arial" w:hAnsi="Arial" w:cs="Arial"/>
                <w:sz w:val="2"/>
                <w:szCs w:val="22"/>
              </w:rPr>
            </w:pPr>
          </w:p>
        </w:tc>
        <w:tc>
          <w:tcPr>
            <w:tcW w:w="1436" w:type="dxa"/>
          </w:tcPr>
          <w:p w:rsidR="00853DC9" w:rsidRPr="00853DC9" w:rsidRDefault="00853DC9" w:rsidP="00853DC9">
            <w:pPr>
              <w:spacing w:line="1" w:lineRule="auto"/>
              <w:rPr>
                <w:rFonts w:ascii="Arial" w:hAnsi="Arial" w:cs="Arial"/>
                <w:sz w:val="2"/>
                <w:szCs w:val="22"/>
              </w:rPr>
            </w:pPr>
          </w:p>
        </w:tc>
      </w:tr>
      <w:tr w:rsidR="00853DC9" w:rsidRPr="00853DC9" w:rsidTr="00FD31F3">
        <w:trPr>
          <w:trHeight w:hRule="exact" w:val="345"/>
        </w:trPr>
        <w:tc>
          <w:tcPr>
            <w:tcW w:w="4764" w:type="dxa"/>
            <w:tcMar>
              <w:left w:w="45" w:type="dxa"/>
              <w:right w:w="45" w:type="dxa"/>
            </w:tcMar>
          </w:tcPr>
          <w:p w:rsidR="00853DC9" w:rsidRPr="00853DC9" w:rsidRDefault="00853DC9" w:rsidP="00853DC9">
            <w:pPr>
              <w:spacing w:line="270" w:lineRule="exact"/>
              <w:rPr>
                <w:rFonts w:ascii="Arial" w:hAnsi="Arial" w:cs="Arial"/>
                <w:b/>
                <w:color w:val="000000"/>
              </w:rPr>
            </w:pPr>
            <w:r w:rsidRPr="00853DC9">
              <w:rPr>
                <w:rFonts w:ascii="Arial" w:hAnsi="Arial" w:cs="Arial"/>
                <w:b/>
                <w:color w:val="000000"/>
              </w:rPr>
              <w:t>Ágazat</w:t>
            </w:r>
          </w:p>
        </w:tc>
        <w:tc>
          <w:tcPr>
            <w:tcW w:w="2182" w:type="dxa"/>
            <w:tcMar>
              <w:left w:w="45" w:type="dxa"/>
              <w:right w:w="45" w:type="dxa"/>
            </w:tcMar>
          </w:tcPr>
          <w:p w:rsidR="00853DC9" w:rsidRPr="00853DC9" w:rsidRDefault="00853DC9" w:rsidP="00853DC9">
            <w:pPr>
              <w:spacing w:line="270" w:lineRule="exact"/>
              <w:jc w:val="right"/>
              <w:rPr>
                <w:rFonts w:ascii="Arial" w:hAnsi="Arial" w:cs="Arial"/>
                <w:b/>
                <w:color w:val="000000"/>
              </w:rPr>
            </w:pPr>
            <w:r w:rsidRPr="00853DC9">
              <w:rPr>
                <w:rFonts w:ascii="Arial" w:hAnsi="Arial" w:cs="Arial"/>
                <w:b/>
                <w:color w:val="000000"/>
              </w:rPr>
              <w:t>Főszám</w:t>
            </w:r>
          </w:p>
        </w:tc>
        <w:tc>
          <w:tcPr>
            <w:tcW w:w="690" w:type="dxa"/>
            <w:tcMar>
              <w:left w:w="45" w:type="dxa"/>
              <w:right w:w="45" w:type="dxa"/>
            </w:tcMar>
          </w:tcPr>
          <w:p w:rsidR="00853DC9" w:rsidRPr="00853DC9" w:rsidRDefault="00853DC9" w:rsidP="00853DC9">
            <w:pPr>
              <w:spacing w:line="270" w:lineRule="exact"/>
              <w:jc w:val="right"/>
              <w:rPr>
                <w:rFonts w:ascii="Arial" w:hAnsi="Arial" w:cs="Arial"/>
                <w:b/>
                <w:color w:val="000000"/>
              </w:rPr>
            </w:pPr>
          </w:p>
        </w:tc>
        <w:tc>
          <w:tcPr>
            <w:tcW w:w="1436" w:type="dxa"/>
            <w:tcMar>
              <w:left w:w="45" w:type="dxa"/>
              <w:right w:w="45" w:type="dxa"/>
            </w:tcMar>
          </w:tcPr>
          <w:p w:rsidR="00853DC9" w:rsidRPr="00853DC9" w:rsidRDefault="00853DC9" w:rsidP="00853DC9">
            <w:pPr>
              <w:spacing w:line="270" w:lineRule="exact"/>
              <w:jc w:val="right"/>
              <w:rPr>
                <w:rFonts w:ascii="Arial" w:hAnsi="Arial" w:cs="Arial"/>
                <w:b/>
                <w:color w:val="000000"/>
              </w:rPr>
            </w:pPr>
            <w:proofErr w:type="spellStart"/>
            <w:r w:rsidRPr="00853DC9">
              <w:rPr>
                <w:rFonts w:ascii="Arial" w:hAnsi="Arial" w:cs="Arial"/>
                <w:b/>
                <w:color w:val="000000"/>
              </w:rPr>
              <w:t>Alszám</w:t>
            </w:r>
            <w:proofErr w:type="spellEnd"/>
          </w:p>
        </w:tc>
      </w:tr>
      <w:tr w:rsidR="00853DC9" w:rsidRPr="00853DC9" w:rsidTr="00FD31F3">
        <w:trPr>
          <w:trHeight w:hRule="exact" w:val="45"/>
        </w:trPr>
        <w:tc>
          <w:tcPr>
            <w:tcW w:w="4764" w:type="dxa"/>
          </w:tcPr>
          <w:p w:rsidR="00853DC9" w:rsidRPr="00853DC9" w:rsidRDefault="00853DC9" w:rsidP="00853DC9">
            <w:pPr>
              <w:spacing w:line="1" w:lineRule="auto"/>
              <w:rPr>
                <w:rFonts w:ascii="Arial" w:hAnsi="Arial" w:cs="Arial"/>
                <w:sz w:val="2"/>
                <w:szCs w:val="22"/>
              </w:rPr>
            </w:pPr>
          </w:p>
        </w:tc>
        <w:tc>
          <w:tcPr>
            <w:tcW w:w="2182" w:type="dxa"/>
          </w:tcPr>
          <w:p w:rsidR="00853DC9" w:rsidRPr="00853DC9" w:rsidRDefault="00853DC9" w:rsidP="00853DC9">
            <w:pPr>
              <w:spacing w:line="1" w:lineRule="auto"/>
              <w:rPr>
                <w:rFonts w:ascii="Arial" w:hAnsi="Arial" w:cs="Arial"/>
                <w:sz w:val="2"/>
                <w:szCs w:val="22"/>
              </w:rPr>
            </w:pPr>
          </w:p>
        </w:tc>
        <w:tc>
          <w:tcPr>
            <w:tcW w:w="690" w:type="dxa"/>
          </w:tcPr>
          <w:p w:rsidR="00853DC9" w:rsidRPr="00853DC9" w:rsidRDefault="00853DC9" w:rsidP="00853DC9">
            <w:pPr>
              <w:spacing w:line="1" w:lineRule="auto"/>
              <w:rPr>
                <w:rFonts w:ascii="Arial" w:hAnsi="Arial" w:cs="Arial"/>
                <w:sz w:val="2"/>
                <w:szCs w:val="22"/>
              </w:rPr>
            </w:pPr>
          </w:p>
        </w:tc>
        <w:tc>
          <w:tcPr>
            <w:tcW w:w="1436" w:type="dxa"/>
          </w:tcPr>
          <w:p w:rsidR="00853DC9" w:rsidRPr="00853DC9" w:rsidRDefault="00853DC9" w:rsidP="00853DC9">
            <w:pPr>
              <w:spacing w:line="1" w:lineRule="auto"/>
              <w:rPr>
                <w:rFonts w:ascii="Arial" w:hAnsi="Arial" w:cs="Arial"/>
                <w:sz w:val="2"/>
                <w:szCs w:val="22"/>
              </w:rPr>
            </w:pPr>
          </w:p>
        </w:tc>
      </w:tr>
    </w:tbl>
    <w:p w:rsidR="00853DC9" w:rsidRPr="00853DC9" w:rsidRDefault="00853DC9" w:rsidP="00853DC9">
      <w:pPr>
        <w:spacing w:line="1" w:lineRule="auto"/>
        <w:rPr>
          <w:rFonts w:ascii="Arial" w:hAnsi="Arial" w:cs="Arial"/>
          <w:sz w:val="2"/>
          <w:szCs w:val="22"/>
        </w:rPr>
      </w:pPr>
    </w:p>
    <w:tbl>
      <w:tblPr>
        <w:tblW w:w="5000" w:type="pct"/>
        <w:tblInd w:w="45" w:type="dxa"/>
        <w:tblLayout w:type="fixed"/>
        <w:tblCellMar>
          <w:left w:w="0" w:type="dxa"/>
          <w:right w:w="0" w:type="dxa"/>
        </w:tblCellMar>
        <w:tblLook w:val="0000" w:firstRow="0" w:lastRow="0" w:firstColumn="0" w:lastColumn="0" w:noHBand="0" w:noVBand="0"/>
      </w:tblPr>
      <w:tblGrid>
        <w:gridCol w:w="5975"/>
        <w:gridCol w:w="1356"/>
        <w:gridCol w:w="833"/>
        <w:gridCol w:w="1474"/>
      </w:tblGrid>
      <w:tr w:rsidR="00853DC9" w:rsidRPr="00853DC9" w:rsidTr="00FD31F3">
        <w:trPr>
          <w:trHeight w:hRule="exact" w:val="285"/>
        </w:trPr>
        <w:tc>
          <w:tcPr>
            <w:tcW w:w="5625" w:type="dxa"/>
            <w:shd w:val="clear" w:color="auto" w:fill="FFFFFF"/>
            <w:tcMar>
              <w:left w:w="45" w:type="dxa"/>
              <w:bottom w:w="0"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A) PÉNZÜGYEK</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4642</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5940</w:t>
            </w:r>
          </w:p>
        </w:tc>
      </w:tr>
      <w:tr w:rsidR="00853DC9" w:rsidRPr="00853DC9" w:rsidTr="00FD31F3">
        <w:trPr>
          <w:trHeight w:hRule="exact" w:val="285"/>
        </w:trPr>
        <w:tc>
          <w:tcPr>
            <w:tcW w:w="5625" w:type="dxa"/>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A.1. Adóigazgatási ügyek</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4642</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5940</w:t>
            </w:r>
          </w:p>
        </w:tc>
      </w:tr>
      <w:tr w:rsidR="00853DC9" w:rsidRPr="00853DC9" w:rsidTr="00FD31F3">
        <w:trPr>
          <w:trHeight w:hRule="exact" w:val="285"/>
        </w:trPr>
        <w:tc>
          <w:tcPr>
            <w:tcW w:w="5625" w:type="dxa"/>
            <w:shd w:val="clear" w:color="auto" w:fill="FFFFFF"/>
            <w:tcMar>
              <w:left w:w="45" w:type="dxa"/>
              <w:bottom w:w="0"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B) EGÉSZSÉGÜGYI IGAZGATÁS</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30</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169</w:t>
            </w:r>
          </w:p>
        </w:tc>
      </w:tr>
      <w:tr w:rsidR="00853DC9" w:rsidRPr="00853DC9" w:rsidTr="00FD31F3">
        <w:trPr>
          <w:trHeight w:hRule="exact" w:val="285"/>
        </w:trPr>
        <w:tc>
          <w:tcPr>
            <w:tcW w:w="5625" w:type="dxa"/>
            <w:shd w:val="clear" w:color="auto" w:fill="FFFFFF"/>
            <w:tcMar>
              <w:left w:w="45" w:type="dxa"/>
              <w:bottom w:w="0"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C) SZOCIÁLIS IGAZGATÁS</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2159</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4011</w:t>
            </w:r>
          </w:p>
        </w:tc>
      </w:tr>
      <w:tr w:rsidR="00853DC9" w:rsidRPr="00853DC9" w:rsidTr="00FD31F3">
        <w:trPr>
          <w:trHeight w:hRule="exact" w:val="285"/>
        </w:trPr>
        <w:tc>
          <w:tcPr>
            <w:tcW w:w="5625" w:type="dxa"/>
            <w:vMerge w:val="restart"/>
            <w:shd w:val="clear" w:color="auto" w:fill="FFFFFF"/>
            <w:tcMar>
              <w:left w:w="45"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E) KÖRNYEZETVÉDELMI, ÉPÍTÉSI ÜGYEK, TELEPÜLÉSRENDEZÉS, TERÜLETRENDEZÉS ÉS KOMMUNÁLIS IGAZGATÁS</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738</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3477</w:t>
            </w:r>
          </w:p>
        </w:tc>
      </w:tr>
      <w:tr w:rsidR="00853DC9" w:rsidRPr="00853DC9" w:rsidTr="00FD31F3">
        <w:trPr>
          <w:trHeight w:hRule="exact" w:val="415"/>
        </w:trPr>
        <w:tc>
          <w:tcPr>
            <w:tcW w:w="5625" w:type="dxa"/>
            <w:vMerge/>
            <w:shd w:val="clear" w:color="auto" w:fill="FFFFFF"/>
            <w:tcMar>
              <w:left w:w="45" w:type="dxa"/>
              <w:right w:w="45" w:type="dxa"/>
            </w:tcMar>
          </w:tcPr>
          <w:p w:rsidR="00853DC9" w:rsidRPr="00853DC9" w:rsidRDefault="00853DC9" w:rsidP="00853DC9">
            <w:pPr>
              <w:spacing w:line="1" w:lineRule="auto"/>
              <w:rPr>
                <w:rFonts w:ascii="Arial" w:eastAsia="Calibri" w:hAnsi="Arial" w:cs="Arial"/>
                <w:sz w:val="2"/>
                <w:szCs w:val="22"/>
                <w:lang w:eastAsia="en-US"/>
              </w:rPr>
            </w:pPr>
          </w:p>
        </w:tc>
        <w:tc>
          <w:tcPr>
            <w:tcW w:w="1276"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c>
          <w:tcPr>
            <w:tcW w:w="784"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c>
          <w:tcPr>
            <w:tcW w:w="1387"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r>
      <w:tr w:rsidR="00853DC9" w:rsidRPr="00853DC9" w:rsidTr="00FD31F3">
        <w:trPr>
          <w:trHeight w:hRule="exact" w:val="297"/>
        </w:trPr>
        <w:tc>
          <w:tcPr>
            <w:tcW w:w="5625" w:type="dxa"/>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E.1. Környezet- és természetvédelem</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58</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182</w:t>
            </w:r>
          </w:p>
        </w:tc>
      </w:tr>
      <w:tr w:rsidR="00853DC9" w:rsidRPr="00853DC9" w:rsidTr="00FD31F3">
        <w:trPr>
          <w:trHeight w:hRule="exact" w:val="285"/>
        </w:trPr>
        <w:tc>
          <w:tcPr>
            <w:tcW w:w="5625" w:type="dxa"/>
            <w:vMerge w:val="restart"/>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E.2. Építésügyek, településrendezés, területrendezés</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150</w:t>
            </w:r>
          </w:p>
        </w:tc>
        <w:tc>
          <w:tcPr>
            <w:tcW w:w="784"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1501</w:t>
            </w:r>
          </w:p>
        </w:tc>
      </w:tr>
      <w:tr w:rsidR="00853DC9" w:rsidRPr="00853DC9" w:rsidTr="00FD31F3">
        <w:trPr>
          <w:trHeight w:hRule="exact" w:val="155"/>
        </w:trPr>
        <w:tc>
          <w:tcPr>
            <w:tcW w:w="5625" w:type="dxa"/>
            <w:vMerge/>
            <w:shd w:val="clear" w:color="auto" w:fill="FFFFFF"/>
            <w:tcMar>
              <w:left w:w="1695" w:type="dxa"/>
              <w:bottom w:w="0" w:type="dxa"/>
              <w:right w:w="45" w:type="dxa"/>
            </w:tcMar>
          </w:tcPr>
          <w:p w:rsidR="00853DC9" w:rsidRPr="00853DC9" w:rsidRDefault="00853DC9" w:rsidP="00853DC9">
            <w:pPr>
              <w:spacing w:line="1" w:lineRule="auto"/>
              <w:rPr>
                <w:rFonts w:ascii="Arial" w:eastAsia="Calibri" w:hAnsi="Arial" w:cs="Arial"/>
                <w:sz w:val="2"/>
                <w:szCs w:val="22"/>
                <w:lang w:eastAsia="en-US"/>
              </w:rPr>
            </w:pPr>
          </w:p>
        </w:tc>
        <w:tc>
          <w:tcPr>
            <w:tcW w:w="1276"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c>
          <w:tcPr>
            <w:tcW w:w="784"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c>
          <w:tcPr>
            <w:tcW w:w="1387"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r>
      <w:tr w:rsidR="00853DC9" w:rsidRPr="00853DC9" w:rsidTr="00FD31F3">
        <w:trPr>
          <w:trHeight w:hRule="exact" w:val="285"/>
        </w:trPr>
        <w:tc>
          <w:tcPr>
            <w:tcW w:w="5625" w:type="dxa"/>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E.3 Építésügy</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405</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1300</w:t>
            </w:r>
          </w:p>
        </w:tc>
      </w:tr>
      <w:tr w:rsidR="00853DC9" w:rsidRPr="00853DC9" w:rsidTr="00FD31F3">
        <w:trPr>
          <w:trHeight w:hRule="exact" w:val="285"/>
        </w:trPr>
        <w:tc>
          <w:tcPr>
            <w:tcW w:w="5625" w:type="dxa"/>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lastRenderedPageBreak/>
              <w:t>E.4 Kommunális ügyek</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125</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494</w:t>
            </w:r>
          </w:p>
        </w:tc>
      </w:tr>
      <w:tr w:rsidR="00853DC9" w:rsidRPr="00853DC9" w:rsidTr="00FD31F3">
        <w:trPr>
          <w:trHeight w:hRule="exact" w:val="285"/>
        </w:trPr>
        <w:tc>
          <w:tcPr>
            <w:tcW w:w="5625" w:type="dxa"/>
            <w:shd w:val="clear" w:color="auto" w:fill="FFFFFF"/>
            <w:tcMar>
              <w:left w:w="45" w:type="dxa"/>
              <w:bottom w:w="0"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F) KÖZLEKEDÉS ÉS HÍRKÖZLÉSI IGAZGATÁS</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743</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2408</w:t>
            </w:r>
          </w:p>
        </w:tc>
      </w:tr>
      <w:tr w:rsidR="00853DC9" w:rsidRPr="00853DC9" w:rsidTr="00FD31F3">
        <w:trPr>
          <w:trHeight w:hRule="exact" w:val="285"/>
        </w:trPr>
        <w:tc>
          <w:tcPr>
            <w:tcW w:w="5625" w:type="dxa"/>
            <w:shd w:val="clear" w:color="auto" w:fill="FFFFFF"/>
            <w:tcMar>
              <w:left w:w="45" w:type="dxa"/>
              <w:bottom w:w="0"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G) VÍZÜGYI IGAZGATÁS</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6</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11</w:t>
            </w:r>
          </w:p>
        </w:tc>
      </w:tr>
      <w:tr w:rsidR="00853DC9" w:rsidRPr="00853DC9" w:rsidTr="00FD31F3">
        <w:trPr>
          <w:trHeight w:hRule="exact" w:val="285"/>
        </w:trPr>
        <w:tc>
          <w:tcPr>
            <w:tcW w:w="5625" w:type="dxa"/>
            <w:vMerge w:val="restart"/>
            <w:shd w:val="clear" w:color="auto" w:fill="FFFFFF"/>
            <w:tcMar>
              <w:left w:w="45"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H) ÖNKORMÁNYZATI, IGAZSÁGÜGYI ÉS RENDÉSZETI IGAZGATÁS</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1457</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8059</w:t>
            </w:r>
          </w:p>
        </w:tc>
      </w:tr>
      <w:tr w:rsidR="00853DC9" w:rsidRPr="00853DC9" w:rsidTr="00FD31F3">
        <w:trPr>
          <w:trHeight w:hRule="exact" w:val="180"/>
        </w:trPr>
        <w:tc>
          <w:tcPr>
            <w:tcW w:w="5625" w:type="dxa"/>
            <w:vMerge/>
            <w:shd w:val="clear" w:color="auto" w:fill="FFFFFF"/>
            <w:tcMar>
              <w:left w:w="45" w:type="dxa"/>
              <w:right w:w="45" w:type="dxa"/>
            </w:tcMar>
          </w:tcPr>
          <w:p w:rsidR="00853DC9" w:rsidRPr="00853DC9" w:rsidRDefault="00853DC9" w:rsidP="00853DC9">
            <w:pPr>
              <w:spacing w:line="1" w:lineRule="auto"/>
              <w:rPr>
                <w:rFonts w:ascii="Arial" w:eastAsia="Calibri" w:hAnsi="Arial" w:cs="Arial"/>
                <w:sz w:val="2"/>
                <w:szCs w:val="22"/>
                <w:lang w:eastAsia="en-US"/>
              </w:rPr>
            </w:pPr>
          </w:p>
        </w:tc>
        <w:tc>
          <w:tcPr>
            <w:tcW w:w="1276"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c>
          <w:tcPr>
            <w:tcW w:w="784"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c>
          <w:tcPr>
            <w:tcW w:w="1387"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r>
      <w:tr w:rsidR="00853DC9" w:rsidRPr="00853DC9" w:rsidTr="00FD31F3">
        <w:trPr>
          <w:trHeight w:hRule="exact" w:val="344"/>
        </w:trPr>
        <w:tc>
          <w:tcPr>
            <w:tcW w:w="5625" w:type="dxa"/>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H.1. Anyakönyvi és állampolgársági ügyek</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389</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1089</w:t>
            </w:r>
          </w:p>
        </w:tc>
      </w:tr>
      <w:tr w:rsidR="00853DC9" w:rsidRPr="00853DC9" w:rsidTr="00FD31F3">
        <w:trPr>
          <w:trHeight w:hRule="exact" w:val="285"/>
        </w:trPr>
        <w:tc>
          <w:tcPr>
            <w:tcW w:w="5625" w:type="dxa"/>
            <w:vMerge w:val="restart"/>
            <w:shd w:val="clear" w:color="auto" w:fill="auto"/>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H.2. Okmányirodák feladatkörébe utalt ügyek, a polgárok személyi adatainak, lakcímének nyilvántartásával kapcsolatos ügyek</w:t>
            </w:r>
          </w:p>
        </w:tc>
        <w:tc>
          <w:tcPr>
            <w:tcW w:w="1276" w:type="dxa"/>
            <w:shd w:val="clear" w:color="auto" w:fill="auto"/>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3</w:t>
            </w:r>
          </w:p>
        </w:tc>
        <w:tc>
          <w:tcPr>
            <w:tcW w:w="784" w:type="dxa"/>
            <w:shd w:val="clear" w:color="auto" w:fill="auto"/>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auto"/>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157</w:t>
            </w:r>
          </w:p>
        </w:tc>
      </w:tr>
      <w:tr w:rsidR="00853DC9" w:rsidRPr="00853DC9" w:rsidTr="00853DC9">
        <w:trPr>
          <w:trHeight w:hRule="exact" w:val="455"/>
        </w:trPr>
        <w:tc>
          <w:tcPr>
            <w:tcW w:w="5625" w:type="dxa"/>
            <w:vMerge/>
            <w:shd w:val="clear" w:color="auto" w:fill="FFFFFF"/>
            <w:tcMar>
              <w:left w:w="1695" w:type="dxa"/>
              <w:right w:w="45" w:type="dxa"/>
            </w:tcMar>
          </w:tcPr>
          <w:p w:rsidR="00853DC9" w:rsidRPr="00853DC9" w:rsidRDefault="00853DC9" w:rsidP="00853DC9">
            <w:pPr>
              <w:spacing w:line="1" w:lineRule="auto"/>
              <w:rPr>
                <w:rFonts w:ascii="Arial" w:eastAsia="Calibri" w:hAnsi="Arial" w:cs="Arial"/>
                <w:sz w:val="2"/>
                <w:szCs w:val="22"/>
                <w:lang w:eastAsia="en-US"/>
              </w:rPr>
            </w:pPr>
          </w:p>
        </w:tc>
        <w:tc>
          <w:tcPr>
            <w:tcW w:w="1276"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c>
          <w:tcPr>
            <w:tcW w:w="784"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c>
          <w:tcPr>
            <w:tcW w:w="1387" w:type="dxa"/>
            <w:shd w:val="clear" w:color="auto" w:fill="FFFFFF"/>
          </w:tcPr>
          <w:p w:rsidR="00853DC9" w:rsidRDefault="00853DC9" w:rsidP="00853DC9">
            <w:pPr>
              <w:spacing w:line="1" w:lineRule="auto"/>
              <w:rPr>
                <w:rFonts w:ascii="Arial" w:eastAsia="Calibri" w:hAnsi="Arial" w:cs="Arial"/>
                <w:sz w:val="2"/>
                <w:szCs w:val="22"/>
                <w:lang w:eastAsia="en-US"/>
              </w:rPr>
            </w:pPr>
          </w:p>
          <w:p w:rsidR="00853DC9" w:rsidRPr="00853DC9" w:rsidRDefault="00853DC9" w:rsidP="00853DC9">
            <w:pPr>
              <w:rPr>
                <w:rFonts w:ascii="Arial" w:eastAsia="Calibri" w:hAnsi="Arial" w:cs="Arial"/>
                <w:sz w:val="2"/>
                <w:szCs w:val="22"/>
                <w:lang w:eastAsia="en-US"/>
              </w:rPr>
            </w:pPr>
          </w:p>
          <w:p w:rsidR="00853DC9" w:rsidRPr="00853DC9" w:rsidRDefault="00853DC9" w:rsidP="00853DC9">
            <w:pPr>
              <w:rPr>
                <w:rFonts w:ascii="Arial" w:eastAsia="Calibri" w:hAnsi="Arial" w:cs="Arial"/>
                <w:sz w:val="2"/>
                <w:szCs w:val="22"/>
                <w:lang w:eastAsia="en-US"/>
              </w:rPr>
            </w:pPr>
          </w:p>
          <w:p w:rsidR="00853DC9" w:rsidRPr="00853DC9" w:rsidRDefault="00853DC9" w:rsidP="00853DC9">
            <w:pPr>
              <w:rPr>
                <w:rFonts w:ascii="Arial" w:eastAsia="Calibri" w:hAnsi="Arial" w:cs="Arial"/>
                <w:sz w:val="2"/>
                <w:szCs w:val="22"/>
                <w:lang w:eastAsia="en-US"/>
              </w:rPr>
            </w:pPr>
          </w:p>
          <w:p w:rsidR="00853DC9" w:rsidRPr="00853DC9" w:rsidRDefault="00853DC9" w:rsidP="00853DC9">
            <w:pPr>
              <w:rPr>
                <w:rFonts w:ascii="Arial" w:eastAsia="Calibri" w:hAnsi="Arial" w:cs="Arial"/>
                <w:sz w:val="2"/>
                <w:szCs w:val="22"/>
                <w:lang w:eastAsia="en-US"/>
              </w:rPr>
            </w:pPr>
          </w:p>
          <w:p w:rsidR="00853DC9" w:rsidRPr="00853DC9" w:rsidRDefault="00853DC9" w:rsidP="00853DC9">
            <w:pPr>
              <w:rPr>
                <w:rFonts w:ascii="Arial" w:eastAsia="Calibri" w:hAnsi="Arial" w:cs="Arial"/>
                <w:sz w:val="2"/>
                <w:szCs w:val="22"/>
                <w:lang w:eastAsia="en-US"/>
              </w:rPr>
            </w:pPr>
          </w:p>
          <w:p w:rsidR="00853DC9" w:rsidRDefault="00853DC9" w:rsidP="00853DC9">
            <w:pPr>
              <w:rPr>
                <w:rFonts w:ascii="Arial" w:hAnsi="Arial" w:cs="Arial"/>
                <w:sz w:val="2"/>
                <w:szCs w:val="22"/>
                <w:lang w:eastAsia="en-US"/>
              </w:rPr>
            </w:pPr>
          </w:p>
          <w:p w:rsidR="00853DC9" w:rsidRDefault="00853DC9" w:rsidP="00853DC9">
            <w:pPr>
              <w:rPr>
                <w:rFonts w:ascii="Arial" w:hAnsi="Arial" w:cs="Arial"/>
                <w:sz w:val="2"/>
                <w:szCs w:val="22"/>
                <w:lang w:eastAsia="en-US"/>
              </w:rPr>
            </w:pPr>
          </w:p>
          <w:p w:rsidR="00853DC9" w:rsidRPr="00853DC9" w:rsidRDefault="00853DC9" w:rsidP="00853DC9">
            <w:pPr>
              <w:jc w:val="center"/>
              <w:rPr>
                <w:rFonts w:ascii="Arial" w:hAnsi="Arial" w:cs="Arial"/>
                <w:sz w:val="2"/>
                <w:szCs w:val="22"/>
                <w:lang w:eastAsia="en-US"/>
              </w:rPr>
            </w:pPr>
          </w:p>
        </w:tc>
      </w:tr>
      <w:tr w:rsidR="00853DC9" w:rsidRPr="00853DC9" w:rsidTr="00FD31F3">
        <w:trPr>
          <w:trHeight w:hRule="exact" w:val="285"/>
        </w:trPr>
        <w:tc>
          <w:tcPr>
            <w:tcW w:w="5625" w:type="dxa"/>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H.3. Választásokkal kapcsolatos ügyek</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13</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2828</w:t>
            </w:r>
          </w:p>
        </w:tc>
      </w:tr>
      <w:tr w:rsidR="00853DC9" w:rsidRPr="00853DC9" w:rsidTr="00FD31F3">
        <w:trPr>
          <w:trHeight w:hRule="exact" w:val="285"/>
        </w:trPr>
        <w:tc>
          <w:tcPr>
            <w:tcW w:w="5625" w:type="dxa"/>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H.7. Igazságügyi igazgatás</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17</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77</w:t>
            </w:r>
          </w:p>
        </w:tc>
      </w:tr>
      <w:tr w:rsidR="00853DC9" w:rsidRPr="00853DC9" w:rsidTr="00FD31F3">
        <w:trPr>
          <w:trHeight w:hRule="exact" w:val="285"/>
        </w:trPr>
        <w:tc>
          <w:tcPr>
            <w:tcW w:w="5625" w:type="dxa"/>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H.8. Egyéb igazgatási ügyek</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1035</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3908</w:t>
            </w:r>
          </w:p>
        </w:tc>
      </w:tr>
      <w:tr w:rsidR="00853DC9" w:rsidRPr="00853DC9" w:rsidTr="00FD31F3">
        <w:trPr>
          <w:trHeight w:hRule="exact" w:val="285"/>
        </w:trPr>
        <w:tc>
          <w:tcPr>
            <w:tcW w:w="5625" w:type="dxa"/>
            <w:shd w:val="clear" w:color="auto" w:fill="FFFFFF"/>
            <w:tcMar>
              <w:left w:w="45"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I) LAKÁSÜGYEK</w:t>
            </w:r>
          </w:p>
        </w:tc>
        <w:tc>
          <w:tcPr>
            <w:tcW w:w="1276"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459</w:t>
            </w:r>
          </w:p>
        </w:tc>
        <w:tc>
          <w:tcPr>
            <w:tcW w:w="784"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1081</w:t>
            </w:r>
          </w:p>
        </w:tc>
      </w:tr>
      <w:tr w:rsidR="00853DC9" w:rsidRPr="00853DC9" w:rsidTr="00FD31F3">
        <w:trPr>
          <w:trHeight w:hRule="exact" w:val="386"/>
        </w:trPr>
        <w:tc>
          <w:tcPr>
            <w:tcW w:w="5625" w:type="dxa"/>
            <w:shd w:val="clear" w:color="auto" w:fill="FFFFFF"/>
            <w:tcMar>
              <w:left w:w="45" w:type="dxa"/>
              <w:bottom w:w="0"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J) GYERMEKVÉDELMI ÉS GYÁMÜGYI IGAZGATÁS</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208</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510</w:t>
            </w:r>
          </w:p>
        </w:tc>
      </w:tr>
      <w:tr w:rsidR="00853DC9" w:rsidRPr="00853DC9" w:rsidTr="00FD31F3">
        <w:trPr>
          <w:trHeight w:hRule="exact" w:val="285"/>
        </w:trPr>
        <w:tc>
          <w:tcPr>
            <w:tcW w:w="5625" w:type="dxa"/>
            <w:shd w:val="clear" w:color="auto" w:fill="FFFFFF"/>
            <w:tcMar>
              <w:left w:w="45" w:type="dxa"/>
              <w:bottom w:w="0"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K) IPARI IGAZGATÁS</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30</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72</w:t>
            </w:r>
          </w:p>
        </w:tc>
      </w:tr>
      <w:tr w:rsidR="00853DC9" w:rsidRPr="00853DC9" w:rsidTr="00FD31F3">
        <w:trPr>
          <w:trHeight w:hRule="exact" w:val="285"/>
        </w:trPr>
        <w:tc>
          <w:tcPr>
            <w:tcW w:w="5625" w:type="dxa"/>
            <w:shd w:val="clear" w:color="auto" w:fill="FFFFFF"/>
            <w:tcMar>
              <w:left w:w="45" w:type="dxa"/>
              <w:bottom w:w="0"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L) KERESKEDELMI IGAZGATÁS, TURISZTIKA</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156</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433</w:t>
            </w:r>
          </w:p>
        </w:tc>
      </w:tr>
      <w:tr w:rsidR="00853DC9" w:rsidRPr="00853DC9" w:rsidTr="00FD31F3">
        <w:trPr>
          <w:trHeight w:hRule="exact" w:val="285"/>
        </w:trPr>
        <w:tc>
          <w:tcPr>
            <w:tcW w:w="5625" w:type="dxa"/>
            <w:vMerge w:val="restart"/>
            <w:shd w:val="clear" w:color="auto" w:fill="FFFFFF"/>
            <w:tcMar>
              <w:left w:w="45"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M) FÖLDMŰVELÉSÜGY, ÁLLAT- ÉS NÖVÉNYEGÉSZSÉGÜGYI IGAZGATÁS</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128</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327</w:t>
            </w:r>
          </w:p>
        </w:tc>
      </w:tr>
      <w:tr w:rsidR="00853DC9" w:rsidRPr="00853DC9" w:rsidTr="00FD31F3">
        <w:trPr>
          <w:trHeight w:hRule="exact" w:val="180"/>
        </w:trPr>
        <w:tc>
          <w:tcPr>
            <w:tcW w:w="5625" w:type="dxa"/>
            <w:vMerge/>
            <w:shd w:val="clear" w:color="auto" w:fill="FFFFFF"/>
            <w:tcMar>
              <w:left w:w="45" w:type="dxa"/>
              <w:bottom w:w="0" w:type="dxa"/>
              <w:right w:w="45" w:type="dxa"/>
            </w:tcMar>
          </w:tcPr>
          <w:p w:rsidR="00853DC9" w:rsidRPr="00853DC9" w:rsidRDefault="00853DC9" w:rsidP="00853DC9">
            <w:pPr>
              <w:spacing w:line="1" w:lineRule="auto"/>
              <w:rPr>
                <w:rFonts w:ascii="Arial" w:eastAsia="Calibri" w:hAnsi="Arial" w:cs="Arial"/>
                <w:sz w:val="2"/>
                <w:szCs w:val="22"/>
                <w:lang w:eastAsia="en-US"/>
              </w:rPr>
            </w:pPr>
          </w:p>
        </w:tc>
        <w:tc>
          <w:tcPr>
            <w:tcW w:w="1276"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c>
          <w:tcPr>
            <w:tcW w:w="784"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c>
          <w:tcPr>
            <w:tcW w:w="1387"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r>
      <w:tr w:rsidR="00853DC9" w:rsidRPr="00853DC9" w:rsidTr="00FD31F3">
        <w:trPr>
          <w:trHeight w:hRule="exact" w:val="352"/>
        </w:trPr>
        <w:tc>
          <w:tcPr>
            <w:tcW w:w="5625" w:type="dxa"/>
            <w:shd w:val="clear" w:color="auto" w:fill="FFFFFF"/>
            <w:tcMar>
              <w:left w:w="45" w:type="dxa"/>
              <w:bottom w:w="0"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P) KÖZOKTATÁSI ÉS MŰVELŐDÉSÜGYI IGAZGATÁS</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69</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248</w:t>
            </w:r>
          </w:p>
        </w:tc>
      </w:tr>
      <w:tr w:rsidR="00853DC9" w:rsidRPr="00853DC9" w:rsidTr="00FD31F3">
        <w:trPr>
          <w:trHeight w:hRule="exact" w:val="285"/>
        </w:trPr>
        <w:tc>
          <w:tcPr>
            <w:tcW w:w="5625" w:type="dxa"/>
            <w:shd w:val="clear" w:color="auto" w:fill="FFFFFF"/>
            <w:tcMar>
              <w:left w:w="45" w:type="dxa"/>
              <w:bottom w:w="0"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R) SPORTÜGYEK</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9</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13</w:t>
            </w:r>
          </w:p>
        </w:tc>
      </w:tr>
      <w:tr w:rsidR="00853DC9" w:rsidRPr="00853DC9" w:rsidTr="00FD31F3">
        <w:trPr>
          <w:trHeight w:hRule="exact" w:val="285"/>
        </w:trPr>
        <w:tc>
          <w:tcPr>
            <w:tcW w:w="5625" w:type="dxa"/>
            <w:vMerge w:val="restart"/>
            <w:shd w:val="clear" w:color="auto" w:fill="FFFFFF"/>
            <w:tcMar>
              <w:left w:w="45"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U) ÖNKORMÁNYZATI ÉS ÁLTALÁNOS IGAZGATÁSI ÜGYEK</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1306</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7267</w:t>
            </w:r>
          </w:p>
        </w:tc>
      </w:tr>
      <w:tr w:rsidR="00853DC9" w:rsidRPr="00853DC9" w:rsidTr="00853DC9">
        <w:trPr>
          <w:trHeight w:hRule="exact" w:val="80"/>
        </w:trPr>
        <w:tc>
          <w:tcPr>
            <w:tcW w:w="5625" w:type="dxa"/>
            <w:vMerge/>
            <w:shd w:val="clear" w:color="auto" w:fill="FFFFFF"/>
            <w:tcMar>
              <w:left w:w="45" w:type="dxa"/>
              <w:bottom w:w="0" w:type="dxa"/>
              <w:right w:w="45" w:type="dxa"/>
            </w:tcMar>
          </w:tcPr>
          <w:p w:rsidR="00853DC9" w:rsidRPr="00853DC9" w:rsidRDefault="00853DC9" w:rsidP="00853DC9">
            <w:pPr>
              <w:spacing w:line="1" w:lineRule="auto"/>
              <w:rPr>
                <w:rFonts w:ascii="Arial" w:eastAsia="Calibri" w:hAnsi="Arial" w:cs="Arial"/>
                <w:sz w:val="2"/>
                <w:szCs w:val="22"/>
                <w:lang w:eastAsia="en-US"/>
              </w:rPr>
            </w:pPr>
          </w:p>
        </w:tc>
        <w:tc>
          <w:tcPr>
            <w:tcW w:w="1276"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c>
          <w:tcPr>
            <w:tcW w:w="784"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c>
          <w:tcPr>
            <w:tcW w:w="1387"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r>
      <w:tr w:rsidR="00853DC9" w:rsidRPr="00853DC9" w:rsidTr="00FD31F3">
        <w:trPr>
          <w:trHeight w:hRule="exact" w:val="285"/>
        </w:trPr>
        <w:tc>
          <w:tcPr>
            <w:tcW w:w="5625" w:type="dxa"/>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U.1. Képviselő-testület iratai</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10</w:t>
            </w:r>
          </w:p>
        </w:tc>
        <w:tc>
          <w:tcPr>
            <w:tcW w:w="784"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48</w:t>
            </w:r>
          </w:p>
        </w:tc>
      </w:tr>
      <w:tr w:rsidR="00853DC9" w:rsidRPr="00853DC9" w:rsidTr="00FD31F3">
        <w:trPr>
          <w:trHeight w:hRule="exact" w:val="285"/>
        </w:trPr>
        <w:tc>
          <w:tcPr>
            <w:tcW w:w="5625" w:type="dxa"/>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U.2. Kisebbségi önkormányzat iratai</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6</w:t>
            </w:r>
          </w:p>
        </w:tc>
        <w:tc>
          <w:tcPr>
            <w:tcW w:w="784"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28</w:t>
            </w:r>
          </w:p>
        </w:tc>
      </w:tr>
      <w:tr w:rsidR="00853DC9" w:rsidRPr="00853DC9" w:rsidTr="00FD31F3">
        <w:trPr>
          <w:trHeight w:hRule="exact" w:val="285"/>
        </w:trPr>
        <w:tc>
          <w:tcPr>
            <w:tcW w:w="5625" w:type="dxa"/>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U.3. Szervezet, működés</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351</w:t>
            </w:r>
          </w:p>
        </w:tc>
        <w:tc>
          <w:tcPr>
            <w:tcW w:w="784"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1543</w:t>
            </w:r>
          </w:p>
        </w:tc>
      </w:tr>
      <w:tr w:rsidR="00853DC9" w:rsidRPr="00853DC9" w:rsidTr="00FD31F3">
        <w:trPr>
          <w:trHeight w:hRule="exact" w:val="285"/>
        </w:trPr>
        <w:tc>
          <w:tcPr>
            <w:tcW w:w="5625" w:type="dxa"/>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U.4. Iratkezelés, ügyvitel</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53</w:t>
            </w:r>
          </w:p>
        </w:tc>
        <w:tc>
          <w:tcPr>
            <w:tcW w:w="784"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147</w:t>
            </w:r>
          </w:p>
        </w:tc>
      </w:tr>
      <w:tr w:rsidR="00853DC9" w:rsidRPr="00853DC9" w:rsidTr="00FD31F3">
        <w:trPr>
          <w:trHeight w:hRule="exact" w:val="285"/>
        </w:trPr>
        <w:tc>
          <w:tcPr>
            <w:tcW w:w="5625" w:type="dxa"/>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U.5. Személyzeti, bér- és munkaügyek</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61</w:t>
            </w:r>
          </w:p>
        </w:tc>
        <w:tc>
          <w:tcPr>
            <w:tcW w:w="784"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1385</w:t>
            </w:r>
          </w:p>
        </w:tc>
      </w:tr>
      <w:tr w:rsidR="00853DC9" w:rsidRPr="00853DC9" w:rsidTr="00FD31F3">
        <w:trPr>
          <w:trHeight w:hRule="exact" w:val="285"/>
        </w:trPr>
        <w:tc>
          <w:tcPr>
            <w:tcW w:w="5625" w:type="dxa"/>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U.6. Pénz- és vagyonkezelés</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825</w:t>
            </w:r>
          </w:p>
        </w:tc>
        <w:tc>
          <w:tcPr>
            <w:tcW w:w="784"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4116</w:t>
            </w:r>
          </w:p>
        </w:tc>
      </w:tr>
      <w:tr w:rsidR="00853DC9" w:rsidRPr="00853DC9" w:rsidTr="00FD31F3">
        <w:trPr>
          <w:trHeight w:hRule="exact" w:val="285"/>
        </w:trPr>
        <w:tc>
          <w:tcPr>
            <w:tcW w:w="5625" w:type="dxa"/>
            <w:vMerge w:val="restart"/>
            <w:shd w:val="clear" w:color="auto" w:fill="FFFFFF"/>
            <w:tcMar>
              <w:left w:w="45"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X) HONVÉDELMI, POLGÁRI VÉDELMI, KATASZTRÓFAVÉDELMI IGAZGATÁS, FEGYVERES BIZTONSÁGI ŐRSÉG</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7</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22</w:t>
            </w:r>
          </w:p>
        </w:tc>
      </w:tr>
      <w:tr w:rsidR="00853DC9" w:rsidRPr="00853DC9" w:rsidTr="00FD31F3">
        <w:trPr>
          <w:trHeight w:hRule="exact" w:val="405"/>
        </w:trPr>
        <w:tc>
          <w:tcPr>
            <w:tcW w:w="5625" w:type="dxa"/>
            <w:vMerge/>
            <w:shd w:val="clear" w:color="auto" w:fill="FFFFFF"/>
            <w:tcMar>
              <w:left w:w="45" w:type="dxa"/>
              <w:bottom w:w="0" w:type="dxa"/>
              <w:right w:w="45" w:type="dxa"/>
            </w:tcMar>
          </w:tcPr>
          <w:p w:rsidR="00853DC9" w:rsidRPr="00853DC9" w:rsidRDefault="00853DC9" w:rsidP="00853DC9">
            <w:pPr>
              <w:spacing w:line="1" w:lineRule="auto"/>
              <w:rPr>
                <w:rFonts w:ascii="Arial" w:eastAsia="Calibri" w:hAnsi="Arial" w:cs="Arial"/>
                <w:sz w:val="2"/>
                <w:szCs w:val="22"/>
                <w:lang w:eastAsia="en-US"/>
              </w:rPr>
            </w:pPr>
          </w:p>
        </w:tc>
        <w:tc>
          <w:tcPr>
            <w:tcW w:w="1276"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c>
          <w:tcPr>
            <w:tcW w:w="784"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c>
          <w:tcPr>
            <w:tcW w:w="1387"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r>
      <w:tr w:rsidR="00853DC9" w:rsidRPr="00853DC9" w:rsidTr="00FD31F3">
        <w:trPr>
          <w:trHeight w:hRule="exact" w:val="285"/>
        </w:trPr>
        <w:tc>
          <w:tcPr>
            <w:tcW w:w="5625" w:type="dxa"/>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X.1. Honvédelmi igazgatás</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3</w:t>
            </w:r>
          </w:p>
        </w:tc>
        <w:tc>
          <w:tcPr>
            <w:tcW w:w="784"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2</w:t>
            </w:r>
          </w:p>
        </w:tc>
      </w:tr>
      <w:tr w:rsidR="00853DC9" w:rsidRPr="00853DC9" w:rsidTr="00FD31F3">
        <w:trPr>
          <w:trHeight w:hRule="exact" w:val="285"/>
        </w:trPr>
        <w:tc>
          <w:tcPr>
            <w:tcW w:w="5625" w:type="dxa"/>
            <w:vMerge w:val="restart"/>
            <w:shd w:val="clear" w:color="auto" w:fill="FFFFFF"/>
            <w:tcMar>
              <w:left w:w="1695" w:type="dxa"/>
              <w:right w:w="45" w:type="dxa"/>
            </w:tcMar>
          </w:tcPr>
          <w:p w:rsidR="00853DC9" w:rsidRPr="00853DC9" w:rsidRDefault="00853DC9" w:rsidP="00853DC9">
            <w:pPr>
              <w:spacing w:line="225" w:lineRule="exact"/>
              <w:rPr>
                <w:rFonts w:ascii="Arial" w:hAnsi="Arial" w:cs="Arial"/>
                <w:color w:val="000000"/>
                <w:sz w:val="20"/>
                <w:szCs w:val="20"/>
                <w:lang w:eastAsia="en-US"/>
              </w:rPr>
            </w:pPr>
            <w:r w:rsidRPr="00853DC9">
              <w:rPr>
                <w:rFonts w:ascii="Arial" w:hAnsi="Arial" w:cs="Arial"/>
                <w:color w:val="000000"/>
                <w:sz w:val="20"/>
                <w:szCs w:val="20"/>
                <w:lang w:eastAsia="en-US"/>
              </w:rPr>
              <w:t>X.2. Polgári védelmi, katasztrófavédelmi igazgatás</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4</w:t>
            </w:r>
          </w:p>
        </w:tc>
        <w:tc>
          <w:tcPr>
            <w:tcW w:w="784"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p>
        </w:tc>
        <w:tc>
          <w:tcPr>
            <w:tcW w:w="1387" w:type="dxa"/>
            <w:shd w:val="clear" w:color="auto" w:fill="FFFFFF"/>
            <w:tcMar>
              <w:left w:w="45" w:type="dxa"/>
              <w:bottom w:w="0" w:type="dxa"/>
              <w:right w:w="45" w:type="dxa"/>
            </w:tcMar>
          </w:tcPr>
          <w:p w:rsidR="00853DC9" w:rsidRPr="00853DC9" w:rsidRDefault="00853DC9" w:rsidP="00853DC9">
            <w:pPr>
              <w:spacing w:line="225" w:lineRule="exact"/>
              <w:jc w:val="right"/>
              <w:rPr>
                <w:rFonts w:ascii="Arial" w:hAnsi="Arial" w:cs="Arial"/>
                <w:color w:val="000000"/>
                <w:sz w:val="20"/>
                <w:szCs w:val="20"/>
                <w:lang w:eastAsia="en-US"/>
              </w:rPr>
            </w:pPr>
            <w:r w:rsidRPr="00853DC9">
              <w:rPr>
                <w:rFonts w:ascii="Arial" w:hAnsi="Arial" w:cs="Arial"/>
                <w:color w:val="000000"/>
                <w:sz w:val="20"/>
                <w:szCs w:val="20"/>
                <w:lang w:eastAsia="en-US"/>
              </w:rPr>
              <w:t>20</w:t>
            </w:r>
          </w:p>
        </w:tc>
      </w:tr>
      <w:tr w:rsidR="00853DC9" w:rsidRPr="00853DC9" w:rsidTr="00FD31F3">
        <w:trPr>
          <w:trHeight w:hRule="exact" w:val="180"/>
        </w:trPr>
        <w:tc>
          <w:tcPr>
            <w:tcW w:w="5625" w:type="dxa"/>
            <w:vMerge/>
            <w:shd w:val="clear" w:color="auto" w:fill="FFFFFF"/>
            <w:tcMar>
              <w:left w:w="1695" w:type="dxa"/>
              <w:bottom w:w="0" w:type="dxa"/>
              <w:right w:w="45" w:type="dxa"/>
            </w:tcMar>
          </w:tcPr>
          <w:p w:rsidR="00853DC9" w:rsidRPr="00853DC9" w:rsidRDefault="00853DC9" w:rsidP="00853DC9">
            <w:pPr>
              <w:spacing w:line="1" w:lineRule="auto"/>
              <w:rPr>
                <w:rFonts w:ascii="Arial" w:eastAsia="Calibri" w:hAnsi="Arial" w:cs="Arial"/>
                <w:sz w:val="2"/>
                <w:szCs w:val="22"/>
                <w:lang w:eastAsia="en-US"/>
              </w:rPr>
            </w:pPr>
          </w:p>
        </w:tc>
        <w:tc>
          <w:tcPr>
            <w:tcW w:w="1276"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c>
          <w:tcPr>
            <w:tcW w:w="784"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c>
          <w:tcPr>
            <w:tcW w:w="1387" w:type="dxa"/>
            <w:shd w:val="clear" w:color="auto" w:fill="FFFFFF"/>
          </w:tcPr>
          <w:p w:rsidR="00853DC9" w:rsidRPr="00853DC9" w:rsidRDefault="00853DC9" w:rsidP="00853DC9">
            <w:pPr>
              <w:spacing w:line="1" w:lineRule="auto"/>
              <w:rPr>
                <w:rFonts w:ascii="Arial" w:eastAsia="Calibri" w:hAnsi="Arial" w:cs="Arial"/>
                <w:sz w:val="2"/>
                <w:szCs w:val="22"/>
                <w:lang w:eastAsia="en-US"/>
              </w:rPr>
            </w:pPr>
          </w:p>
        </w:tc>
      </w:tr>
      <w:tr w:rsidR="00853DC9" w:rsidRPr="00853DC9" w:rsidTr="00FD31F3">
        <w:trPr>
          <w:trHeight w:hRule="exact" w:val="285"/>
        </w:trPr>
        <w:tc>
          <w:tcPr>
            <w:tcW w:w="5625" w:type="dxa"/>
            <w:shd w:val="clear" w:color="auto" w:fill="FFFFFF"/>
            <w:tcMar>
              <w:left w:w="45" w:type="dxa"/>
              <w:right w:w="45" w:type="dxa"/>
            </w:tcMar>
          </w:tcPr>
          <w:p w:rsidR="00853DC9" w:rsidRPr="00853DC9" w:rsidRDefault="00853DC9" w:rsidP="00853DC9">
            <w:pPr>
              <w:spacing w:line="225" w:lineRule="exact"/>
              <w:rPr>
                <w:rFonts w:ascii="Arial" w:hAnsi="Arial" w:cs="Arial"/>
                <w:b/>
                <w:color w:val="000000"/>
                <w:sz w:val="20"/>
                <w:szCs w:val="20"/>
                <w:lang w:eastAsia="en-US"/>
              </w:rPr>
            </w:pPr>
            <w:r w:rsidRPr="00853DC9">
              <w:rPr>
                <w:rFonts w:ascii="Arial" w:hAnsi="Arial" w:cs="Arial"/>
                <w:b/>
                <w:color w:val="000000"/>
                <w:sz w:val="20"/>
                <w:szCs w:val="20"/>
                <w:lang w:eastAsia="en-US"/>
              </w:rPr>
              <w:t>Összesen:</w:t>
            </w:r>
          </w:p>
        </w:tc>
        <w:tc>
          <w:tcPr>
            <w:tcW w:w="1276"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12147</w:t>
            </w:r>
          </w:p>
        </w:tc>
        <w:tc>
          <w:tcPr>
            <w:tcW w:w="784"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p>
        </w:tc>
        <w:tc>
          <w:tcPr>
            <w:tcW w:w="1387" w:type="dxa"/>
            <w:shd w:val="clear" w:color="auto" w:fill="FFFFFF"/>
            <w:tcMar>
              <w:left w:w="45" w:type="dxa"/>
              <w:right w:w="45" w:type="dxa"/>
            </w:tcMar>
          </w:tcPr>
          <w:p w:rsidR="00853DC9" w:rsidRPr="00853DC9" w:rsidRDefault="00853DC9" w:rsidP="00853DC9">
            <w:pPr>
              <w:spacing w:line="225" w:lineRule="exact"/>
              <w:jc w:val="right"/>
              <w:rPr>
                <w:rFonts w:ascii="Arial" w:hAnsi="Arial" w:cs="Arial"/>
                <w:b/>
                <w:color w:val="000000"/>
                <w:sz w:val="20"/>
                <w:szCs w:val="20"/>
                <w:lang w:eastAsia="en-US"/>
              </w:rPr>
            </w:pPr>
            <w:r w:rsidRPr="00853DC9">
              <w:rPr>
                <w:rFonts w:ascii="Arial" w:hAnsi="Arial" w:cs="Arial"/>
                <w:b/>
                <w:color w:val="000000"/>
                <w:sz w:val="20"/>
                <w:szCs w:val="20"/>
                <w:lang w:eastAsia="en-US"/>
              </w:rPr>
              <w:t>34048</w:t>
            </w:r>
          </w:p>
        </w:tc>
      </w:tr>
    </w:tbl>
    <w:p w:rsidR="00853DC9" w:rsidRPr="00853DC9" w:rsidRDefault="00853DC9" w:rsidP="00853DC9">
      <w:pPr>
        <w:spacing w:after="160" w:line="259" w:lineRule="auto"/>
        <w:jc w:val="both"/>
        <w:rPr>
          <w:rFonts w:ascii="Arial" w:eastAsia="Calibri" w:hAnsi="Arial" w:cs="Arial"/>
          <w:lang w:eastAsia="en-US"/>
        </w:rPr>
      </w:pPr>
    </w:p>
    <w:p w:rsidR="00853DC9" w:rsidRPr="00853DC9" w:rsidRDefault="00853DC9" w:rsidP="00853DC9">
      <w:pPr>
        <w:spacing w:after="160" w:line="259" w:lineRule="auto"/>
        <w:jc w:val="both"/>
        <w:rPr>
          <w:rFonts w:ascii="Arial" w:eastAsia="Calibri" w:hAnsi="Arial" w:cs="Arial"/>
          <w:lang w:eastAsia="en-US"/>
        </w:rPr>
      </w:pPr>
      <w:r w:rsidRPr="00853DC9">
        <w:rPr>
          <w:rFonts w:ascii="Arial" w:eastAsia="Calibri" w:hAnsi="Arial" w:cs="Arial"/>
          <w:lang w:eastAsia="en-US"/>
        </w:rPr>
        <w:t xml:space="preserve">Az </w:t>
      </w:r>
      <w:r w:rsidRPr="00853DC9">
        <w:rPr>
          <w:rFonts w:ascii="Arial" w:eastAsia="Calibri" w:hAnsi="Arial" w:cs="Arial"/>
          <w:b/>
          <w:lang w:eastAsia="en-US"/>
        </w:rPr>
        <w:t>Általános Hatósági Irodához</w:t>
      </w:r>
      <w:r w:rsidRPr="00853DC9">
        <w:rPr>
          <w:rFonts w:ascii="Arial" w:eastAsia="Calibri" w:hAnsi="Arial" w:cs="Arial"/>
          <w:lang w:eastAsia="en-US"/>
        </w:rPr>
        <w:t xml:space="preserve"> tartozó Ügyfélszolgálat munkájáról az alábbiakban számolok be. A 2018.02.01.-2018.03.31. közötti időszakban az ügyfelek az alábbi ügyekben fordultak az Ügyfélszolgálathoz:</w:t>
      </w:r>
    </w:p>
    <w:tbl>
      <w:tblPr>
        <w:tblStyle w:val="Rcsostblzat3"/>
        <w:tblW w:w="9067" w:type="dxa"/>
        <w:tblLayout w:type="fixed"/>
        <w:tblLook w:val="04A0" w:firstRow="1" w:lastRow="0" w:firstColumn="1" w:lastColumn="0" w:noHBand="0" w:noVBand="1"/>
      </w:tblPr>
      <w:tblGrid>
        <w:gridCol w:w="747"/>
        <w:gridCol w:w="1233"/>
        <w:gridCol w:w="992"/>
        <w:gridCol w:w="851"/>
        <w:gridCol w:w="850"/>
        <w:gridCol w:w="992"/>
        <w:gridCol w:w="1134"/>
        <w:gridCol w:w="993"/>
        <w:gridCol w:w="1275"/>
      </w:tblGrid>
      <w:tr w:rsidR="00853DC9" w:rsidRPr="00853DC9" w:rsidTr="00FD31F3">
        <w:tc>
          <w:tcPr>
            <w:tcW w:w="747" w:type="dxa"/>
          </w:tcPr>
          <w:p w:rsidR="00853DC9" w:rsidRPr="00853DC9" w:rsidRDefault="00853DC9" w:rsidP="00853DC9">
            <w:pPr>
              <w:jc w:val="both"/>
              <w:rPr>
                <w:rFonts w:ascii="Arial" w:hAnsi="Arial" w:cs="Arial"/>
                <w:sz w:val="18"/>
                <w:szCs w:val="18"/>
              </w:rPr>
            </w:pPr>
            <w:r w:rsidRPr="00853DC9">
              <w:rPr>
                <w:rFonts w:ascii="Arial" w:hAnsi="Arial" w:cs="Arial"/>
                <w:sz w:val="18"/>
                <w:szCs w:val="18"/>
              </w:rPr>
              <w:t>Hónap</w:t>
            </w:r>
          </w:p>
        </w:tc>
        <w:tc>
          <w:tcPr>
            <w:tcW w:w="1233" w:type="dxa"/>
          </w:tcPr>
          <w:p w:rsidR="00853DC9" w:rsidRPr="00853DC9" w:rsidRDefault="00853DC9" w:rsidP="00853DC9">
            <w:pPr>
              <w:jc w:val="both"/>
              <w:rPr>
                <w:rFonts w:ascii="Arial" w:hAnsi="Arial" w:cs="Arial"/>
                <w:sz w:val="18"/>
                <w:szCs w:val="18"/>
              </w:rPr>
            </w:pPr>
            <w:r w:rsidRPr="00853DC9">
              <w:rPr>
                <w:rFonts w:ascii="Arial" w:hAnsi="Arial" w:cs="Arial"/>
                <w:sz w:val="18"/>
                <w:szCs w:val="18"/>
              </w:rPr>
              <w:t>Általános információk</w:t>
            </w:r>
          </w:p>
        </w:tc>
        <w:tc>
          <w:tcPr>
            <w:tcW w:w="992" w:type="dxa"/>
          </w:tcPr>
          <w:p w:rsidR="00853DC9" w:rsidRPr="00853DC9" w:rsidRDefault="00853DC9" w:rsidP="00853DC9">
            <w:pPr>
              <w:jc w:val="both"/>
              <w:rPr>
                <w:rFonts w:ascii="Arial" w:hAnsi="Arial" w:cs="Arial"/>
                <w:sz w:val="18"/>
                <w:szCs w:val="18"/>
              </w:rPr>
            </w:pPr>
            <w:r w:rsidRPr="00853DC9">
              <w:rPr>
                <w:rFonts w:ascii="Arial" w:hAnsi="Arial" w:cs="Arial"/>
                <w:sz w:val="18"/>
                <w:szCs w:val="18"/>
              </w:rPr>
              <w:t>Szociális ügyek</w:t>
            </w:r>
          </w:p>
        </w:tc>
        <w:tc>
          <w:tcPr>
            <w:tcW w:w="851" w:type="dxa"/>
          </w:tcPr>
          <w:p w:rsidR="00853DC9" w:rsidRPr="00853DC9" w:rsidRDefault="00853DC9" w:rsidP="00853DC9">
            <w:pPr>
              <w:jc w:val="both"/>
              <w:rPr>
                <w:rFonts w:ascii="Arial" w:hAnsi="Arial" w:cs="Arial"/>
                <w:sz w:val="18"/>
                <w:szCs w:val="18"/>
              </w:rPr>
            </w:pPr>
            <w:r w:rsidRPr="00853DC9">
              <w:rPr>
                <w:rFonts w:ascii="Arial" w:hAnsi="Arial" w:cs="Arial"/>
                <w:sz w:val="18"/>
                <w:szCs w:val="18"/>
              </w:rPr>
              <w:t>Lakás-ügyek</w:t>
            </w:r>
          </w:p>
        </w:tc>
        <w:tc>
          <w:tcPr>
            <w:tcW w:w="850" w:type="dxa"/>
          </w:tcPr>
          <w:p w:rsidR="00853DC9" w:rsidRPr="00853DC9" w:rsidRDefault="00853DC9" w:rsidP="00853DC9">
            <w:pPr>
              <w:jc w:val="both"/>
              <w:rPr>
                <w:rFonts w:ascii="Arial" w:hAnsi="Arial" w:cs="Arial"/>
                <w:sz w:val="18"/>
                <w:szCs w:val="18"/>
              </w:rPr>
            </w:pPr>
            <w:r w:rsidRPr="00853DC9">
              <w:rPr>
                <w:rFonts w:ascii="Arial" w:hAnsi="Arial" w:cs="Arial"/>
                <w:sz w:val="18"/>
                <w:szCs w:val="18"/>
              </w:rPr>
              <w:t>Adó-ügyek</w:t>
            </w:r>
          </w:p>
        </w:tc>
        <w:tc>
          <w:tcPr>
            <w:tcW w:w="992" w:type="dxa"/>
          </w:tcPr>
          <w:p w:rsidR="00853DC9" w:rsidRPr="00853DC9" w:rsidRDefault="00853DC9" w:rsidP="00853DC9">
            <w:pPr>
              <w:jc w:val="both"/>
              <w:rPr>
                <w:rFonts w:ascii="Arial" w:hAnsi="Arial" w:cs="Arial"/>
                <w:sz w:val="18"/>
                <w:szCs w:val="18"/>
              </w:rPr>
            </w:pPr>
            <w:proofErr w:type="spellStart"/>
            <w:r w:rsidRPr="00853DC9">
              <w:rPr>
                <w:rFonts w:ascii="Arial" w:hAnsi="Arial" w:cs="Arial"/>
                <w:sz w:val="18"/>
                <w:szCs w:val="18"/>
              </w:rPr>
              <w:t>Kommun</w:t>
            </w:r>
            <w:proofErr w:type="spellEnd"/>
            <w:r w:rsidRPr="00853DC9">
              <w:rPr>
                <w:rFonts w:ascii="Arial" w:hAnsi="Arial" w:cs="Arial"/>
                <w:sz w:val="18"/>
                <w:szCs w:val="18"/>
              </w:rPr>
              <w:t>. ügyek</w:t>
            </w:r>
          </w:p>
        </w:tc>
        <w:tc>
          <w:tcPr>
            <w:tcW w:w="1134" w:type="dxa"/>
          </w:tcPr>
          <w:p w:rsidR="00853DC9" w:rsidRPr="00853DC9" w:rsidRDefault="00853DC9" w:rsidP="00853DC9">
            <w:pPr>
              <w:jc w:val="both"/>
              <w:rPr>
                <w:rFonts w:ascii="Arial" w:hAnsi="Arial" w:cs="Arial"/>
                <w:sz w:val="18"/>
                <w:szCs w:val="18"/>
              </w:rPr>
            </w:pPr>
            <w:proofErr w:type="spellStart"/>
            <w:r w:rsidRPr="00853DC9">
              <w:rPr>
                <w:rFonts w:ascii="Arial" w:hAnsi="Arial" w:cs="Arial"/>
                <w:sz w:val="18"/>
                <w:szCs w:val="18"/>
              </w:rPr>
              <w:t>Keresked</w:t>
            </w:r>
            <w:proofErr w:type="spellEnd"/>
            <w:r w:rsidRPr="00853DC9">
              <w:rPr>
                <w:rFonts w:ascii="Arial" w:hAnsi="Arial" w:cs="Arial"/>
                <w:sz w:val="18"/>
                <w:szCs w:val="18"/>
              </w:rPr>
              <w:t>. ügyek</w:t>
            </w:r>
          </w:p>
        </w:tc>
        <w:tc>
          <w:tcPr>
            <w:tcW w:w="993" w:type="dxa"/>
          </w:tcPr>
          <w:p w:rsidR="00853DC9" w:rsidRPr="00853DC9" w:rsidRDefault="00853DC9" w:rsidP="00853DC9">
            <w:pPr>
              <w:jc w:val="both"/>
              <w:rPr>
                <w:rFonts w:ascii="Arial" w:hAnsi="Arial" w:cs="Arial"/>
                <w:sz w:val="18"/>
                <w:szCs w:val="18"/>
              </w:rPr>
            </w:pPr>
            <w:r w:rsidRPr="00853DC9">
              <w:rPr>
                <w:rFonts w:ascii="Arial" w:hAnsi="Arial" w:cs="Arial"/>
                <w:sz w:val="18"/>
                <w:szCs w:val="18"/>
              </w:rPr>
              <w:t>Erzsébet utalvány</w:t>
            </w:r>
          </w:p>
        </w:tc>
        <w:tc>
          <w:tcPr>
            <w:tcW w:w="1275" w:type="dxa"/>
          </w:tcPr>
          <w:p w:rsidR="00853DC9" w:rsidRPr="00853DC9" w:rsidRDefault="00853DC9" w:rsidP="00853DC9">
            <w:pPr>
              <w:jc w:val="both"/>
              <w:rPr>
                <w:rFonts w:ascii="Arial" w:hAnsi="Arial" w:cs="Arial"/>
                <w:sz w:val="18"/>
                <w:szCs w:val="18"/>
              </w:rPr>
            </w:pPr>
            <w:r w:rsidRPr="00853DC9">
              <w:rPr>
                <w:rFonts w:ascii="Arial" w:hAnsi="Arial" w:cs="Arial"/>
                <w:sz w:val="18"/>
                <w:szCs w:val="18"/>
              </w:rPr>
              <w:t>Szt. Márton kártya</w:t>
            </w:r>
          </w:p>
        </w:tc>
      </w:tr>
      <w:tr w:rsidR="00853DC9" w:rsidRPr="00853DC9" w:rsidTr="00FD31F3">
        <w:tc>
          <w:tcPr>
            <w:tcW w:w="747" w:type="dxa"/>
          </w:tcPr>
          <w:p w:rsidR="00853DC9" w:rsidRPr="00853DC9" w:rsidRDefault="00853DC9" w:rsidP="00853DC9">
            <w:pPr>
              <w:rPr>
                <w:rFonts w:ascii="Arial" w:hAnsi="Arial" w:cs="Arial"/>
                <w:sz w:val="20"/>
                <w:szCs w:val="20"/>
              </w:rPr>
            </w:pPr>
            <w:r w:rsidRPr="00853DC9">
              <w:rPr>
                <w:rFonts w:ascii="Arial" w:hAnsi="Arial" w:cs="Arial"/>
                <w:sz w:val="20"/>
                <w:szCs w:val="20"/>
              </w:rPr>
              <w:t>febr.</w:t>
            </w:r>
          </w:p>
        </w:tc>
        <w:tc>
          <w:tcPr>
            <w:tcW w:w="1233" w:type="dxa"/>
          </w:tcPr>
          <w:p w:rsidR="00853DC9" w:rsidRPr="00853DC9" w:rsidRDefault="00853DC9" w:rsidP="00853DC9">
            <w:pPr>
              <w:jc w:val="center"/>
              <w:rPr>
                <w:rFonts w:ascii="Arial" w:hAnsi="Arial" w:cs="Arial"/>
                <w:sz w:val="20"/>
                <w:szCs w:val="20"/>
              </w:rPr>
            </w:pPr>
            <w:r w:rsidRPr="00853DC9">
              <w:rPr>
                <w:rFonts w:ascii="Arial" w:hAnsi="Arial" w:cs="Arial"/>
                <w:sz w:val="20"/>
                <w:szCs w:val="20"/>
              </w:rPr>
              <w:t>493</w:t>
            </w:r>
          </w:p>
        </w:tc>
        <w:tc>
          <w:tcPr>
            <w:tcW w:w="992" w:type="dxa"/>
          </w:tcPr>
          <w:p w:rsidR="00853DC9" w:rsidRPr="00853DC9" w:rsidRDefault="00853DC9" w:rsidP="00853DC9">
            <w:pPr>
              <w:jc w:val="center"/>
              <w:rPr>
                <w:rFonts w:ascii="Arial" w:hAnsi="Arial" w:cs="Arial"/>
                <w:sz w:val="20"/>
                <w:szCs w:val="20"/>
              </w:rPr>
            </w:pPr>
            <w:r w:rsidRPr="00853DC9">
              <w:rPr>
                <w:rFonts w:ascii="Arial" w:hAnsi="Arial" w:cs="Arial"/>
                <w:sz w:val="20"/>
                <w:szCs w:val="20"/>
              </w:rPr>
              <w:t>613</w:t>
            </w:r>
          </w:p>
        </w:tc>
        <w:tc>
          <w:tcPr>
            <w:tcW w:w="851" w:type="dxa"/>
          </w:tcPr>
          <w:p w:rsidR="00853DC9" w:rsidRPr="00853DC9" w:rsidRDefault="00853DC9" w:rsidP="00853DC9">
            <w:pPr>
              <w:jc w:val="center"/>
              <w:rPr>
                <w:rFonts w:ascii="Arial" w:hAnsi="Arial" w:cs="Arial"/>
                <w:sz w:val="20"/>
                <w:szCs w:val="20"/>
              </w:rPr>
            </w:pPr>
            <w:r w:rsidRPr="00853DC9">
              <w:rPr>
                <w:rFonts w:ascii="Arial" w:hAnsi="Arial" w:cs="Arial"/>
                <w:sz w:val="20"/>
                <w:szCs w:val="20"/>
              </w:rPr>
              <w:t>285</w:t>
            </w:r>
          </w:p>
        </w:tc>
        <w:tc>
          <w:tcPr>
            <w:tcW w:w="850" w:type="dxa"/>
          </w:tcPr>
          <w:p w:rsidR="00853DC9" w:rsidRPr="00853DC9" w:rsidRDefault="00853DC9" w:rsidP="00853DC9">
            <w:pPr>
              <w:jc w:val="center"/>
              <w:rPr>
                <w:rFonts w:ascii="Arial" w:hAnsi="Arial" w:cs="Arial"/>
                <w:sz w:val="20"/>
                <w:szCs w:val="20"/>
              </w:rPr>
            </w:pPr>
            <w:r w:rsidRPr="00853DC9">
              <w:rPr>
                <w:rFonts w:ascii="Arial" w:hAnsi="Arial" w:cs="Arial"/>
                <w:sz w:val="20"/>
                <w:szCs w:val="20"/>
              </w:rPr>
              <w:t>276</w:t>
            </w:r>
          </w:p>
        </w:tc>
        <w:tc>
          <w:tcPr>
            <w:tcW w:w="992" w:type="dxa"/>
          </w:tcPr>
          <w:p w:rsidR="00853DC9" w:rsidRPr="00853DC9" w:rsidRDefault="00853DC9" w:rsidP="00853DC9">
            <w:pPr>
              <w:jc w:val="center"/>
              <w:rPr>
                <w:rFonts w:ascii="Arial" w:hAnsi="Arial" w:cs="Arial"/>
                <w:sz w:val="20"/>
                <w:szCs w:val="20"/>
              </w:rPr>
            </w:pPr>
            <w:r w:rsidRPr="00853DC9">
              <w:rPr>
                <w:rFonts w:ascii="Arial" w:hAnsi="Arial" w:cs="Arial"/>
                <w:sz w:val="20"/>
                <w:szCs w:val="20"/>
              </w:rPr>
              <w:t>19</w:t>
            </w:r>
          </w:p>
        </w:tc>
        <w:tc>
          <w:tcPr>
            <w:tcW w:w="1134" w:type="dxa"/>
          </w:tcPr>
          <w:p w:rsidR="00853DC9" w:rsidRPr="00853DC9" w:rsidRDefault="00853DC9" w:rsidP="00853DC9">
            <w:pPr>
              <w:jc w:val="center"/>
              <w:rPr>
                <w:rFonts w:ascii="Arial" w:hAnsi="Arial" w:cs="Arial"/>
                <w:sz w:val="20"/>
                <w:szCs w:val="20"/>
              </w:rPr>
            </w:pPr>
            <w:r w:rsidRPr="00853DC9">
              <w:rPr>
                <w:rFonts w:ascii="Arial" w:hAnsi="Arial" w:cs="Arial"/>
                <w:sz w:val="20"/>
                <w:szCs w:val="20"/>
              </w:rPr>
              <w:t>146</w:t>
            </w:r>
          </w:p>
        </w:tc>
        <w:tc>
          <w:tcPr>
            <w:tcW w:w="993" w:type="dxa"/>
          </w:tcPr>
          <w:p w:rsidR="00853DC9" w:rsidRPr="00853DC9" w:rsidRDefault="00853DC9" w:rsidP="00853DC9">
            <w:pPr>
              <w:jc w:val="center"/>
              <w:rPr>
                <w:rFonts w:ascii="Arial" w:hAnsi="Arial" w:cs="Arial"/>
                <w:sz w:val="20"/>
                <w:szCs w:val="20"/>
              </w:rPr>
            </w:pPr>
            <w:r w:rsidRPr="00853DC9">
              <w:rPr>
                <w:rFonts w:ascii="Arial" w:hAnsi="Arial" w:cs="Arial"/>
                <w:sz w:val="20"/>
                <w:szCs w:val="20"/>
              </w:rPr>
              <w:t>0</w:t>
            </w:r>
          </w:p>
        </w:tc>
        <w:tc>
          <w:tcPr>
            <w:tcW w:w="1275" w:type="dxa"/>
          </w:tcPr>
          <w:p w:rsidR="00853DC9" w:rsidRPr="00853DC9" w:rsidRDefault="00853DC9" w:rsidP="00853DC9">
            <w:pPr>
              <w:jc w:val="center"/>
              <w:rPr>
                <w:rFonts w:ascii="Arial" w:hAnsi="Arial" w:cs="Arial"/>
                <w:sz w:val="20"/>
                <w:szCs w:val="20"/>
              </w:rPr>
            </w:pPr>
            <w:r w:rsidRPr="00853DC9">
              <w:rPr>
                <w:rFonts w:ascii="Arial" w:hAnsi="Arial" w:cs="Arial"/>
                <w:sz w:val="20"/>
                <w:szCs w:val="20"/>
              </w:rPr>
              <w:t>28</w:t>
            </w:r>
          </w:p>
        </w:tc>
      </w:tr>
      <w:tr w:rsidR="00853DC9" w:rsidRPr="00853DC9" w:rsidTr="00FD31F3">
        <w:tc>
          <w:tcPr>
            <w:tcW w:w="747" w:type="dxa"/>
          </w:tcPr>
          <w:p w:rsidR="00853DC9" w:rsidRPr="00853DC9" w:rsidRDefault="00853DC9" w:rsidP="00853DC9">
            <w:pPr>
              <w:rPr>
                <w:rFonts w:ascii="Arial" w:hAnsi="Arial" w:cs="Arial"/>
                <w:sz w:val="20"/>
                <w:szCs w:val="20"/>
              </w:rPr>
            </w:pPr>
            <w:r w:rsidRPr="00853DC9">
              <w:rPr>
                <w:rFonts w:ascii="Arial" w:hAnsi="Arial" w:cs="Arial"/>
                <w:sz w:val="20"/>
                <w:szCs w:val="20"/>
              </w:rPr>
              <w:t>márc.</w:t>
            </w:r>
          </w:p>
        </w:tc>
        <w:tc>
          <w:tcPr>
            <w:tcW w:w="1233" w:type="dxa"/>
          </w:tcPr>
          <w:p w:rsidR="00853DC9" w:rsidRPr="00853DC9" w:rsidRDefault="00853DC9" w:rsidP="00853DC9">
            <w:pPr>
              <w:jc w:val="center"/>
              <w:rPr>
                <w:rFonts w:ascii="Arial" w:hAnsi="Arial" w:cs="Arial"/>
                <w:sz w:val="20"/>
                <w:szCs w:val="20"/>
              </w:rPr>
            </w:pPr>
            <w:r w:rsidRPr="00853DC9">
              <w:rPr>
                <w:rFonts w:ascii="Arial" w:hAnsi="Arial" w:cs="Arial"/>
                <w:sz w:val="20"/>
                <w:szCs w:val="20"/>
              </w:rPr>
              <w:t>617</w:t>
            </w:r>
          </w:p>
        </w:tc>
        <w:tc>
          <w:tcPr>
            <w:tcW w:w="992" w:type="dxa"/>
          </w:tcPr>
          <w:p w:rsidR="00853DC9" w:rsidRPr="00853DC9" w:rsidRDefault="00853DC9" w:rsidP="00853DC9">
            <w:pPr>
              <w:jc w:val="center"/>
              <w:rPr>
                <w:rFonts w:ascii="Arial" w:hAnsi="Arial" w:cs="Arial"/>
                <w:sz w:val="20"/>
                <w:szCs w:val="20"/>
              </w:rPr>
            </w:pPr>
            <w:r w:rsidRPr="00853DC9">
              <w:rPr>
                <w:rFonts w:ascii="Arial" w:hAnsi="Arial" w:cs="Arial"/>
                <w:sz w:val="20"/>
                <w:szCs w:val="20"/>
              </w:rPr>
              <w:t>692</w:t>
            </w:r>
          </w:p>
        </w:tc>
        <w:tc>
          <w:tcPr>
            <w:tcW w:w="851" w:type="dxa"/>
          </w:tcPr>
          <w:p w:rsidR="00853DC9" w:rsidRPr="00853DC9" w:rsidRDefault="00853DC9" w:rsidP="00853DC9">
            <w:pPr>
              <w:jc w:val="center"/>
              <w:rPr>
                <w:rFonts w:ascii="Arial" w:hAnsi="Arial" w:cs="Arial"/>
                <w:sz w:val="20"/>
                <w:szCs w:val="20"/>
              </w:rPr>
            </w:pPr>
            <w:r w:rsidRPr="00853DC9">
              <w:rPr>
                <w:rFonts w:ascii="Arial" w:hAnsi="Arial" w:cs="Arial"/>
                <w:sz w:val="20"/>
                <w:szCs w:val="20"/>
              </w:rPr>
              <w:t>273</w:t>
            </w:r>
          </w:p>
        </w:tc>
        <w:tc>
          <w:tcPr>
            <w:tcW w:w="850" w:type="dxa"/>
          </w:tcPr>
          <w:p w:rsidR="00853DC9" w:rsidRPr="00853DC9" w:rsidRDefault="00853DC9" w:rsidP="00853DC9">
            <w:pPr>
              <w:jc w:val="center"/>
              <w:rPr>
                <w:rFonts w:ascii="Arial" w:hAnsi="Arial" w:cs="Arial"/>
                <w:sz w:val="20"/>
                <w:szCs w:val="20"/>
              </w:rPr>
            </w:pPr>
            <w:r w:rsidRPr="00853DC9">
              <w:rPr>
                <w:rFonts w:ascii="Arial" w:hAnsi="Arial" w:cs="Arial"/>
                <w:sz w:val="20"/>
                <w:szCs w:val="20"/>
              </w:rPr>
              <w:t>424</w:t>
            </w:r>
          </w:p>
        </w:tc>
        <w:tc>
          <w:tcPr>
            <w:tcW w:w="992" w:type="dxa"/>
          </w:tcPr>
          <w:p w:rsidR="00853DC9" w:rsidRPr="00853DC9" w:rsidRDefault="00853DC9" w:rsidP="00853DC9">
            <w:pPr>
              <w:jc w:val="center"/>
              <w:rPr>
                <w:rFonts w:ascii="Arial" w:hAnsi="Arial" w:cs="Arial"/>
                <w:sz w:val="20"/>
                <w:szCs w:val="20"/>
              </w:rPr>
            </w:pPr>
            <w:r w:rsidRPr="00853DC9">
              <w:rPr>
                <w:rFonts w:ascii="Arial" w:hAnsi="Arial" w:cs="Arial"/>
                <w:sz w:val="20"/>
                <w:szCs w:val="20"/>
              </w:rPr>
              <w:t>36</w:t>
            </w:r>
          </w:p>
        </w:tc>
        <w:tc>
          <w:tcPr>
            <w:tcW w:w="1134" w:type="dxa"/>
          </w:tcPr>
          <w:p w:rsidR="00853DC9" w:rsidRPr="00853DC9" w:rsidRDefault="00853DC9" w:rsidP="00853DC9">
            <w:pPr>
              <w:jc w:val="center"/>
              <w:rPr>
                <w:rFonts w:ascii="Arial" w:hAnsi="Arial" w:cs="Arial"/>
                <w:sz w:val="20"/>
                <w:szCs w:val="20"/>
              </w:rPr>
            </w:pPr>
            <w:r w:rsidRPr="00853DC9">
              <w:rPr>
                <w:rFonts w:ascii="Arial" w:hAnsi="Arial" w:cs="Arial"/>
                <w:sz w:val="20"/>
                <w:szCs w:val="20"/>
              </w:rPr>
              <w:t>159</w:t>
            </w:r>
          </w:p>
        </w:tc>
        <w:tc>
          <w:tcPr>
            <w:tcW w:w="993" w:type="dxa"/>
          </w:tcPr>
          <w:p w:rsidR="00853DC9" w:rsidRPr="00853DC9" w:rsidRDefault="00853DC9" w:rsidP="00853DC9">
            <w:pPr>
              <w:jc w:val="center"/>
              <w:rPr>
                <w:rFonts w:ascii="Arial" w:hAnsi="Arial" w:cs="Arial"/>
                <w:sz w:val="20"/>
                <w:szCs w:val="20"/>
              </w:rPr>
            </w:pPr>
            <w:r w:rsidRPr="00853DC9">
              <w:rPr>
                <w:rFonts w:ascii="Arial" w:hAnsi="Arial" w:cs="Arial"/>
                <w:sz w:val="20"/>
                <w:szCs w:val="20"/>
              </w:rPr>
              <w:t>1</w:t>
            </w:r>
          </w:p>
        </w:tc>
        <w:tc>
          <w:tcPr>
            <w:tcW w:w="1275" w:type="dxa"/>
          </w:tcPr>
          <w:p w:rsidR="00853DC9" w:rsidRPr="00853DC9" w:rsidRDefault="00853DC9" w:rsidP="00853DC9">
            <w:pPr>
              <w:jc w:val="center"/>
              <w:rPr>
                <w:rFonts w:ascii="Arial" w:hAnsi="Arial" w:cs="Arial"/>
                <w:sz w:val="20"/>
                <w:szCs w:val="20"/>
              </w:rPr>
            </w:pPr>
            <w:r w:rsidRPr="00853DC9">
              <w:rPr>
                <w:rFonts w:ascii="Arial" w:hAnsi="Arial" w:cs="Arial"/>
                <w:sz w:val="20"/>
                <w:szCs w:val="20"/>
              </w:rPr>
              <w:t>26</w:t>
            </w:r>
          </w:p>
        </w:tc>
      </w:tr>
    </w:tbl>
    <w:p w:rsidR="00853DC9" w:rsidRPr="00853DC9" w:rsidRDefault="00853DC9" w:rsidP="00853DC9">
      <w:pPr>
        <w:spacing w:after="160" w:line="259" w:lineRule="auto"/>
        <w:jc w:val="both"/>
        <w:rPr>
          <w:rFonts w:ascii="Arial" w:eastAsia="Calibri" w:hAnsi="Arial" w:cs="Arial"/>
          <w:lang w:eastAsia="en-US"/>
        </w:rPr>
      </w:pPr>
    </w:p>
    <w:p w:rsidR="00853DC9" w:rsidRPr="00853DC9" w:rsidRDefault="00853DC9" w:rsidP="00853DC9">
      <w:pPr>
        <w:spacing w:after="160" w:line="259" w:lineRule="auto"/>
        <w:jc w:val="both"/>
        <w:rPr>
          <w:rFonts w:ascii="Arial" w:eastAsia="Calibri" w:hAnsi="Arial" w:cs="Arial"/>
          <w:lang w:eastAsia="en-US"/>
        </w:rPr>
      </w:pPr>
      <w:r w:rsidRPr="00853DC9">
        <w:rPr>
          <w:rFonts w:ascii="Arial" w:eastAsia="Calibri" w:hAnsi="Arial" w:cs="Arial"/>
          <w:lang w:eastAsia="en-US"/>
        </w:rPr>
        <w:t>Az Ügyfélszolgálathoz ezen kívül e-mailen és telefonon is érkeznek megkeresések, bejelentések, illetve kérnek az ügyfelek tájékoztatást. Ennek számadata az alábbiak szerint alakult:</w:t>
      </w:r>
    </w:p>
    <w:tbl>
      <w:tblPr>
        <w:tblStyle w:val="Rcsostblzat3"/>
        <w:tblW w:w="0" w:type="auto"/>
        <w:tblLook w:val="04A0" w:firstRow="1" w:lastRow="0" w:firstColumn="1" w:lastColumn="0" w:noHBand="0" w:noVBand="1"/>
      </w:tblPr>
      <w:tblGrid>
        <w:gridCol w:w="3020"/>
        <w:gridCol w:w="3021"/>
        <w:gridCol w:w="3021"/>
      </w:tblGrid>
      <w:tr w:rsidR="00853DC9" w:rsidRPr="00853DC9" w:rsidTr="00FD31F3">
        <w:tc>
          <w:tcPr>
            <w:tcW w:w="3020" w:type="dxa"/>
          </w:tcPr>
          <w:p w:rsidR="00853DC9" w:rsidRPr="00853DC9" w:rsidRDefault="00853DC9" w:rsidP="00853DC9">
            <w:pPr>
              <w:jc w:val="center"/>
              <w:rPr>
                <w:rFonts w:ascii="Arial" w:hAnsi="Arial" w:cs="Arial"/>
              </w:rPr>
            </w:pPr>
            <w:r w:rsidRPr="00853DC9">
              <w:rPr>
                <w:rFonts w:ascii="Arial" w:hAnsi="Arial" w:cs="Arial"/>
              </w:rPr>
              <w:t>Hónap</w:t>
            </w:r>
          </w:p>
        </w:tc>
        <w:tc>
          <w:tcPr>
            <w:tcW w:w="3021" w:type="dxa"/>
          </w:tcPr>
          <w:p w:rsidR="00853DC9" w:rsidRPr="00853DC9" w:rsidRDefault="00853DC9" w:rsidP="00853DC9">
            <w:pPr>
              <w:jc w:val="center"/>
              <w:rPr>
                <w:rFonts w:ascii="Arial" w:hAnsi="Arial" w:cs="Arial"/>
              </w:rPr>
            </w:pPr>
            <w:r w:rsidRPr="00853DC9">
              <w:rPr>
                <w:rFonts w:ascii="Arial" w:hAnsi="Arial" w:cs="Arial"/>
              </w:rPr>
              <w:t>e-mail</w:t>
            </w:r>
          </w:p>
        </w:tc>
        <w:tc>
          <w:tcPr>
            <w:tcW w:w="3021" w:type="dxa"/>
          </w:tcPr>
          <w:p w:rsidR="00853DC9" w:rsidRPr="00853DC9" w:rsidRDefault="00853DC9" w:rsidP="00853DC9">
            <w:pPr>
              <w:jc w:val="center"/>
              <w:rPr>
                <w:rFonts w:ascii="Arial" w:hAnsi="Arial" w:cs="Arial"/>
              </w:rPr>
            </w:pPr>
            <w:r w:rsidRPr="00853DC9">
              <w:rPr>
                <w:rFonts w:ascii="Arial" w:hAnsi="Arial" w:cs="Arial"/>
              </w:rPr>
              <w:t>telefon</w:t>
            </w:r>
          </w:p>
        </w:tc>
      </w:tr>
      <w:tr w:rsidR="00853DC9" w:rsidRPr="00853DC9" w:rsidTr="00FD31F3">
        <w:tc>
          <w:tcPr>
            <w:tcW w:w="3020" w:type="dxa"/>
          </w:tcPr>
          <w:p w:rsidR="00853DC9" w:rsidRPr="00853DC9" w:rsidRDefault="00853DC9" w:rsidP="00853DC9">
            <w:pPr>
              <w:rPr>
                <w:rFonts w:ascii="Arial" w:hAnsi="Arial" w:cs="Arial"/>
              </w:rPr>
            </w:pPr>
            <w:r w:rsidRPr="00853DC9">
              <w:rPr>
                <w:rFonts w:ascii="Arial" w:hAnsi="Arial" w:cs="Arial"/>
              </w:rPr>
              <w:t>2018. február</w:t>
            </w:r>
          </w:p>
        </w:tc>
        <w:tc>
          <w:tcPr>
            <w:tcW w:w="3021" w:type="dxa"/>
          </w:tcPr>
          <w:p w:rsidR="00853DC9" w:rsidRPr="00853DC9" w:rsidRDefault="00853DC9" w:rsidP="00853DC9">
            <w:pPr>
              <w:jc w:val="center"/>
              <w:rPr>
                <w:rFonts w:ascii="Arial" w:hAnsi="Arial" w:cs="Arial"/>
              </w:rPr>
            </w:pPr>
            <w:r w:rsidRPr="00853DC9">
              <w:rPr>
                <w:rFonts w:ascii="Arial" w:hAnsi="Arial" w:cs="Arial"/>
              </w:rPr>
              <w:t>295</w:t>
            </w:r>
          </w:p>
        </w:tc>
        <w:tc>
          <w:tcPr>
            <w:tcW w:w="3021" w:type="dxa"/>
          </w:tcPr>
          <w:p w:rsidR="00853DC9" w:rsidRPr="00853DC9" w:rsidRDefault="00853DC9" w:rsidP="00853DC9">
            <w:pPr>
              <w:jc w:val="center"/>
              <w:rPr>
                <w:rFonts w:ascii="Arial" w:hAnsi="Arial" w:cs="Arial"/>
              </w:rPr>
            </w:pPr>
            <w:r w:rsidRPr="00853DC9">
              <w:rPr>
                <w:rFonts w:ascii="Arial" w:hAnsi="Arial" w:cs="Arial"/>
              </w:rPr>
              <w:t>123</w:t>
            </w:r>
          </w:p>
        </w:tc>
      </w:tr>
      <w:tr w:rsidR="00853DC9" w:rsidRPr="00853DC9" w:rsidTr="00FD31F3">
        <w:tc>
          <w:tcPr>
            <w:tcW w:w="3020" w:type="dxa"/>
          </w:tcPr>
          <w:p w:rsidR="00853DC9" w:rsidRPr="00853DC9" w:rsidRDefault="00853DC9" w:rsidP="00853DC9">
            <w:pPr>
              <w:rPr>
                <w:rFonts w:ascii="Arial" w:hAnsi="Arial" w:cs="Arial"/>
              </w:rPr>
            </w:pPr>
            <w:r w:rsidRPr="00853DC9">
              <w:rPr>
                <w:rFonts w:ascii="Arial" w:hAnsi="Arial" w:cs="Arial"/>
              </w:rPr>
              <w:t>2018. március</w:t>
            </w:r>
          </w:p>
        </w:tc>
        <w:tc>
          <w:tcPr>
            <w:tcW w:w="3021" w:type="dxa"/>
          </w:tcPr>
          <w:p w:rsidR="00853DC9" w:rsidRPr="00853DC9" w:rsidRDefault="00853DC9" w:rsidP="00853DC9">
            <w:pPr>
              <w:jc w:val="center"/>
              <w:rPr>
                <w:rFonts w:ascii="Arial" w:hAnsi="Arial" w:cs="Arial"/>
              </w:rPr>
            </w:pPr>
            <w:r w:rsidRPr="00853DC9">
              <w:rPr>
                <w:rFonts w:ascii="Arial" w:hAnsi="Arial" w:cs="Arial"/>
              </w:rPr>
              <w:t>277</w:t>
            </w:r>
          </w:p>
        </w:tc>
        <w:tc>
          <w:tcPr>
            <w:tcW w:w="3021" w:type="dxa"/>
          </w:tcPr>
          <w:p w:rsidR="00853DC9" w:rsidRPr="00853DC9" w:rsidRDefault="00853DC9" w:rsidP="00853DC9">
            <w:pPr>
              <w:jc w:val="center"/>
              <w:rPr>
                <w:rFonts w:ascii="Arial" w:hAnsi="Arial" w:cs="Arial"/>
              </w:rPr>
            </w:pPr>
            <w:r w:rsidRPr="00853DC9">
              <w:rPr>
                <w:rFonts w:ascii="Arial" w:hAnsi="Arial" w:cs="Arial"/>
              </w:rPr>
              <w:t>157</w:t>
            </w:r>
          </w:p>
        </w:tc>
      </w:tr>
    </w:tbl>
    <w:p w:rsidR="00853DC9" w:rsidRPr="00853DC9" w:rsidRDefault="00853DC9" w:rsidP="00853DC9">
      <w:pPr>
        <w:spacing w:after="160" w:line="259" w:lineRule="auto"/>
        <w:jc w:val="both"/>
        <w:rPr>
          <w:rFonts w:ascii="Arial" w:eastAsia="Calibri" w:hAnsi="Arial" w:cs="Arial"/>
          <w:lang w:eastAsia="en-US"/>
        </w:rPr>
      </w:pPr>
    </w:p>
    <w:p w:rsidR="004677BC" w:rsidRDefault="004677BC" w:rsidP="004677BC">
      <w:pPr>
        <w:pStyle w:val="lfej"/>
        <w:tabs>
          <w:tab w:val="clear" w:pos="4536"/>
          <w:tab w:val="clear" w:pos="9072"/>
        </w:tabs>
        <w:jc w:val="both"/>
        <w:rPr>
          <w:rFonts w:ascii="Arial" w:hAnsi="Arial" w:cs="Arial"/>
        </w:rPr>
      </w:pPr>
      <w:r w:rsidRPr="00FC10CC">
        <w:rPr>
          <w:rFonts w:ascii="Arial" w:hAnsi="Arial" w:cs="Arial"/>
        </w:rPr>
        <w:lastRenderedPageBreak/>
        <w:t xml:space="preserve">A </w:t>
      </w:r>
      <w:r w:rsidRPr="00FC10CC">
        <w:rPr>
          <w:rFonts w:ascii="Arial" w:hAnsi="Arial" w:cs="Arial"/>
          <w:b/>
          <w:u w:val="single"/>
        </w:rPr>
        <w:t>Közgazdasági és Adó Osztály</w:t>
      </w:r>
      <w:r w:rsidRPr="00FC10CC">
        <w:rPr>
          <w:rFonts w:ascii="Arial" w:hAnsi="Arial" w:cs="Arial"/>
        </w:rPr>
        <w:t xml:space="preserve"> vezetője az alábbi tájékoztatást adta az osztály munkájáról:</w:t>
      </w:r>
    </w:p>
    <w:p w:rsidR="00B12BCB" w:rsidRDefault="00B12BCB" w:rsidP="00B12BCB">
      <w:pPr>
        <w:jc w:val="both"/>
        <w:rPr>
          <w:rFonts w:ascii="Arial" w:hAnsi="Arial" w:cs="Arial"/>
        </w:rPr>
      </w:pPr>
    </w:p>
    <w:p w:rsidR="00C770C7" w:rsidRPr="00C770C7" w:rsidRDefault="00C770C7" w:rsidP="00C770C7">
      <w:pPr>
        <w:ind w:right="-46"/>
        <w:jc w:val="both"/>
        <w:rPr>
          <w:rFonts w:ascii="Arial" w:hAnsi="Arial" w:cs="Arial"/>
          <w:bCs/>
        </w:rPr>
      </w:pPr>
      <w:r w:rsidRPr="00C770C7">
        <w:rPr>
          <w:rFonts w:ascii="Arial" w:hAnsi="Arial" w:cs="Arial"/>
          <w:bCs/>
        </w:rPr>
        <w:t xml:space="preserve">Az adózás rendjéről szóló törvény rendelkezései értelmében a helyi adók, valamint a gépjárműadó első félévi befizetésének határideje az adóév március 15.-e. Az önkormányzati adóhatóság által 2018. április 04-ig beszedett adóbevételek az alábbiak szerint alakultak. </w:t>
      </w:r>
    </w:p>
    <w:p w:rsidR="00C770C7" w:rsidRDefault="00C770C7" w:rsidP="00B12BCB">
      <w:pPr>
        <w:jc w:val="both"/>
        <w:rPr>
          <w:rFonts w:ascii="Arial" w:hAnsi="Arial" w:cs="Arial"/>
        </w:rPr>
      </w:pPr>
    </w:p>
    <w:tbl>
      <w:tblPr>
        <w:tblW w:w="9629" w:type="dxa"/>
        <w:jc w:val="center"/>
        <w:tblCellMar>
          <w:left w:w="70" w:type="dxa"/>
          <w:right w:w="70" w:type="dxa"/>
        </w:tblCellMar>
        <w:tblLook w:val="0000" w:firstRow="0" w:lastRow="0" w:firstColumn="0" w:lastColumn="0" w:noHBand="0" w:noVBand="0"/>
      </w:tblPr>
      <w:tblGrid>
        <w:gridCol w:w="2469"/>
        <w:gridCol w:w="3804"/>
        <w:gridCol w:w="3356"/>
      </w:tblGrid>
      <w:tr w:rsidR="00C770C7" w:rsidRPr="00A726E1" w:rsidTr="00C770C7">
        <w:trPr>
          <w:trHeight w:val="1290"/>
          <w:jc w:val="center"/>
        </w:trPr>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rsidR="00C770C7" w:rsidRPr="00C770C7" w:rsidRDefault="00C770C7" w:rsidP="00C617B8">
            <w:pPr>
              <w:jc w:val="center"/>
              <w:rPr>
                <w:rFonts w:ascii="Arial" w:hAnsi="Arial" w:cs="Arial"/>
              </w:rPr>
            </w:pPr>
            <w:r w:rsidRPr="00C770C7">
              <w:rPr>
                <w:rFonts w:ascii="Arial" w:hAnsi="Arial" w:cs="Arial"/>
              </w:rPr>
              <w:t>Számlák megnevezése</w:t>
            </w:r>
          </w:p>
        </w:tc>
        <w:tc>
          <w:tcPr>
            <w:tcW w:w="3804" w:type="dxa"/>
            <w:tcBorders>
              <w:top w:val="single" w:sz="8" w:space="0" w:color="auto"/>
              <w:left w:val="nil"/>
              <w:bottom w:val="single" w:sz="8" w:space="0" w:color="auto"/>
              <w:right w:val="single" w:sz="4" w:space="0" w:color="auto"/>
            </w:tcBorders>
            <w:shd w:val="clear" w:color="auto" w:fill="auto"/>
            <w:vAlign w:val="center"/>
          </w:tcPr>
          <w:p w:rsidR="00C770C7" w:rsidRPr="00C770C7" w:rsidRDefault="00C770C7" w:rsidP="00C617B8">
            <w:pPr>
              <w:jc w:val="center"/>
              <w:rPr>
                <w:rFonts w:ascii="Arial" w:hAnsi="Arial" w:cs="Arial"/>
              </w:rPr>
            </w:pPr>
            <w:r w:rsidRPr="00C770C7">
              <w:rPr>
                <w:rFonts w:ascii="Arial" w:hAnsi="Arial" w:cs="Arial"/>
              </w:rPr>
              <w:t>2018. évi előirányzat</w:t>
            </w:r>
          </w:p>
        </w:tc>
        <w:tc>
          <w:tcPr>
            <w:tcW w:w="3356" w:type="dxa"/>
            <w:tcBorders>
              <w:top w:val="single" w:sz="8" w:space="0" w:color="auto"/>
              <w:left w:val="nil"/>
              <w:bottom w:val="single" w:sz="8" w:space="0" w:color="auto"/>
              <w:right w:val="single" w:sz="4" w:space="0" w:color="auto"/>
            </w:tcBorders>
            <w:shd w:val="clear" w:color="auto" w:fill="auto"/>
            <w:vAlign w:val="center"/>
          </w:tcPr>
          <w:p w:rsidR="00C770C7" w:rsidRPr="00C770C7" w:rsidRDefault="00C770C7" w:rsidP="00C617B8">
            <w:pPr>
              <w:jc w:val="center"/>
              <w:rPr>
                <w:rFonts w:ascii="Arial" w:hAnsi="Arial" w:cs="Arial"/>
              </w:rPr>
            </w:pPr>
            <w:r w:rsidRPr="00C770C7">
              <w:rPr>
                <w:rFonts w:ascii="Arial" w:hAnsi="Arial" w:cs="Arial"/>
              </w:rPr>
              <w:t xml:space="preserve">2018. április 04.-ig befolyt </w:t>
            </w:r>
          </w:p>
        </w:tc>
      </w:tr>
      <w:tr w:rsidR="00C770C7" w:rsidRPr="00A726E1" w:rsidTr="00C770C7">
        <w:trPr>
          <w:trHeight w:val="300"/>
          <w:jc w:val="center"/>
        </w:trPr>
        <w:tc>
          <w:tcPr>
            <w:tcW w:w="2469" w:type="dxa"/>
            <w:tcBorders>
              <w:top w:val="nil"/>
              <w:left w:val="single" w:sz="8" w:space="0" w:color="auto"/>
              <w:bottom w:val="single" w:sz="4" w:space="0" w:color="auto"/>
              <w:right w:val="single" w:sz="8" w:space="0" w:color="auto"/>
            </w:tcBorders>
            <w:shd w:val="clear" w:color="auto" w:fill="auto"/>
            <w:noWrap/>
            <w:vAlign w:val="bottom"/>
          </w:tcPr>
          <w:p w:rsidR="00C770C7" w:rsidRPr="00C770C7" w:rsidRDefault="00C770C7" w:rsidP="00C617B8">
            <w:pPr>
              <w:rPr>
                <w:rFonts w:ascii="Arial" w:hAnsi="Arial" w:cs="Arial"/>
              </w:rPr>
            </w:pPr>
            <w:r w:rsidRPr="00C770C7">
              <w:rPr>
                <w:rFonts w:ascii="Arial" w:hAnsi="Arial" w:cs="Arial"/>
              </w:rPr>
              <w:t>Iparűzési adó</w:t>
            </w:r>
          </w:p>
        </w:tc>
        <w:tc>
          <w:tcPr>
            <w:tcW w:w="3804" w:type="dxa"/>
            <w:tcBorders>
              <w:top w:val="nil"/>
              <w:left w:val="nil"/>
              <w:bottom w:val="single" w:sz="4" w:space="0" w:color="auto"/>
              <w:right w:val="single" w:sz="4" w:space="0" w:color="auto"/>
            </w:tcBorders>
            <w:shd w:val="clear" w:color="auto" w:fill="auto"/>
            <w:noWrap/>
            <w:vAlign w:val="bottom"/>
          </w:tcPr>
          <w:p w:rsidR="00C770C7" w:rsidRPr="00C770C7" w:rsidRDefault="00C770C7" w:rsidP="00853DC9">
            <w:pPr>
              <w:jc w:val="right"/>
              <w:rPr>
                <w:rFonts w:ascii="Arial" w:hAnsi="Arial" w:cs="Arial"/>
              </w:rPr>
            </w:pPr>
            <w:r w:rsidRPr="00C770C7">
              <w:rPr>
                <w:rFonts w:ascii="Arial" w:hAnsi="Arial" w:cs="Arial"/>
              </w:rPr>
              <w:t>8 525 000</w:t>
            </w:r>
            <w:r w:rsidR="00853DC9">
              <w:rPr>
                <w:rFonts w:ascii="Arial" w:hAnsi="Arial" w:cs="Arial"/>
              </w:rPr>
              <w:t> </w:t>
            </w:r>
            <w:proofErr w:type="spellStart"/>
            <w:r w:rsidRPr="00C770C7">
              <w:rPr>
                <w:rFonts w:ascii="Arial" w:hAnsi="Arial" w:cs="Arial"/>
              </w:rPr>
              <w:t>000</w:t>
            </w:r>
            <w:proofErr w:type="spellEnd"/>
            <w:r w:rsidR="00853DC9">
              <w:rPr>
                <w:rFonts w:ascii="Arial" w:hAnsi="Arial" w:cs="Arial"/>
              </w:rPr>
              <w:t xml:space="preserve"> </w:t>
            </w:r>
            <w:r w:rsidRPr="00C770C7">
              <w:rPr>
                <w:rFonts w:ascii="Arial" w:hAnsi="Arial" w:cs="Arial"/>
              </w:rPr>
              <w:t>Ft</w:t>
            </w:r>
          </w:p>
        </w:tc>
        <w:tc>
          <w:tcPr>
            <w:tcW w:w="3356" w:type="dxa"/>
            <w:tcBorders>
              <w:top w:val="nil"/>
              <w:left w:val="nil"/>
              <w:bottom w:val="single" w:sz="4" w:space="0" w:color="auto"/>
              <w:right w:val="single" w:sz="4" w:space="0" w:color="auto"/>
            </w:tcBorders>
            <w:shd w:val="clear" w:color="auto" w:fill="auto"/>
            <w:noWrap/>
            <w:vAlign w:val="bottom"/>
          </w:tcPr>
          <w:p w:rsidR="00C770C7" w:rsidRPr="00C770C7" w:rsidRDefault="00C770C7" w:rsidP="00853DC9">
            <w:pPr>
              <w:jc w:val="right"/>
              <w:rPr>
                <w:rFonts w:ascii="Arial" w:hAnsi="Arial" w:cs="Arial"/>
              </w:rPr>
            </w:pPr>
            <w:r w:rsidRPr="00C770C7">
              <w:rPr>
                <w:rFonts w:ascii="Arial" w:hAnsi="Arial" w:cs="Arial"/>
              </w:rPr>
              <w:t>3 202 693</w:t>
            </w:r>
            <w:r w:rsidR="00853DC9">
              <w:rPr>
                <w:rFonts w:ascii="Arial" w:hAnsi="Arial" w:cs="Arial"/>
              </w:rPr>
              <w:t> </w:t>
            </w:r>
            <w:r w:rsidRPr="00C770C7">
              <w:rPr>
                <w:rFonts w:ascii="Arial" w:hAnsi="Arial" w:cs="Arial"/>
              </w:rPr>
              <w:t>467</w:t>
            </w:r>
            <w:r w:rsidR="00853DC9">
              <w:rPr>
                <w:rFonts w:ascii="Arial" w:hAnsi="Arial" w:cs="Arial"/>
              </w:rPr>
              <w:t xml:space="preserve"> </w:t>
            </w:r>
            <w:r w:rsidRPr="00C770C7">
              <w:rPr>
                <w:rFonts w:ascii="Arial" w:hAnsi="Arial" w:cs="Arial"/>
              </w:rPr>
              <w:t>Ft</w:t>
            </w:r>
          </w:p>
        </w:tc>
      </w:tr>
      <w:tr w:rsidR="00C770C7" w:rsidRPr="00A726E1" w:rsidTr="00C770C7">
        <w:trPr>
          <w:trHeight w:val="300"/>
          <w:jc w:val="center"/>
        </w:trPr>
        <w:tc>
          <w:tcPr>
            <w:tcW w:w="2469" w:type="dxa"/>
            <w:tcBorders>
              <w:top w:val="nil"/>
              <w:left w:val="single" w:sz="8" w:space="0" w:color="auto"/>
              <w:bottom w:val="single" w:sz="4" w:space="0" w:color="auto"/>
              <w:right w:val="single" w:sz="8" w:space="0" w:color="auto"/>
            </w:tcBorders>
            <w:shd w:val="clear" w:color="auto" w:fill="auto"/>
            <w:noWrap/>
            <w:vAlign w:val="bottom"/>
          </w:tcPr>
          <w:p w:rsidR="00C770C7" w:rsidRPr="00C770C7" w:rsidRDefault="00FA029D" w:rsidP="00C617B8">
            <w:pPr>
              <w:rPr>
                <w:rFonts w:ascii="Arial" w:hAnsi="Arial" w:cs="Arial"/>
              </w:rPr>
            </w:pPr>
            <w:r>
              <w:rPr>
                <w:rFonts w:ascii="Arial" w:hAnsi="Arial" w:cs="Arial"/>
              </w:rPr>
              <w:t>É</w:t>
            </w:r>
            <w:r w:rsidR="00C770C7" w:rsidRPr="00C770C7">
              <w:rPr>
                <w:rFonts w:ascii="Arial" w:hAnsi="Arial" w:cs="Arial"/>
              </w:rPr>
              <w:t>pítményadó</w:t>
            </w:r>
          </w:p>
        </w:tc>
        <w:tc>
          <w:tcPr>
            <w:tcW w:w="3804" w:type="dxa"/>
            <w:tcBorders>
              <w:top w:val="nil"/>
              <w:left w:val="nil"/>
              <w:bottom w:val="single" w:sz="4" w:space="0" w:color="auto"/>
              <w:right w:val="single" w:sz="4" w:space="0" w:color="auto"/>
            </w:tcBorders>
            <w:shd w:val="clear" w:color="auto" w:fill="auto"/>
            <w:noWrap/>
            <w:vAlign w:val="bottom"/>
          </w:tcPr>
          <w:p w:rsidR="00C770C7" w:rsidRPr="00C770C7" w:rsidRDefault="00C770C7" w:rsidP="00853DC9">
            <w:pPr>
              <w:jc w:val="right"/>
              <w:rPr>
                <w:rFonts w:ascii="Arial" w:hAnsi="Arial" w:cs="Arial"/>
              </w:rPr>
            </w:pPr>
            <w:r w:rsidRPr="00C770C7">
              <w:rPr>
                <w:rFonts w:ascii="Arial" w:hAnsi="Arial" w:cs="Arial"/>
              </w:rPr>
              <w:t>1 222 000</w:t>
            </w:r>
            <w:r w:rsidR="00853DC9">
              <w:rPr>
                <w:rFonts w:ascii="Arial" w:hAnsi="Arial" w:cs="Arial"/>
              </w:rPr>
              <w:t> </w:t>
            </w:r>
            <w:proofErr w:type="spellStart"/>
            <w:r w:rsidRPr="00C770C7">
              <w:rPr>
                <w:rFonts w:ascii="Arial" w:hAnsi="Arial" w:cs="Arial"/>
              </w:rPr>
              <w:t>000</w:t>
            </w:r>
            <w:proofErr w:type="spellEnd"/>
            <w:r w:rsidR="00853DC9">
              <w:rPr>
                <w:rFonts w:ascii="Arial" w:hAnsi="Arial" w:cs="Arial"/>
              </w:rPr>
              <w:t xml:space="preserve"> </w:t>
            </w:r>
            <w:r w:rsidRPr="00C770C7">
              <w:rPr>
                <w:rFonts w:ascii="Arial" w:hAnsi="Arial" w:cs="Arial"/>
              </w:rPr>
              <w:t>Ft</w:t>
            </w:r>
          </w:p>
        </w:tc>
        <w:tc>
          <w:tcPr>
            <w:tcW w:w="3356" w:type="dxa"/>
            <w:tcBorders>
              <w:top w:val="nil"/>
              <w:left w:val="nil"/>
              <w:bottom w:val="single" w:sz="4" w:space="0" w:color="auto"/>
              <w:right w:val="single" w:sz="4" w:space="0" w:color="auto"/>
            </w:tcBorders>
            <w:shd w:val="clear" w:color="auto" w:fill="auto"/>
            <w:noWrap/>
            <w:vAlign w:val="bottom"/>
          </w:tcPr>
          <w:p w:rsidR="00C770C7" w:rsidRPr="00C770C7" w:rsidRDefault="00C770C7" w:rsidP="00853DC9">
            <w:pPr>
              <w:jc w:val="right"/>
              <w:rPr>
                <w:rFonts w:ascii="Arial" w:hAnsi="Arial" w:cs="Arial"/>
              </w:rPr>
            </w:pPr>
            <w:r w:rsidRPr="00C770C7">
              <w:rPr>
                <w:rFonts w:ascii="Arial" w:hAnsi="Arial" w:cs="Arial"/>
              </w:rPr>
              <w:t>611 339</w:t>
            </w:r>
            <w:r w:rsidR="00853DC9">
              <w:rPr>
                <w:rFonts w:ascii="Arial" w:hAnsi="Arial" w:cs="Arial"/>
              </w:rPr>
              <w:t> </w:t>
            </w:r>
            <w:r w:rsidRPr="00C770C7">
              <w:rPr>
                <w:rFonts w:ascii="Arial" w:hAnsi="Arial" w:cs="Arial"/>
              </w:rPr>
              <w:t>691</w:t>
            </w:r>
            <w:r w:rsidR="00853DC9">
              <w:rPr>
                <w:rFonts w:ascii="Arial" w:hAnsi="Arial" w:cs="Arial"/>
              </w:rPr>
              <w:t xml:space="preserve"> </w:t>
            </w:r>
            <w:r w:rsidRPr="00C770C7">
              <w:rPr>
                <w:rFonts w:ascii="Arial" w:hAnsi="Arial" w:cs="Arial"/>
              </w:rPr>
              <w:t>Ft</w:t>
            </w:r>
          </w:p>
        </w:tc>
      </w:tr>
      <w:tr w:rsidR="00C770C7" w:rsidRPr="00A726E1" w:rsidTr="00C770C7">
        <w:trPr>
          <w:trHeight w:val="315"/>
          <w:jc w:val="center"/>
        </w:trPr>
        <w:tc>
          <w:tcPr>
            <w:tcW w:w="2469" w:type="dxa"/>
            <w:tcBorders>
              <w:top w:val="nil"/>
              <w:left w:val="single" w:sz="8" w:space="0" w:color="auto"/>
              <w:bottom w:val="single" w:sz="8" w:space="0" w:color="auto"/>
              <w:right w:val="single" w:sz="8" w:space="0" w:color="auto"/>
            </w:tcBorders>
            <w:shd w:val="clear" w:color="auto" w:fill="auto"/>
            <w:noWrap/>
            <w:vAlign w:val="bottom"/>
          </w:tcPr>
          <w:p w:rsidR="00C770C7" w:rsidRPr="00C770C7" w:rsidRDefault="00C770C7" w:rsidP="00C617B8">
            <w:pPr>
              <w:rPr>
                <w:rFonts w:ascii="Arial" w:hAnsi="Arial" w:cs="Arial"/>
              </w:rPr>
            </w:pPr>
            <w:r w:rsidRPr="00C770C7">
              <w:rPr>
                <w:rFonts w:ascii="Arial" w:hAnsi="Arial" w:cs="Arial"/>
              </w:rPr>
              <w:t>Gépjárműadó 40%-</w:t>
            </w:r>
            <w:proofErr w:type="gramStart"/>
            <w:r w:rsidRPr="00C770C7">
              <w:rPr>
                <w:rFonts w:ascii="Arial" w:hAnsi="Arial" w:cs="Arial"/>
              </w:rPr>
              <w:t>a</w:t>
            </w:r>
            <w:proofErr w:type="gramEnd"/>
          </w:p>
        </w:tc>
        <w:tc>
          <w:tcPr>
            <w:tcW w:w="3804" w:type="dxa"/>
            <w:tcBorders>
              <w:top w:val="nil"/>
              <w:left w:val="nil"/>
              <w:bottom w:val="single" w:sz="8" w:space="0" w:color="auto"/>
              <w:right w:val="single" w:sz="4" w:space="0" w:color="auto"/>
            </w:tcBorders>
            <w:shd w:val="clear" w:color="auto" w:fill="auto"/>
            <w:noWrap/>
            <w:vAlign w:val="bottom"/>
          </w:tcPr>
          <w:p w:rsidR="00C770C7" w:rsidRPr="00C770C7" w:rsidRDefault="00C770C7" w:rsidP="00853DC9">
            <w:pPr>
              <w:jc w:val="right"/>
              <w:rPr>
                <w:rFonts w:ascii="Arial" w:hAnsi="Arial" w:cs="Arial"/>
              </w:rPr>
            </w:pPr>
            <w:r w:rsidRPr="00C770C7">
              <w:rPr>
                <w:rFonts w:ascii="Arial" w:hAnsi="Arial" w:cs="Arial"/>
              </w:rPr>
              <w:t>270 000</w:t>
            </w:r>
            <w:r w:rsidR="00853DC9">
              <w:rPr>
                <w:rFonts w:ascii="Arial" w:hAnsi="Arial" w:cs="Arial"/>
              </w:rPr>
              <w:t> </w:t>
            </w:r>
            <w:proofErr w:type="spellStart"/>
            <w:r w:rsidRPr="00C770C7">
              <w:rPr>
                <w:rFonts w:ascii="Arial" w:hAnsi="Arial" w:cs="Arial"/>
              </w:rPr>
              <w:t>000</w:t>
            </w:r>
            <w:proofErr w:type="spellEnd"/>
            <w:r w:rsidR="00853DC9">
              <w:rPr>
                <w:rFonts w:ascii="Arial" w:hAnsi="Arial" w:cs="Arial"/>
              </w:rPr>
              <w:t xml:space="preserve"> </w:t>
            </w:r>
            <w:r w:rsidRPr="00C770C7">
              <w:rPr>
                <w:rFonts w:ascii="Arial" w:hAnsi="Arial" w:cs="Arial"/>
              </w:rPr>
              <w:t>Ft</w:t>
            </w:r>
          </w:p>
        </w:tc>
        <w:tc>
          <w:tcPr>
            <w:tcW w:w="3356" w:type="dxa"/>
            <w:tcBorders>
              <w:top w:val="nil"/>
              <w:left w:val="nil"/>
              <w:bottom w:val="single" w:sz="8" w:space="0" w:color="auto"/>
              <w:right w:val="single" w:sz="4" w:space="0" w:color="auto"/>
            </w:tcBorders>
            <w:shd w:val="clear" w:color="auto" w:fill="auto"/>
            <w:noWrap/>
            <w:vAlign w:val="bottom"/>
          </w:tcPr>
          <w:p w:rsidR="00C770C7" w:rsidRPr="00C770C7" w:rsidRDefault="00C770C7" w:rsidP="00853DC9">
            <w:pPr>
              <w:jc w:val="right"/>
              <w:rPr>
                <w:rFonts w:ascii="Arial" w:hAnsi="Arial" w:cs="Arial"/>
              </w:rPr>
            </w:pPr>
            <w:r w:rsidRPr="00C770C7">
              <w:rPr>
                <w:rFonts w:ascii="Arial" w:hAnsi="Arial" w:cs="Arial"/>
              </w:rPr>
              <w:t>126 789</w:t>
            </w:r>
            <w:r w:rsidR="00853DC9">
              <w:rPr>
                <w:rFonts w:ascii="Arial" w:hAnsi="Arial" w:cs="Arial"/>
              </w:rPr>
              <w:t> </w:t>
            </w:r>
            <w:r w:rsidRPr="00C770C7">
              <w:rPr>
                <w:rFonts w:ascii="Arial" w:hAnsi="Arial" w:cs="Arial"/>
              </w:rPr>
              <w:t>184</w:t>
            </w:r>
            <w:r w:rsidR="00853DC9">
              <w:rPr>
                <w:rFonts w:ascii="Arial" w:hAnsi="Arial" w:cs="Arial"/>
              </w:rPr>
              <w:t xml:space="preserve"> </w:t>
            </w:r>
            <w:r w:rsidRPr="00C770C7">
              <w:rPr>
                <w:rFonts w:ascii="Arial" w:hAnsi="Arial" w:cs="Arial"/>
              </w:rPr>
              <w:t>Ft</w:t>
            </w:r>
          </w:p>
        </w:tc>
      </w:tr>
    </w:tbl>
    <w:p w:rsidR="00C770C7" w:rsidRDefault="00C770C7" w:rsidP="00B12BCB">
      <w:pPr>
        <w:jc w:val="both"/>
        <w:rPr>
          <w:rFonts w:ascii="Arial" w:hAnsi="Arial" w:cs="Arial"/>
        </w:rPr>
      </w:pPr>
    </w:p>
    <w:p w:rsidR="004677BC" w:rsidRPr="004677BC" w:rsidRDefault="004677BC" w:rsidP="004677BC">
      <w:pPr>
        <w:jc w:val="both"/>
        <w:rPr>
          <w:rFonts w:ascii="Arial" w:hAnsi="Arial" w:cs="Arial"/>
        </w:rPr>
      </w:pPr>
      <w:r w:rsidRPr="004677BC">
        <w:rPr>
          <w:rFonts w:ascii="Arial" w:hAnsi="Arial" w:cs="Arial"/>
        </w:rPr>
        <w:t xml:space="preserve">A befolyt tételek a végrehajtással beszedett összegekkel együtt értendők. Figyelembe véve a </w:t>
      </w:r>
      <w:r w:rsidR="00024C07">
        <w:rPr>
          <w:rFonts w:ascii="Arial" w:hAnsi="Arial" w:cs="Arial"/>
        </w:rPr>
        <w:t xml:space="preserve">2018. </w:t>
      </w:r>
      <w:r w:rsidRPr="004677BC">
        <w:rPr>
          <w:rFonts w:ascii="Arial" w:hAnsi="Arial" w:cs="Arial"/>
        </w:rPr>
        <w:t xml:space="preserve">május 31-ig határidős iparűzési adóbevallásokkal egyidejűleg esedékes adóbefizetéseket és a folyamatos végrehajtási munka várható eredményét, megállapítható, hogy a helyi adók beszedése időarányosan történik. </w:t>
      </w:r>
    </w:p>
    <w:p w:rsidR="00DA190C" w:rsidRDefault="00DA190C" w:rsidP="006C236B">
      <w:pPr>
        <w:autoSpaceDE w:val="0"/>
        <w:autoSpaceDN w:val="0"/>
        <w:adjustRightInd w:val="0"/>
        <w:jc w:val="both"/>
        <w:rPr>
          <w:rFonts w:ascii="Arial" w:hAnsi="Arial" w:cs="Arial"/>
        </w:rPr>
      </w:pPr>
    </w:p>
    <w:p w:rsidR="006921AF" w:rsidRPr="00FC10CC" w:rsidRDefault="006921AF" w:rsidP="006C236B">
      <w:pPr>
        <w:autoSpaceDE w:val="0"/>
        <w:autoSpaceDN w:val="0"/>
        <w:adjustRightInd w:val="0"/>
        <w:jc w:val="both"/>
        <w:rPr>
          <w:rFonts w:ascii="Arial" w:hAnsi="Arial" w:cs="Arial"/>
        </w:rPr>
      </w:pPr>
    </w:p>
    <w:p w:rsidR="006C236B" w:rsidRPr="00FC10CC" w:rsidRDefault="006C236B" w:rsidP="006C236B">
      <w:pPr>
        <w:autoSpaceDE w:val="0"/>
        <w:autoSpaceDN w:val="0"/>
        <w:adjustRightInd w:val="0"/>
        <w:jc w:val="both"/>
        <w:rPr>
          <w:rFonts w:ascii="Arial" w:hAnsi="Arial" w:cs="Arial"/>
        </w:rPr>
      </w:pPr>
      <w:r w:rsidRPr="00FC10CC">
        <w:rPr>
          <w:rFonts w:ascii="Arial" w:hAnsi="Arial" w:cs="Arial"/>
        </w:rPr>
        <w:t xml:space="preserve">Az </w:t>
      </w:r>
      <w:r w:rsidRPr="00FC10CC">
        <w:rPr>
          <w:rFonts w:ascii="Arial" w:hAnsi="Arial" w:cs="Arial"/>
          <w:b/>
          <w:u w:val="single"/>
        </w:rPr>
        <w:t>Egészségügyi és Közszolgálati Osztály</w:t>
      </w:r>
      <w:r w:rsidRPr="00FC10CC">
        <w:rPr>
          <w:rFonts w:ascii="Arial" w:hAnsi="Arial" w:cs="Arial"/>
        </w:rPr>
        <w:t xml:space="preserve"> vezetője a </w:t>
      </w:r>
      <w:r w:rsidRPr="00FC10CC">
        <w:rPr>
          <w:rFonts w:ascii="Arial" w:hAnsi="Arial" w:cs="Arial"/>
          <w:b/>
          <w:i/>
        </w:rPr>
        <w:t>Lakás és Szociális Iroda</w:t>
      </w:r>
      <w:r w:rsidRPr="00FC10CC">
        <w:rPr>
          <w:rFonts w:ascii="Arial" w:hAnsi="Arial" w:cs="Arial"/>
        </w:rPr>
        <w:t xml:space="preserve"> munkájáról az alábbi tájékoztatást adta:</w:t>
      </w:r>
    </w:p>
    <w:p w:rsidR="00AD25F7" w:rsidRPr="00FC10CC" w:rsidRDefault="00AD25F7" w:rsidP="0068787E">
      <w:pPr>
        <w:rPr>
          <w:rFonts w:ascii="Arial" w:hAnsi="Arial" w:cs="Arial"/>
          <w:bCs/>
        </w:rPr>
      </w:pPr>
    </w:p>
    <w:p w:rsidR="00524A48" w:rsidRPr="00524A48" w:rsidRDefault="00524A48" w:rsidP="00524A48">
      <w:pPr>
        <w:jc w:val="both"/>
        <w:rPr>
          <w:rFonts w:ascii="Arial" w:hAnsi="Arial" w:cs="Arial"/>
        </w:rPr>
      </w:pPr>
      <w:r w:rsidRPr="00524A48">
        <w:rPr>
          <w:rFonts w:ascii="Arial" w:hAnsi="Arial" w:cs="Arial"/>
          <w:bCs/>
        </w:rPr>
        <w:t xml:space="preserve">2018. február 15. naptól 2018. április 15. </w:t>
      </w:r>
      <w:r w:rsidRPr="00524A48">
        <w:rPr>
          <w:rFonts w:ascii="Arial" w:hAnsi="Arial" w:cs="Arial"/>
        </w:rPr>
        <w:t>napjáig az Irodára hatósági ügyekben beérkezett kérelmek száma az alábbiak szerint alakult:</w:t>
      </w:r>
    </w:p>
    <w:p w:rsidR="002D6E2E" w:rsidRDefault="002D6E2E" w:rsidP="00524A48">
      <w:pPr>
        <w:jc w:val="both"/>
        <w:rPr>
          <w:rFonts w:ascii="Arial" w:hAnsi="Arial" w:cs="Arial"/>
        </w:rPr>
      </w:pPr>
    </w:p>
    <w:p w:rsidR="00524A48" w:rsidRPr="00524A48" w:rsidRDefault="00524A48" w:rsidP="00524A48">
      <w:pPr>
        <w:jc w:val="both"/>
        <w:rPr>
          <w:rFonts w:ascii="Arial" w:hAnsi="Arial" w:cs="Arial"/>
        </w:rPr>
      </w:pPr>
      <w:r w:rsidRPr="00524A48">
        <w:rPr>
          <w:rFonts w:ascii="Arial" w:hAnsi="Arial" w:cs="Arial"/>
        </w:rPr>
        <w:t>A gyermekek</w:t>
      </w:r>
      <w:r w:rsidR="002D6E2E">
        <w:rPr>
          <w:rFonts w:ascii="Arial" w:hAnsi="Arial" w:cs="Arial"/>
        </w:rPr>
        <w:t xml:space="preserve"> </w:t>
      </w:r>
      <w:r w:rsidRPr="00524A48">
        <w:rPr>
          <w:rFonts w:ascii="Arial" w:hAnsi="Arial" w:cs="Arial"/>
        </w:rPr>
        <w:t>védelméről és a</w:t>
      </w:r>
      <w:r w:rsidR="002D6E2E">
        <w:rPr>
          <w:rFonts w:ascii="Arial" w:hAnsi="Arial" w:cs="Arial"/>
        </w:rPr>
        <w:t xml:space="preserve"> </w:t>
      </w:r>
      <w:r w:rsidRPr="00524A48">
        <w:rPr>
          <w:rFonts w:ascii="Arial" w:hAnsi="Arial" w:cs="Arial"/>
        </w:rPr>
        <w:t>gyámügyi</w:t>
      </w:r>
      <w:r w:rsidR="002D6E2E">
        <w:rPr>
          <w:rFonts w:ascii="Arial" w:hAnsi="Arial" w:cs="Arial"/>
        </w:rPr>
        <w:t xml:space="preserve"> </w:t>
      </w:r>
      <w:r w:rsidRPr="00524A48">
        <w:rPr>
          <w:rFonts w:ascii="Arial" w:hAnsi="Arial" w:cs="Arial"/>
        </w:rPr>
        <w:t>igazgatásról</w:t>
      </w:r>
      <w:r w:rsidR="002D6E2E">
        <w:rPr>
          <w:rFonts w:ascii="Arial" w:hAnsi="Arial" w:cs="Arial"/>
        </w:rPr>
        <w:t xml:space="preserve"> </w:t>
      </w:r>
      <w:r w:rsidRPr="00524A48">
        <w:rPr>
          <w:rFonts w:ascii="Arial" w:hAnsi="Arial" w:cs="Arial"/>
        </w:rPr>
        <w:t>szóló</w:t>
      </w:r>
      <w:r w:rsidR="002D6E2E">
        <w:rPr>
          <w:rFonts w:ascii="Arial" w:hAnsi="Arial" w:cs="Arial"/>
        </w:rPr>
        <w:t xml:space="preserve"> </w:t>
      </w:r>
      <w:r w:rsidR="00853DC9">
        <w:rPr>
          <w:rFonts w:ascii="Arial" w:hAnsi="Arial" w:cs="Arial"/>
        </w:rPr>
        <w:t>1997.</w:t>
      </w:r>
      <w:r w:rsidR="002D6E2E">
        <w:rPr>
          <w:rFonts w:ascii="Arial" w:hAnsi="Arial" w:cs="Arial"/>
        </w:rPr>
        <w:t xml:space="preserve"> </w:t>
      </w:r>
      <w:r w:rsidRPr="00524A48">
        <w:rPr>
          <w:rFonts w:ascii="Arial" w:hAnsi="Arial" w:cs="Arial"/>
        </w:rPr>
        <w:t>évi törvény alapján rendszeres gyermekvédelmi</w:t>
      </w:r>
      <w:r w:rsidR="002D6E2E">
        <w:rPr>
          <w:rFonts w:ascii="Arial" w:hAnsi="Arial" w:cs="Arial"/>
        </w:rPr>
        <w:t xml:space="preserve"> </w:t>
      </w:r>
      <w:r w:rsidRPr="00524A48">
        <w:rPr>
          <w:rFonts w:ascii="Arial" w:hAnsi="Arial" w:cs="Arial"/>
        </w:rPr>
        <w:t>kedvezmény megállapítására vonatkozó kérelmek száma: 140</w:t>
      </w:r>
      <w:r w:rsidR="00853DC9">
        <w:rPr>
          <w:rFonts w:ascii="Arial" w:hAnsi="Arial" w:cs="Arial"/>
        </w:rPr>
        <w:t> </w:t>
      </w:r>
      <w:r w:rsidRPr="00524A48">
        <w:rPr>
          <w:rFonts w:ascii="Arial" w:hAnsi="Arial" w:cs="Arial"/>
        </w:rPr>
        <w:t>db</w:t>
      </w:r>
      <w:r w:rsidR="003A0BFC">
        <w:rPr>
          <w:rFonts w:ascii="Arial" w:hAnsi="Arial" w:cs="Arial"/>
        </w:rPr>
        <w:t>.</w:t>
      </w:r>
    </w:p>
    <w:p w:rsidR="00524A48" w:rsidRPr="00524A48" w:rsidRDefault="00524A48" w:rsidP="00524A48">
      <w:pPr>
        <w:jc w:val="both"/>
        <w:rPr>
          <w:rFonts w:ascii="Arial" w:hAnsi="Arial" w:cs="Arial"/>
        </w:rPr>
      </w:pPr>
    </w:p>
    <w:p w:rsidR="00524A48" w:rsidRDefault="00524A48" w:rsidP="00524A48">
      <w:pPr>
        <w:jc w:val="both"/>
        <w:rPr>
          <w:rFonts w:ascii="Arial" w:hAnsi="Arial" w:cs="Arial"/>
          <w:bCs/>
          <w:lang w:val="en"/>
        </w:rPr>
      </w:pPr>
      <w:r w:rsidRPr="00524A48">
        <w:rPr>
          <w:rFonts w:ascii="Arial" w:hAnsi="Arial" w:cs="Arial"/>
          <w:bCs/>
          <w:lang w:val="en"/>
        </w:rPr>
        <w:t>A települési támogatás keretében nyújtott ellátások és a szociális szolgáltatások helyi szabályzásáról szóló Szombathely Megyei Jogú Város Önkormányzata Közgyűlésének 8/2015. (II.27.) önkormányzati rendelete által szabályozott támogatások:</w:t>
      </w:r>
    </w:p>
    <w:p w:rsidR="00524A48" w:rsidRPr="00524A48" w:rsidRDefault="00524A48" w:rsidP="00524A48">
      <w:pPr>
        <w:pStyle w:val="Listaszerbekezds"/>
        <w:numPr>
          <w:ilvl w:val="0"/>
          <w:numId w:val="7"/>
        </w:numPr>
        <w:jc w:val="both"/>
        <w:rPr>
          <w:rFonts w:cs="Arial"/>
          <w:sz w:val="24"/>
        </w:rPr>
      </w:pPr>
      <w:proofErr w:type="spellStart"/>
      <w:r w:rsidRPr="00524A48">
        <w:rPr>
          <w:rFonts w:cs="Arial"/>
          <w:sz w:val="24"/>
          <w:lang w:val="en"/>
        </w:rPr>
        <w:t>átmeneti</w:t>
      </w:r>
      <w:proofErr w:type="spellEnd"/>
      <w:r w:rsidRPr="00524A48">
        <w:rPr>
          <w:rFonts w:cs="Arial"/>
          <w:sz w:val="24"/>
          <w:lang w:val="en"/>
        </w:rPr>
        <w:t xml:space="preserve"> </w:t>
      </w:r>
      <w:proofErr w:type="spellStart"/>
      <w:r w:rsidRPr="00524A48">
        <w:rPr>
          <w:rFonts w:cs="Arial"/>
          <w:sz w:val="24"/>
          <w:lang w:val="en"/>
        </w:rPr>
        <w:t>támogatás</w:t>
      </w:r>
      <w:proofErr w:type="spellEnd"/>
      <w:r w:rsidRPr="00524A48">
        <w:rPr>
          <w:rFonts w:cs="Arial"/>
          <w:sz w:val="24"/>
          <w:lang w:val="en"/>
        </w:rPr>
        <w:t xml:space="preserve"> </w:t>
      </w:r>
      <w:proofErr w:type="spellStart"/>
      <w:r w:rsidRPr="00524A48">
        <w:rPr>
          <w:rFonts w:cs="Arial"/>
          <w:sz w:val="24"/>
          <w:lang w:val="en"/>
        </w:rPr>
        <w:t>megállapítása</w:t>
      </w:r>
      <w:proofErr w:type="spellEnd"/>
      <w:r w:rsidRPr="00524A48">
        <w:rPr>
          <w:rFonts w:cs="Arial"/>
          <w:sz w:val="24"/>
          <w:lang w:val="en"/>
        </w:rPr>
        <w:t xml:space="preserve"> </w:t>
      </w:r>
      <w:proofErr w:type="spellStart"/>
      <w:r w:rsidRPr="00524A48">
        <w:rPr>
          <w:rFonts w:cs="Arial"/>
          <w:sz w:val="24"/>
          <w:lang w:val="en"/>
        </w:rPr>
        <w:t>iránti</w:t>
      </w:r>
      <w:proofErr w:type="spellEnd"/>
      <w:r w:rsidRPr="00524A48">
        <w:rPr>
          <w:rFonts w:cs="Arial"/>
          <w:sz w:val="24"/>
          <w:lang w:val="en"/>
        </w:rPr>
        <w:t xml:space="preserve"> kérelmek száma: 541 db</w:t>
      </w:r>
      <w:r w:rsidR="003A0BFC">
        <w:rPr>
          <w:rFonts w:cs="Arial"/>
          <w:sz w:val="24"/>
          <w:lang w:val="en"/>
        </w:rPr>
        <w:t>,</w:t>
      </w:r>
    </w:p>
    <w:p w:rsidR="00524A48" w:rsidRPr="00524A48" w:rsidRDefault="00524A48" w:rsidP="00524A48">
      <w:pPr>
        <w:pStyle w:val="Listaszerbekezds"/>
        <w:numPr>
          <w:ilvl w:val="0"/>
          <w:numId w:val="7"/>
        </w:numPr>
        <w:jc w:val="both"/>
        <w:rPr>
          <w:rFonts w:cs="Arial"/>
          <w:sz w:val="24"/>
        </w:rPr>
      </w:pPr>
      <w:r w:rsidRPr="00524A48">
        <w:rPr>
          <w:rFonts w:cs="Arial"/>
          <w:sz w:val="24"/>
          <w:lang w:val="en"/>
        </w:rPr>
        <w:t>rendkívüli szociális krízishelyzetre tekintettel nyújtott támogatás: 414 db</w:t>
      </w:r>
      <w:r w:rsidR="003A0BFC">
        <w:rPr>
          <w:rFonts w:cs="Arial"/>
          <w:sz w:val="24"/>
          <w:lang w:val="en"/>
        </w:rPr>
        <w:t>,</w:t>
      </w:r>
    </w:p>
    <w:p w:rsidR="00524A48" w:rsidRPr="00524A48" w:rsidRDefault="00524A48" w:rsidP="00524A48">
      <w:pPr>
        <w:pStyle w:val="Listaszerbekezds"/>
        <w:numPr>
          <w:ilvl w:val="0"/>
          <w:numId w:val="7"/>
        </w:numPr>
        <w:jc w:val="both"/>
        <w:rPr>
          <w:rFonts w:cs="Arial"/>
          <w:sz w:val="24"/>
        </w:rPr>
      </w:pPr>
      <w:r w:rsidRPr="00524A48">
        <w:rPr>
          <w:rFonts w:cs="Arial"/>
          <w:sz w:val="24"/>
          <w:lang w:val="en"/>
        </w:rPr>
        <w:t>fűtési támogatás: 22 db</w:t>
      </w:r>
      <w:r w:rsidR="003A0BFC">
        <w:rPr>
          <w:rFonts w:cs="Arial"/>
          <w:sz w:val="24"/>
          <w:lang w:val="en"/>
        </w:rPr>
        <w:t>,</w:t>
      </w:r>
    </w:p>
    <w:p w:rsidR="00524A48" w:rsidRPr="00524A48" w:rsidRDefault="00524A48" w:rsidP="00524A48">
      <w:pPr>
        <w:pStyle w:val="Listaszerbekezds"/>
        <w:numPr>
          <w:ilvl w:val="0"/>
          <w:numId w:val="7"/>
        </w:numPr>
        <w:jc w:val="both"/>
        <w:rPr>
          <w:rFonts w:cs="Arial"/>
          <w:sz w:val="24"/>
        </w:rPr>
      </w:pPr>
      <w:r w:rsidRPr="00524A48">
        <w:rPr>
          <w:rFonts w:cs="Arial"/>
          <w:bCs/>
          <w:sz w:val="24"/>
          <w:lang w:val="en"/>
        </w:rPr>
        <w:t>a gyógyszer- és gyógyászati segédeszköz kiadások viseléséhez nyújtott rendszeres települési támogatás: 62 db</w:t>
      </w:r>
      <w:r w:rsidR="003A0BFC">
        <w:rPr>
          <w:rFonts w:cs="Arial"/>
          <w:bCs/>
          <w:sz w:val="24"/>
          <w:lang w:val="en"/>
        </w:rPr>
        <w:t>,</w:t>
      </w:r>
    </w:p>
    <w:p w:rsidR="00524A48" w:rsidRPr="00524A48" w:rsidRDefault="00524A48" w:rsidP="00524A48">
      <w:pPr>
        <w:pStyle w:val="Listaszerbekezds"/>
        <w:numPr>
          <w:ilvl w:val="0"/>
          <w:numId w:val="7"/>
        </w:numPr>
        <w:jc w:val="both"/>
        <w:rPr>
          <w:rFonts w:cs="Arial"/>
          <w:sz w:val="24"/>
        </w:rPr>
      </w:pPr>
      <w:r w:rsidRPr="00524A48">
        <w:rPr>
          <w:rFonts w:cs="Arial"/>
          <w:sz w:val="24"/>
          <w:lang w:val="en"/>
        </w:rPr>
        <w:t>önkormányzati tulajdonú lakásban lakók lakbértámogatása: 75 db</w:t>
      </w:r>
      <w:r w:rsidR="003A0BFC">
        <w:rPr>
          <w:rFonts w:cs="Arial"/>
          <w:sz w:val="24"/>
          <w:lang w:val="en"/>
        </w:rPr>
        <w:t>,</w:t>
      </w:r>
    </w:p>
    <w:p w:rsidR="00524A48" w:rsidRPr="00524A48" w:rsidRDefault="00524A48" w:rsidP="00524A48">
      <w:pPr>
        <w:pStyle w:val="Listaszerbekezds"/>
        <w:numPr>
          <w:ilvl w:val="0"/>
          <w:numId w:val="7"/>
        </w:numPr>
        <w:jc w:val="both"/>
        <w:rPr>
          <w:rFonts w:cs="Arial"/>
          <w:sz w:val="24"/>
        </w:rPr>
      </w:pPr>
      <w:proofErr w:type="gramStart"/>
      <w:r w:rsidRPr="00524A48">
        <w:rPr>
          <w:rFonts w:cs="Arial"/>
          <w:sz w:val="24"/>
          <w:lang w:val="en"/>
        </w:rPr>
        <w:t>nem</w:t>
      </w:r>
      <w:proofErr w:type="gramEnd"/>
      <w:r w:rsidRPr="00524A48">
        <w:rPr>
          <w:rFonts w:cs="Arial"/>
          <w:sz w:val="24"/>
          <w:lang w:val="en"/>
        </w:rPr>
        <w:t xml:space="preserve"> önkormányzati lakásban lakók lakbértámogatása: 26 db</w:t>
      </w:r>
      <w:r w:rsidR="003A0BFC">
        <w:rPr>
          <w:rFonts w:cs="Arial"/>
          <w:sz w:val="24"/>
          <w:lang w:val="en"/>
        </w:rPr>
        <w:t>.</w:t>
      </w:r>
    </w:p>
    <w:p w:rsidR="00524A48" w:rsidRPr="00853DC9" w:rsidRDefault="00524A48" w:rsidP="00853DC9">
      <w:pPr>
        <w:jc w:val="both"/>
        <w:rPr>
          <w:rFonts w:ascii="Arial" w:hAnsi="Arial" w:cs="Arial"/>
        </w:rPr>
      </w:pPr>
    </w:p>
    <w:p w:rsidR="00524A48" w:rsidRPr="00524A48" w:rsidRDefault="00524A48" w:rsidP="00524A48">
      <w:pPr>
        <w:jc w:val="both"/>
        <w:rPr>
          <w:rFonts w:ascii="Arial" w:hAnsi="Arial" w:cs="Arial"/>
        </w:rPr>
      </w:pPr>
      <w:r w:rsidRPr="00524A48">
        <w:rPr>
          <w:rFonts w:ascii="Arial" w:hAnsi="Arial" w:cs="Arial"/>
        </w:rPr>
        <w:t>A kérelmek elbírálása mellett az ügyintézők - az önkormányzati rendeletek által előírt, illetve más hatóságok általi megkeresésre – helyszíni környezettanulmányt végeznek.</w:t>
      </w:r>
    </w:p>
    <w:p w:rsidR="00524A48" w:rsidRPr="00524A48" w:rsidRDefault="00524A48" w:rsidP="00524A48">
      <w:pPr>
        <w:jc w:val="both"/>
        <w:rPr>
          <w:rFonts w:ascii="Arial" w:hAnsi="Arial" w:cs="Arial"/>
        </w:rPr>
      </w:pPr>
      <w:r w:rsidRPr="00524A48">
        <w:rPr>
          <w:rFonts w:ascii="Arial" w:hAnsi="Arial" w:cs="Arial"/>
        </w:rPr>
        <w:t xml:space="preserve">A hatósági ügyekben a jogszabályban előírt ügyintézési </w:t>
      </w:r>
      <w:r w:rsidR="003A0BFC">
        <w:rPr>
          <w:rFonts w:ascii="Arial" w:hAnsi="Arial" w:cs="Arial"/>
        </w:rPr>
        <w:t>határidőt az i</w:t>
      </w:r>
      <w:r w:rsidRPr="00524A48">
        <w:rPr>
          <w:rFonts w:ascii="Arial" w:hAnsi="Arial" w:cs="Arial"/>
        </w:rPr>
        <w:t>rodán betart</w:t>
      </w:r>
      <w:r w:rsidR="003A0BFC">
        <w:rPr>
          <w:rFonts w:ascii="Arial" w:hAnsi="Arial" w:cs="Arial"/>
        </w:rPr>
        <w:t>j</w:t>
      </w:r>
      <w:r w:rsidRPr="00524A48">
        <w:rPr>
          <w:rFonts w:ascii="Arial" w:hAnsi="Arial" w:cs="Arial"/>
        </w:rPr>
        <w:t>a.</w:t>
      </w:r>
    </w:p>
    <w:p w:rsidR="00524A48" w:rsidRPr="00524A48" w:rsidRDefault="00524A48" w:rsidP="00524A48">
      <w:pPr>
        <w:jc w:val="both"/>
        <w:rPr>
          <w:rFonts w:ascii="Arial" w:hAnsi="Arial" w:cs="Arial"/>
        </w:rPr>
      </w:pPr>
    </w:p>
    <w:p w:rsidR="00524A48" w:rsidRPr="00524A48" w:rsidRDefault="00524A48" w:rsidP="00524A48">
      <w:pPr>
        <w:jc w:val="both"/>
        <w:rPr>
          <w:rFonts w:ascii="Arial" w:hAnsi="Arial" w:cs="Arial"/>
        </w:rPr>
      </w:pPr>
      <w:r w:rsidRPr="00524A48">
        <w:rPr>
          <w:rFonts w:ascii="Arial" w:hAnsi="Arial" w:cs="Arial"/>
        </w:rPr>
        <w:t>A 2018. évi tavaszi szünet munkanapjain (március 29-és és április 3-án) összesen 131 gyermek vette igénybe a szünidei étkezést (38 fő rendszeres gyermekvédelmi kedvezményre jogosult és 93 fő hátrányos helyzetű). A törvényes képviselő és az étkezést biztosító Pálos Károly Szociális Szolgáltató Központ és Gyermekjóléti Szolgálat részére erről értesítést küld</w:t>
      </w:r>
      <w:r w:rsidR="003A0BFC">
        <w:rPr>
          <w:rFonts w:ascii="Arial" w:hAnsi="Arial" w:cs="Arial"/>
        </w:rPr>
        <w:t>ött az iroda</w:t>
      </w:r>
      <w:r w:rsidRPr="00524A48">
        <w:rPr>
          <w:rFonts w:ascii="Arial" w:hAnsi="Arial" w:cs="Arial"/>
        </w:rPr>
        <w:t>.</w:t>
      </w:r>
    </w:p>
    <w:p w:rsidR="00AD308A" w:rsidRPr="00FC10CC" w:rsidRDefault="00B11A0F" w:rsidP="00AD308A">
      <w:pPr>
        <w:jc w:val="both"/>
        <w:rPr>
          <w:rFonts w:ascii="Arial" w:hAnsi="Arial" w:cs="Arial"/>
        </w:rPr>
      </w:pPr>
      <w:r w:rsidRPr="00FC10CC">
        <w:rPr>
          <w:rFonts w:ascii="Arial" w:hAnsi="Arial" w:cs="Arial"/>
        </w:rPr>
        <w:lastRenderedPageBreak/>
        <w:t xml:space="preserve">A </w:t>
      </w:r>
      <w:r w:rsidR="00AD308A" w:rsidRPr="00FC10CC">
        <w:rPr>
          <w:rFonts w:ascii="Arial" w:hAnsi="Arial" w:cs="Arial"/>
          <w:b/>
          <w:u w:val="single"/>
        </w:rPr>
        <w:t>Városfejlesztési Kabinet</w:t>
      </w:r>
      <w:r w:rsidR="00AD308A" w:rsidRPr="00FC10CC">
        <w:rPr>
          <w:rFonts w:ascii="Arial" w:hAnsi="Arial" w:cs="Arial"/>
        </w:rPr>
        <w:t xml:space="preserve"> </w:t>
      </w:r>
      <w:r w:rsidR="005C4D54">
        <w:rPr>
          <w:rFonts w:ascii="Arial" w:hAnsi="Arial" w:cs="Arial"/>
        </w:rPr>
        <w:t xml:space="preserve">vezetője </w:t>
      </w:r>
      <w:r w:rsidR="00AD308A" w:rsidRPr="00FC10CC">
        <w:rPr>
          <w:rFonts w:ascii="Arial" w:hAnsi="Arial" w:cs="Arial"/>
        </w:rPr>
        <w:t>az osztály feladatairól és futó projektjeiről az alábbi tájékoztatást adta:</w:t>
      </w:r>
    </w:p>
    <w:p w:rsidR="00AD308A" w:rsidRPr="00FC10CC" w:rsidRDefault="00AD308A" w:rsidP="00AD308A">
      <w:pPr>
        <w:jc w:val="both"/>
        <w:rPr>
          <w:rFonts w:ascii="Arial" w:hAnsi="Arial" w:cs="Arial"/>
          <w:b/>
        </w:rPr>
      </w:pPr>
    </w:p>
    <w:p w:rsidR="005D2166" w:rsidRPr="005D2166" w:rsidRDefault="005D2166" w:rsidP="009B2BD0">
      <w:pPr>
        <w:spacing w:after="240"/>
        <w:jc w:val="both"/>
        <w:rPr>
          <w:rFonts w:ascii="Arial" w:hAnsi="Arial" w:cs="Arial"/>
        </w:rPr>
      </w:pPr>
      <w:r w:rsidRPr="005D2166">
        <w:rPr>
          <w:rFonts w:ascii="Arial" w:hAnsi="Arial" w:cs="Arial"/>
        </w:rPr>
        <w:t xml:space="preserve">A </w:t>
      </w:r>
      <w:r w:rsidRPr="005D2166">
        <w:rPr>
          <w:rFonts w:ascii="Arial" w:hAnsi="Arial" w:cs="Arial"/>
          <w:b/>
        </w:rPr>
        <w:t>Modern Városok Program</w:t>
      </w:r>
      <w:r w:rsidRPr="005D2166">
        <w:rPr>
          <w:rFonts w:ascii="Arial" w:hAnsi="Arial" w:cs="Arial"/>
        </w:rPr>
        <w:t xml:space="preserve"> keretében korábban megkötött támogatási szerződések megvalósítása zajlik, valamint folyamatos a Program további elemeivel kapcsolatos előkészítési és adatszolgáltatási feladatok ellátása, illetve az ehhez kapcsolódó egyeztetések az érintett minisztériumokkal és az egyes fejlesztések projektgazdáival. </w:t>
      </w:r>
    </w:p>
    <w:p w:rsidR="005D2166" w:rsidRPr="005D2166" w:rsidRDefault="005D2166" w:rsidP="009B2BD0">
      <w:pPr>
        <w:spacing w:after="240"/>
        <w:jc w:val="both"/>
        <w:rPr>
          <w:rFonts w:ascii="Arial" w:hAnsi="Arial" w:cs="Arial"/>
        </w:rPr>
      </w:pPr>
      <w:r w:rsidRPr="005D2166">
        <w:rPr>
          <w:rFonts w:ascii="Arial" w:hAnsi="Arial" w:cs="Arial"/>
        </w:rPr>
        <w:t>A Program megvalósításának részeként 2018.</w:t>
      </w:r>
      <w:r w:rsidR="008A405C">
        <w:rPr>
          <w:rFonts w:ascii="Arial" w:hAnsi="Arial" w:cs="Arial"/>
        </w:rPr>
        <w:t xml:space="preserve"> március </w:t>
      </w:r>
      <w:r w:rsidRPr="005D2166">
        <w:rPr>
          <w:rFonts w:ascii="Arial" w:hAnsi="Arial" w:cs="Arial"/>
        </w:rPr>
        <w:t xml:space="preserve">29-én támogatói okirat került kiállításra a szombathelyi fedett uszoda további fejlesztésének tárgyában. </w:t>
      </w:r>
    </w:p>
    <w:p w:rsidR="005D2166" w:rsidRPr="005D2166" w:rsidRDefault="005D2166" w:rsidP="009B2BD0">
      <w:pPr>
        <w:spacing w:after="240"/>
        <w:jc w:val="both"/>
        <w:rPr>
          <w:rFonts w:ascii="Arial" w:hAnsi="Arial" w:cs="Arial"/>
        </w:rPr>
      </w:pPr>
      <w:r w:rsidRPr="008A405C">
        <w:rPr>
          <w:rFonts w:ascii="Arial" w:hAnsi="Arial" w:cs="Arial"/>
        </w:rPr>
        <w:t>A „Szent Márton Lovas, Sport Hagyományőrző és Rendezvényközpont tervezése, megvalósíthatóságának előkészítése” fejlesztés esetében a Közgyűlés döntésének megfelelően aláírásra került a</w:t>
      </w:r>
      <w:r w:rsidRPr="005D2166">
        <w:rPr>
          <w:rFonts w:ascii="Arial" w:hAnsi="Arial" w:cs="Arial"/>
        </w:rPr>
        <w:t xml:space="preserve"> pénzeszköz-átadási megállapodás a SZOVA </w:t>
      </w:r>
      <w:proofErr w:type="spellStart"/>
      <w:r w:rsidRPr="005D2166">
        <w:rPr>
          <w:rFonts w:ascii="Arial" w:hAnsi="Arial" w:cs="Arial"/>
        </w:rPr>
        <w:t>Zrt</w:t>
      </w:r>
      <w:proofErr w:type="spellEnd"/>
      <w:r w:rsidRPr="005D2166">
        <w:rPr>
          <w:rFonts w:ascii="Arial" w:hAnsi="Arial" w:cs="Arial"/>
        </w:rPr>
        <w:t>. és az Önkormányzat között.</w:t>
      </w:r>
    </w:p>
    <w:p w:rsidR="005D2166" w:rsidRPr="005D2166" w:rsidRDefault="005D2166" w:rsidP="009B2BD0">
      <w:pPr>
        <w:spacing w:after="240"/>
        <w:jc w:val="both"/>
        <w:rPr>
          <w:rFonts w:ascii="Arial" w:hAnsi="Arial" w:cs="Arial"/>
        </w:rPr>
      </w:pPr>
      <w:r w:rsidRPr="005D2166">
        <w:rPr>
          <w:rFonts w:ascii="Arial" w:hAnsi="Arial" w:cs="Arial"/>
        </w:rPr>
        <w:t xml:space="preserve">A Modern Városok Program részeként, a Nyugat-dunántúli Vízügyi Igazgatóság beruházásaként valósul meg a </w:t>
      </w:r>
      <w:proofErr w:type="spellStart"/>
      <w:r w:rsidRPr="005D2166">
        <w:rPr>
          <w:rFonts w:ascii="Arial" w:hAnsi="Arial" w:cs="Arial"/>
        </w:rPr>
        <w:t>dozmati</w:t>
      </w:r>
      <w:proofErr w:type="spellEnd"/>
      <w:r w:rsidRPr="005D2166">
        <w:rPr>
          <w:rFonts w:ascii="Arial" w:hAnsi="Arial" w:cs="Arial"/>
        </w:rPr>
        <w:t xml:space="preserve"> víztározó megépítése, amelynek ünnepélyes alapkőletételére 2018.03.26-án került sor.</w:t>
      </w:r>
    </w:p>
    <w:p w:rsidR="005D2166" w:rsidRPr="005D2166" w:rsidRDefault="005D2166" w:rsidP="009B2BD0">
      <w:pPr>
        <w:spacing w:after="240"/>
        <w:jc w:val="both"/>
        <w:rPr>
          <w:rFonts w:ascii="Arial" w:hAnsi="Arial" w:cs="Arial"/>
        </w:rPr>
      </w:pPr>
      <w:r w:rsidRPr="005D2166">
        <w:rPr>
          <w:rFonts w:ascii="Arial" w:hAnsi="Arial" w:cs="Arial"/>
        </w:rPr>
        <w:t xml:space="preserve">A </w:t>
      </w:r>
      <w:r w:rsidRPr="005D2166">
        <w:rPr>
          <w:rFonts w:ascii="Arial" w:hAnsi="Arial" w:cs="Arial"/>
          <w:b/>
        </w:rPr>
        <w:t>Terület- és Településfejlesztési Program</w:t>
      </w:r>
      <w:r w:rsidRPr="005D2166">
        <w:rPr>
          <w:rFonts w:ascii="Arial" w:hAnsi="Arial" w:cs="Arial"/>
        </w:rPr>
        <w:t xml:space="preserve"> (TOP) keretében jelenleg 24 megkötött támogatási szerződés megvalósítása zajlik. Elbírálás alatt áll a „</w:t>
      </w:r>
      <w:proofErr w:type="spellStart"/>
      <w:r w:rsidRPr="00512082">
        <w:rPr>
          <w:rFonts w:ascii="Arial" w:hAnsi="Arial" w:cs="Arial"/>
        </w:rPr>
        <w:t>Schrammel</w:t>
      </w:r>
      <w:proofErr w:type="spellEnd"/>
      <w:r w:rsidRPr="00512082">
        <w:rPr>
          <w:rFonts w:ascii="Arial" w:hAnsi="Arial" w:cs="Arial"/>
        </w:rPr>
        <w:t xml:space="preserve"> Imre életművének méltó helyen történő elhelyezése Szombathelyen” </w:t>
      </w:r>
      <w:r w:rsidRPr="005D2166">
        <w:rPr>
          <w:rFonts w:ascii="Arial" w:hAnsi="Arial" w:cs="Arial"/>
        </w:rPr>
        <w:t>című pályázat. A folyamat állásáról információ kérése céljából hivatalos polgármesteri levél került megküldésre a Nemzetgazdasági Minisztérium részére.</w:t>
      </w:r>
    </w:p>
    <w:p w:rsidR="005D2166" w:rsidRPr="005D2166" w:rsidRDefault="005D2166" w:rsidP="009B2BD0">
      <w:pPr>
        <w:spacing w:after="240"/>
        <w:jc w:val="both"/>
        <w:rPr>
          <w:rFonts w:ascii="Arial" w:hAnsi="Arial" w:cs="Arial"/>
          <w:b/>
        </w:rPr>
      </w:pPr>
      <w:r w:rsidRPr="005D2166">
        <w:rPr>
          <w:rFonts w:ascii="Arial" w:hAnsi="Arial" w:cs="Arial"/>
        </w:rPr>
        <w:t xml:space="preserve">Az önkormányzat által korábban megvalósított, jelenleg </w:t>
      </w:r>
      <w:r w:rsidRPr="005D2166">
        <w:rPr>
          <w:rFonts w:ascii="Arial" w:hAnsi="Arial" w:cs="Arial"/>
          <w:b/>
        </w:rPr>
        <w:t>fenntartási szakaszban lévő projektek</w:t>
      </w:r>
      <w:r w:rsidRPr="005D2166">
        <w:rPr>
          <w:rFonts w:ascii="Arial" w:hAnsi="Arial" w:cs="Arial"/>
        </w:rPr>
        <w:t xml:space="preserve">kel kapcsolatos feladatellátás folyamatos, amelynek keretében a Kabinet elkészítette az időszakban esedékes éves fenntartási jelentéseket, valamint folyamatosan részt vesz az aktuális helyszíni ellenőrzéseken és az azok nyomán keletkező feladatellátásban. Az időszak során sor került az utolsó </w:t>
      </w:r>
      <w:proofErr w:type="spellStart"/>
      <w:r w:rsidRPr="005D2166">
        <w:rPr>
          <w:rFonts w:ascii="Arial" w:hAnsi="Arial" w:cs="Arial"/>
        </w:rPr>
        <w:t>utánkövetéses</w:t>
      </w:r>
      <w:proofErr w:type="spellEnd"/>
      <w:r w:rsidRPr="005D2166">
        <w:rPr>
          <w:rFonts w:ascii="Arial" w:hAnsi="Arial" w:cs="Arial"/>
        </w:rPr>
        <w:t xml:space="preserve"> helyszíni ellenőrzésre a </w:t>
      </w:r>
      <w:r w:rsidRPr="00937DAF">
        <w:rPr>
          <w:rFonts w:ascii="Arial" w:hAnsi="Arial" w:cs="Arial"/>
        </w:rPr>
        <w:t>„Nagy Lajos Gimnázium korszerű közoktatási intézménnyé történő átalakítása, fejlesztése az energiatakarékosság tükrében”</w:t>
      </w:r>
      <w:r w:rsidRPr="005D2166">
        <w:rPr>
          <w:rFonts w:ascii="Arial" w:hAnsi="Arial" w:cs="Arial"/>
        </w:rPr>
        <w:t xml:space="preserve"> című projektre vonatkozóan.</w:t>
      </w:r>
    </w:p>
    <w:p w:rsidR="009B2BD0" w:rsidRPr="00FC10CC" w:rsidRDefault="009B2BD0" w:rsidP="009B2BD0">
      <w:pPr>
        <w:contextualSpacing/>
        <w:rPr>
          <w:rFonts w:ascii="Arial" w:hAnsi="Arial" w:cs="Arial"/>
        </w:rPr>
      </w:pPr>
    </w:p>
    <w:p w:rsidR="009B2BD0" w:rsidRPr="00FC10CC" w:rsidRDefault="009B2BD0" w:rsidP="009B2BD0">
      <w:pPr>
        <w:contextualSpacing/>
        <w:rPr>
          <w:rFonts w:ascii="Arial" w:hAnsi="Arial" w:cs="Arial"/>
        </w:rPr>
      </w:pPr>
    </w:p>
    <w:p w:rsidR="00CB3F34" w:rsidRPr="00F92701" w:rsidRDefault="00CB3F34" w:rsidP="00F92701">
      <w:pPr>
        <w:jc w:val="both"/>
        <w:rPr>
          <w:rFonts w:ascii="Arial" w:hAnsi="Arial" w:cs="Arial"/>
        </w:rPr>
      </w:pPr>
      <w:r w:rsidRPr="00FC10CC">
        <w:rPr>
          <w:rFonts w:ascii="Arial" w:hAnsi="Arial" w:cs="Arial"/>
        </w:rPr>
        <w:t xml:space="preserve">Az </w:t>
      </w:r>
      <w:r w:rsidRPr="00FC10CC">
        <w:rPr>
          <w:rFonts w:ascii="Arial" w:hAnsi="Arial" w:cs="Arial"/>
          <w:b/>
          <w:u w:val="single"/>
        </w:rPr>
        <w:t>Építési Iroda</w:t>
      </w:r>
      <w:r w:rsidR="00F92701">
        <w:rPr>
          <w:rFonts w:ascii="Arial" w:hAnsi="Arial" w:cs="Arial"/>
        </w:rPr>
        <w:t xml:space="preserve"> vezetője az alábbi tájékoztatást adta az iroda munkájáról:</w:t>
      </w:r>
    </w:p>
    <w:p w:rsidR="00CB3F34" w:rsidRPr="00FC10CC" w:rsidRDefault="00CB3F34" w:rsidP="009B2BD0">
      <w:pPr>
        <w:contextualSpacing/>
        <w:rPr>
          <w:rFonts w:ascii="Arial" w:hAnsi="Arial" w:cs="Arial"/>
        </w:rPr>
      </w:pPr>
    </w:p>
    <w:p w:rsidR="00ED2E79" w:rsidRPr="00ED2E79" w:rsidRDefault="00ED2E79" w:rsidP="00ED2E79">
      <w:pPr>
        <w:jc w:val="both"/>
        <w:rPr>
          <w:rFonts w:ascii="Arial" w:hAnsi="Arial" w:cs="Arial"/>
        </w:rPr>
      </w:pPr>
      <w:r w:rsidRPr="00ED2E79">
        <w:rPr>
          <w:rFonts w:ascii="Arial" w:hAnsi="Arial" w:cs="Arial"/>
        </w:rPr>
        <w:t xml:space="preserve">Az iroda általános építésügyi hatóságként látja el az elsőfokú építésügyi hatósági feladatokat a megyeszékhelyen, valamint 39 környező településen. Kérelemre lefolytatja az engedélyezési eljárásokat, hatósági bizonyítványokat állít ki, valamint teljesíti a szakhatósági és egyéb szervi megkereséseket. Az irodára érkező ügyfeleknek tájékoztatást nyújt, illetve a hatósági rendeletek által előírt, és más hatóságok általi megkeresésre, helyszíni szemléken vesz részt. </w:t>
      </w:r>
    </w:p>
    <w:p w:rsidR="00ED2E79" w:rsidRPr="00ED2E79" w:rsidRDefault="00ED2E79" w:rsidP="00ED2E79">
      <w:pPr>
        <w:jc w:val="both"/>
        <w:rPr>
          <w:rFonts w:ascii="Arial" w:hAnsi="Arial" w:cs="Arial"/>
        </w:rPr>
      </w:pPr>
    </w:p>
    <w:p w:rsidR="00ED2E79" w:rsidRPr="00ED2E79" w:rsidRDefault="00ED2E79" w:rsidP="00ED2E79">
      <w:pPr>
        <w:jc w:val="both"/>
        <w:rPr>
          <w:rFonts w:ascii="Arial" w:hAnsi="Arial" w:cs="Arial"/>
        </w:rPr>
      </w:pPr>
      <w:r w:rsidRPr="00ED2E79">
        <w:rPr>
          <w:rFonts w:ascii="Arial" w:hAnsi="Arial" w:cs="Arial"/>
        </w:rPr>
        <w:t>A hatósági ügyekben a jogszabályban előírt ügyintézési határidő</w:t>
      </w:r>
      <w:r>
        <w:rPr>
          <w:rFonts w:ascii="Arial" w:hAnsi="Arial" w:cs="Arial"/>
        </w:rPr>
        <w:t>ket</w:t>
      </w:r>
      <w:r w:rsidRPr="00ED2E79">
        <w:rPr>
          <w:rFonts w:ascii="Arial" w:hAnsi="Arial" w:cs="Arial"/>
        </w:rPr>
        <w:t xml:space="preserve"> az </w:t>
      </w:r>
      <w:r>
        <w:rPr>
          <w:rFonts w:ascii="Arial" w:hAnsi="Arial" w:cs="Arial"/>
        </w:rPr>
        <w:t>i</w:t>
      </w:r>
      <w:r w:rsidRPr="00ED2E79">
        <w:rPr>
          <w:rFonts w:ascii="Arial" w:hAnsi="Arial" w:cs="Arial"/>
        </w:rPr>
        <w:t>roda betartotta.</w:t>
      </w:r>
    </w:p>
    <w:p w:rsidR="00ED2E79" w:rsidRPr="00ED2E79" w:rsidRDefault="00ED2E79" w:rsidP="00ED2E79">
      <w:pPr>
        <w:jc w:val="both"/>
        <w:rPr>
          <w:rFonts w:ascii="Arial" w:hAnsi="Arial" w:cs="Arial"/>
        </w:rPr>
      </w:pPr>
    </w:p>
    <w:p w:rsidR="00ED2E79" w:rsidRPr="00ED2E79" w:rsidRDefault="00ED2E79" w:rsidP="00ED2E79">
      <w:pPr>
        <w:jc w:val="both"/>
        <w:rPr>
          <w:rFonts w:ascii="Arial" w:hAnsi="Arial" w:cs="Arial"/>
        </w:rPr>
      </w:pPr>
      <w:r w:rsidRPr="00ED2E79">
        <w:rPr>
          <w:rFonts w:ascii="Arial" w:hAnsi="Arial" w:cs="Arial"/>
        </w:rPr>
        <w:t>A jelzett időszakban építésügyi jogszabályváltozás nem történt.</w:t>
      </w:r>
    </w:p>
    <w:p w:rsidR="00ED2E79" w:rsidRPr="00783C00" w:rsidRDefault="00ED2E79" w:rsidP="00ED2E79">
      <w:pPr>
        <w:jc w:val="both"/>
      </w:pPr>
    </w:p>
    <w:p w:rsidR="00CB3F34" w:rsidRPr="00FC10CC" w:rsidRDefault="00CB3F34" w:rsidP="00BF6358">
      <w:pPr>
        <w:jc w:val="both"/>
        <w:textAlignment w:val="top"/>
        <w:rPr>
          <w:rFonts w:ascii="Arial" w:hAnsi="Arial" w:cs="Arial"/>
        </w:rPr>
      </w:pPr>
    </w:p>
    <w:p w:rsidR="009B2BD0" w:rsidRDefault="009B2BD0" w:rsidP="00F62585">
      <w:pPr>
        <w:jc w:val="both"/>
        <w:rPr>
          <w:rFonts w:ascii="Arial" w:hAnsi="Arial" w:cs="Arial"/>
        </w:rPr>
      </w:pPr>
    </w:p>
    <w:p w:rsidR="009B2BD0" w:rsidRDefault="009B2BD0" w:rsidP="00F62585">
      <w:pPr>
        <w:jc w:val="both"/>
        <w:rPr>
          <w:rFonts w:ascii="Arial" w:hAnsi="Arial" w:cs="Arial"/>
        </w:rPr>
      </w:pPr>
    </w:p>
    <w:p w:rsidR="00F62585" w:rsidRPr="00FC10CC" w:rsidRDefault="00F62585" w:rsidP="00F62585">
      <w:pPr>
        <w:jc w:val="both"/>
        <w:rPr>
          <w:rFonts w:ascii="Arial" w:hAnsi="Arial" w:cs="Arial"/>
        </w:rPr>
      </w:pPr>
      <w:r w:rsidRPr="00FC10CC">
        <w:rPr>
          <w:rFonts w:ascii="Arial" w:hAnsi="Arial" w:cs="Arial"/>
        </w:rPr>
        <w:lastRenderedPageBreak/>
        <w:t xml:space="preserve">A </w:t>
      </w:r>
      <w:r w:rsidRPr="00FC10CC">
        <w:rPr>
          <w:rFonts w:ascii="Arial" w:hAnsi="Arial" w:cs="Arial"/>
          <w:b/>
          <w:bCs/>
          <w:u w:val="single"/>
        </w:rPr>
        <w:t>Városüzemeltetési Osztály</w:t>
      </w:r>
      <w:r w:rsidRPr="00FC10CC">
        <w:rPr>
          <w:rFonts w:ascii="Arial" w:hAnsi="Arial" w:cs="Arial"/>
        </w:rPr>
        <w:t xml:space="preserve"> vezetője az alábbi tájékoztatást adta az osztály tevékenységéről:</w:t>
      </w:r>
    </w:p>
    <w:p w:rsidR="00AD08F1" w:rsidRPr="00FC10CC" w:rsidRDefault="00AD08F1" w:rsidP="00AD08F1">
      <w:pPr>
        <w:autoSpaceDE w:val="0"/>
        <w:autoSpaceDN w:val="0"/>
        <w:adjustRightInd w:val="0"/>
        <w:jc w:val="both"/>
        <w:rPr>
          <w:rFonts w:ascii="Arial" w:hAnsi="Arial" w:cs="Arial"/>
          <w:sz w:val="22"/>
          <w:szCs w:val="22"/>
        </w:rPr>
      </w:pPr>
    </w:p>
    <w:p w:rsidR="00294F78" w:rsidRPr="009B2BD0" w:rsidRDefault="006B0205" w:rsidP="00294F78">
      <w:pPr>
        <w:autoSpaceDE w:val="0"/>
        <w:autoSpaceDN w:val="0"/>
        <w:jc w:val="both"/>
        <w:rPr>
          <w:rFonts w:ascii="Arial" w:hAnsi="Arial" w:cs="Arial"/>
        </w:rPr>
      </w:pPr>
      <w:r w:rsidRPr="009B2BD0">
        <w:rPr>
          <w:rFonts w:ascii="Arial" w:hAnsi="Arial" w:cs="Arial"/>
        </w:rPr>
        <w:t xml:space="preserve">A </w:t>
      </w:r>
      <w:r w:rsidR="00AD08F1" w:rsidRPr="009B2BD0">
        <w:rPr>
          <w:rFonts w:ascii="Arial" w:hAnsi="Arial" w:cs="Arial"/>
          <w:b/>
          <w:u w:val="single"/>
        </w:rPr>
        <w:t>Közbeszerzési Iroda</w:t>
      </w:r>
      <w:r w:rsidR="00AD08F1" w:rsidRPr="009B2BD0">
        <w:rPr>
          <w:rFonts w:ascii="Arial" w:hAnsi="Arial" w:cs="Arial"/>
        </w:rPr>
        <w:t xml:space="preserve"> </w:t>
      </w:r>
      <w:r w:rsidR="00925E6D" w:rsidRPr="009B2BD0">
        <w:rPr>
          <w:rFonts w:ascii="Arial" w:hAnsi="Arial" w:cs="Arial"/>
        </w:rPr>
        <w:t>a</w:t>
      </w:r>
      <w:r w:rsidR="00294F78" w:rsidRPr="009B2BD0">
        <w:rPr>
          <w:rFonts w:ascii="Arial" w:hAnsi="Arial" w:cs="Arial"/>
        </w:rPr>
        <w:t>z előző Közgyűlés óta eltelt időszakban a</w:t>
      </w:r>
      <w:r w:rsidR="00925E6D" w:rsidRPr="009B2BD0">
        <w:rPr>
          <w:rFonts w:ascii="Arial" w:hAnsi="Arial" w:cs="Arial"/>
        </w:rPr>
        <w:t>z</w:t>
      </w:r>
      <w:r w:rsidR="00294F78" w:rsidRPr="009B2BD0">
        <w:rPr>
          <w:rFonts w:ascii="Arial" w:hAnsi="Arial" w:cs="Arial"/>
        </w:rPr>
        <w:t xml:space="preserve"> </w:t>
      </w:r>
      <w:r w:rsidR="00925E6D" w:rsidRPr="009B2BD0">
        <w:rPr>
          <w:rFonts w:ascii="Arial" w:hAnsi="Arial" w:cs="Arial"/>
        </w:rPr>
        <w:t>i</w:t>
      </w:r>
      <w:r w:rsidR="00294F78" w:rsidRPr="009B2BD0">
        <w:rPr>
          <w:rFonts w:ascii="Arial" w:hAnsi="Arial" w:cs="Arial"/>
        </w:rPr>
        <w:t>roda folyamatosan közreműködik a TOP pályázatok támogatási szerződésének közbeszerzési tervének összeállításában, a határidők ütemezésében. A Városüzemeltetési Osztály versenyszabályzat alapján történő beszerzéseinek ajánlati felhívásai, szerződései szerkesztését végzi. Heti rendszerességgel előkészíti a Közbeszerzési Bírá</w:t>
      </w:r>
      <w:r w:rsidR="009B2BD0">
        <w:rPr>
          <w:rFonts w:ascii="Arial" w:hAnsi="Arial" w:cs="Arial"/>
        </w:rPr>
        <w:t xml:space="preserve">ló Bizottság előterjesztéseit. </w:t>
      </w:r>
    </w:p>
    <w:p w:rsidR="00294F78" w:rsidRPr="009B2BD0" w:rsidRDefault="00294F78" w:rsidP="00294F78">
      <w:pPr>
        <w:autoSpaceDE w:val="0"/>
        <w:autoSpaceDN w:val="0"/>
        <w:jc w:val="both"/>
        <w:rPr>
          <w:rFonts w:ascii="Arial" w:hAnsi="Arial" w:cs="Arial"/>
          <w:szCs w:val="22"/>
        </w:rPr>
      </w:pPr>
      <w:r w:rsidRPr="009B2BD0">
        <w:rPr>
          <w:rFonts w:ascii="Arial" w:hAnsi="Arial" w:cs="Arial"/>
          <w:szCs w:val="22"/>
        </w:rPr>
        <w:t>A folyamatban lévő közbeszerzési eljárásokat és azok stádiumait</w:t>
      </w:r>
      <w:r w:rsidR="008E38BC" w:rsidRPr="009B2BD0">
        <w:rPr>
          <w:rFonts w:ascii="Arial" w:hAnsi="Arial" w:cs="Arial"/>
          <w:szCs w:val="22"/>
        </w:rPr>
        <w:t xml:space="preserve"> az alábbi táblázat tartalmazza:</w:t>
      </w:r>
    </w:p>
    <w:p w:rsidR="00294F78" w:rsidRPr="009B2BD0" w:rsidRDefault="00294F78" w:rsidP="00294F78">
      <w:pPr>
        <w:autoSpaceDE w:val="0"/>
        <w:autoSpaceDN w:val="0"/>
        <w:jc w:val="both"/>
        <w:rPr>
          <w:rFonts w:ascii="Arial" w:hAnsi="Arial" w:cs="Arial"/>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9"/>
        <w:gridCol w:w="4429"/>
        <w:gridCol w:w="4649"/>
      </w:tblGrid>
      <w:tr w:rsidR="00294F78" w:rsidRPr="009B2BD0" w:rsidTr="009B2BD0">
        <w:tc>
          <w:tcPr>
            <w:tcW w:w="669" w:type="dxa"/>
            <w:tcMar>
              <w:top w:w="0" w:type="dxa"/>
              <w:left w:w="108" w:type="dxa"/>
              <w:bottom w:w="0" w:type="dxa"/>
              <w:right w:w="108" w:type="dxa"/>
            </w:tcMar>
          </w:tcPr>
          <w:p w:rsidR="00294F78" w:rsidRPr="009B2BD0" w:rsidRDefault="00294F78" w:rsidP="00C617B8">
            <w:pPr>
              <w:jc w:val="center"/>
              <w:rPr>
                <w:rFonts w:ascii="Arial" w:hAnsi="Arial" w:cs="Arial"/>
                <w:b/>
                <w:bCs/>
              </w:rPr>
            </w:pPr>
          </w:p>
        </w:tc>
        <w:tc>
          <w:tcPr>
            <w:tcW w:w="4429" w:type="dxa"/>
            <w:tcMar>
              <w:top w:w="0" w:type="dxa"/>
              <w:left w:w="108" w:type="dxa"/>
              <w:bottom w:w="0" w:type="dxa"/>
              <w:right w:w="108" w:type="dxa"/>
            </w:tcMar>
          </w:tcPr>
          <w:p w:rsidR="00294F78" w:rsidRPr="009B2BD0" w:rsidRDefault="00294F78" w:rsidP="00C617B8">
            <w:pPr>
              <w:jc w:val="center"/>
              <w:rPr>
                <w:rFonts w:ascii="Arial" w:hAnsi="Arial" w:cs="Arial"/>
                <w:b/>
                <w:bCs/>
              </w:rPr>
            </w:pPr>
          </w:p>
          <w:p w:rsidR="00294F78" w:rsidRPr="009B2BD0" w:rsidRDefault="00294F78" w:rsidP="00C617B8">
            <w:pPr>
              <w:jc w:val="center"/>
              <w:rPr>
                <w:rFonts w:ascii="Arial" w:hAnsi="Arial" w:cs="Arial"/>
                <w:b/>
                <w:bCs/>
              </w:rPr>
            </w:pPr>
            <w:r w:rsidRPr="009B2BD0">
              <w:rPr>
                <w:rFonts w:ascii="Arial" w:hAnsi="Arial" w:cs="Arial"/>
                <w:b/>
                <w:bCs/>
              </w:rPr>
              <w:t>Eljárás megnevezése</w:t>
            </w:r>
          </w:p>
          <w:p w:rsidR="00294F78" w:rsidRPr="009B2BD0" w:rsidRDefault="00294F78" w:rsidP="00C617B8">
            <w:pPr>
              <w:jc w:val="center"/>
              <w:rPr>
                <w:rFonts w:ascii="Arial" w:hAnsi="Arial" w:cs="Arial"/>
                <w:b/>
                <w:bCs/>
              </w:rPr>
            </w:pPr>
          </w:p>
        </w:tc>
        <w:tc>
          <w:tcPr>
            <w:tcW w:w="4649" w:type="dxa"/>
            <w:tcMar>
              <w:top w:w="0" w:type="dxa"/>
              <w:left w:w="108" w:type="dxa"/>
              <w:bottom w:w="0" w:type="dxa"/>
              <w:right w:w="108" w:type="dxa"/>
            </w:tcMar>
          </w:tcPr>
          <w:p w:rsidR="00294F78" w:rsidRPr="009B2BD0" w:rsidRDefault="00294F78" w:rsidP="00C617B8">
            <w:pPr>
              <w:jc w:val="center"/>
              <w:rPr>
                <w:rFonts w:ascii="Arial" w:hAnsi="Arial" w:cs="Arial"/>
                <w:b/>
                <w:bCs/>
              </w:rPr>
            </w:pPr>
          </w:p>
          <w:p w:rsidR="00294F78" w:rsidRPr="009B2BD0" w:rsidRDefault="00294F78" w:rsidP="00C617B8">
            <w:pPr>
              <w:jc w:val="center"/>
              <w:rPr>
                <w:rFonts w:ascii="Arial" w:hAnsi="Arial" w:cs="Arial"/>
                <w:b/>
                <w:bCs/>
              </w:rPr>
            </w:pPr>
            <w:r w:rsidRPr="009B2BD0">
              <w:rPr>
                <w:rFonts w:ascii="Arial" w:hAnsi="Arial" w:cs="Arial"/>
                <w:b/>
                <w:bCs/>
              </w:rPr>
              <w:t>Állapot</w:t>
            </w:r>
          </w:p>
        </w:tc>
      </w:tr>
      <w:tr w:rsidR="00294F78" w:rsidRPr="009B2BD0" w:rsidTr="009B2BD0">
        <w:trPr>
          <w:trHeight w:val="850"/>
        </w:trPr>
        <w:tc>
          <w:tcPr>
            <w:tcW w:w="669" w:type="dxa"/>
            <w:tcMar>
              <w:top w:w="0" w:type="dxa"/>
              <w:left w:w="108" w:type="dxa"/>
              <w:bottom w:w="0" w:type="dxa"/>
              <w:right w:w="108" w:type="dxa"/>
            </w:tcMar>
            <w:hideMark/>
          </w:tcPr>
          <w:p w:rsidR="00294F78" w:rsidRPr="009B2BD0" w:rsidRDefault="00294F78" w:rsidP="00C617B8">
            <w:pPr>
              <w:jc w:val="center"/>
              <w:rPr>
                <w:rFonts w:ascii="Arial" w:hAnsi="Arial" w:cs="Arial"/>
                <w:bCs/>
              </w:rPr>
            </w:pPr>
            <w:r w:rsidRPr="009B2BD0">
              <w:rPr>
                <w:rFonts w:ascii="Arial" w:hAnsi="Arial" w:cs="Arial"/>
                <w:bCs/>
              </w:rPr>
              <w:t xml:space="preserve">1. </w:t>
            </w:r>
          </w:p>
        </w:tc>
        <w:tc>
          <w:tcPr>
            <w:tcW w:w="4429" w:type="dxa"/>
            <w:tcMar>
              <w:top w:w="0" w:type="dxa"/>
              <w:left w:w="108" w:type="dxa"/>
              <w:bottom w:w="0" w:type="dxa"/>
              <w:right w:w="108" w:type="dxa"/>
            </w:tcMar>
            <w:hideMark/>
          </w:tcPr>
          <w:p w:rsidR="00294F78" w:rsidRPr="009B2BD0" w:rsidRDefault="00294F78" w:rsidP="009B2BD0">
            <w:pPr>
              <w:spacing w:before="120"/>
              <w:rPr>
                <w:rFonts w:ascii="Arial" w:hAnsi="Arial" w:cs="Arial"/>
              </w:rPr>
            </w:pPr>
            <w:r w:rsidRPr="009B2BD0">
              <w:rPr>
                <w:rFonts w:ascii="Arial" w:hAnsi="Arial" w:cs="Arial"/>
              </w:rPr>
              <w:t>Internet alapú városi hálózat üzemeltetése</w:t>
            </w:r>
          </w:p>
        </w:tc>
        <w:tc>
          <w:tcPr>
            <w:tcW w:w="4649" w:type="dxa"/>
            <w:tcMar>
              <w:top w:w="0" w:type="dxa"/>
              <w:left w:w="108" w:type="dxa"/>
              <w:bottom w:w="0" w:type="dxa"/>
              <w:right w:w="108" w:type="dxa"/>
            </w:tcMar>
            <w:hideMark/>
          </w:tcPr>
          <w:p w:rsidR="00294F78" w:rsidRPr="009B2BD0" w:rsidRDefault="00294F78" w:rsidP="00C617B8">
            <w:pPr>
              <w:spacing w:before="120" w:after="120"/>
              <w:jc w:val="center"/>
              <w:rPr>
                <w:rFonts w:ascii="Arial" w:hAnsi="Arial" w:cs="Arial"/>
                <w:bCs/>
              </w:rPr>
            </w:pPr>
            <w:r w:rsidRPr="009B2BD0">
              <w:rPr>
                <w:rFonts w:ascii="Arial" w:hAnsi="Arial" w:cs="Arial"/>
                <w:bCs/>
              </w:rPr>
              <w:t>Szerződéskötés 2018.04.16-tól</w:t>
            </w:r>
          </w:p>
        </w:tc>
      </w:tr>
      <w:tr w:rsidR="00294F78" w:rsidRPr="009B2BD0" w:rsidTr="009B2BD0">
        <w:trPr>
          <w:trHeight w:val="733"/>
        </w:trPr>
        <w:tc>
          <w:tcPr>
            <w:tcW w:w="669" w:type="dxa"/>
            <w:tcMar>
              <w:top w:w="0" w:type="dxa"/>
              <w:left w:w="108" w:type="dxa"/>
              <w:bottom w:w="0" w:type="dxa"/>
              <w:right w:w="108" w:type="dxa"/>
            </w:tcMar>
            <w:hideMark/>
          </w:tcPr>
          <w:p w:rsidR="00294F78" w:rsidRPr="009B2BD0" w:rsidRDefault="00294F78" w:rsidP="00C617B8">
            <w:pPr>
              <w:jc w:val="center"/>
              <w:rPr>
                <w:rFonts w:ascii="Arial" w:hAnsi="Arial" w:cs="Arial"/>
                <w:bCs/>
              </w:rPr>
            </w:pPr>
            <w:r w:rsidRPr="009B2BD0">
              <w:rPr>
                <w:rFonts w:ascii="Arial" w:hAnsi="Arial" w:cs="Arial"/>
                <w:bCs/>
              </w:rPr>
              <w:t>2.</w:t>
            </w:r>
          </w:p>
        </w:tc>
        <w:tc>
          <w:tcPr>
            <w:tcW w:w="4429" w:type="dxa"/>
            <w:tcMar>
              <w:top w:w="0" w:type="dxa"/>
              <w:left w:w="108" w:type="dxa"/>
              <w:bottom w:w="0" w:type="dxa"/>
              <w:right w:w="108" w:type="dxa"/>
            </w:tcMar>
          </w:tcPr>
          <w:p w:rsidR="00294F78" w:rsidRPr="009B2BD0" w:rsidRDefault="00294F78" w:rsidP="009B2BD0">
            <w:pPr>
              <w:spacing w:before="120" w:after="120"/>
              <w:rPr>
                <w:rFonts w:ascii="Arial" w:hAnsi="Arial" w:cs="Arial"/>
                <w:bCs/>
              </w:rPr>
            </w:pPr>
            <w:r w:rsidRPr="009B2BD0">
              <w:rPr>
                <w:rFonts w:ascii="Arial" w:hAnsi="Arial" w:cs="Arial"/>
                <w:bCs/>
              </w:rPr>
              <w:t>TOP Óvodák fejlesztése</w:t>
            </w:r>
          </w:p>
        </w:tc>
        <w:tc>
          <w:tcPr>
            <w:tcW w:w="4649" w:type="dxa"/>
            <w:tcMar>
              <w:top w:w="0" w:type="dxa"/>
              <w:left w:w="108" w:type="dxa"/>
              <w:bottom w:w="0" w:type="dxa"/>
              <w:right w:w="108" w:type="dxa"/>
            </w:tcMar>
            <w:hideMark/>
          </w:tcPr>
          <w:p w:rsidR="00294F78" w:rsidRPr="009B2BD0" w:rsidRDefault="00294F78" w:rsidP="00C617B8">
            <w:pPr>
              <w:spacing w:before="120" w:after="120"/>
              <w:jc w:val="center"/>
              <w:rPr>
                <w:rFonts w:ascii="Arial" w:hAnsi="Arial" w:cs="Arial"/>
                <w:bCs/>
              </w:rPr>
            </w:pPr>
            <w:r w:rsidRPr="009B2BD0">
              <w:rPr>
                <w:rFonts w:ascii="Arial" w:hAnsi="Arial" w:cs="Arial"/>
                <w:bCs/>
              </w:rPr>
              <w:t>Szerződéskötés 2018. 04. 16-tól</w:t>
            </w:r>
          </w:p>
        </w:tc>
      </w:tr>
      <w:tr w:rsidR="00294F78" w:rsidRPr="009B2BD0" w:rsidTr="009B2BD0">
        <w:trPr>
          <w:trHeight w:val="80"/>
        </w:trPr>
        <w:tc>
          <w:tcPr>
            <w:tcW w:w="669" w:type="dxa"/>
            <w:tcMar>
              <w:top w:w="0" w:type="dxa"/>
              <w:left w:w="108" w:type="dxa"/>
              <w:bottom w:w="0" w:type="dxa"/>
              <w:right w:w="108" w:type="dxa"/>
            </w:tcMar>
          </w:tcPr>
          <w:p w:rsidR="00294F78" w:rsidRPr="009B2BD0" w:rsidRDefault="00294F78" w:rsidP="00C617B8">
            <w:pPr>
              <w:jc w:val="center"/>
              <w:rPr>
                <w:rFonts w:ascii="Arial" w:hAnsi="Arial" w:cs="Arial"/>
                <w:bCs/>
              </w:rPr>
            </w:pPr>
            <w:r w:rsidRPr="009B2BD0">
              <w:rPr>
                <w:rFonts w:ascii="Arial" w:hAnsi="Arial" w:cs="Arial"/>
                <w:bCs/>
              </w:rPr>
              <w:t>3.</w:t>
            </w:r>
          </w:p>
        </w:tc>
        <w:tc>
          <w:tcPr>
            <w:tcW w:w="4429" w:type="dxa"/>
            <w:tcMar>
              <w:top w:w="0" w:type="dxa"/>
              <w:left w:w="108" w:type="dxa"/>
              <w:bottom w:w="0" w:type="dxa"/>
              <w:right w:w="108" w:type="dxa"/>
            </w:tcMar>
          </w:tcPr>
          <w:p w:rsidR="00294F78" w:rsidRPr="009B2BD0" w:rsidRDefault="00294F78" w:rsidP="009B2BD0">
            <w:pPr>
              <w:spacing w:before="120"/>
              <w:rPr>
                <w:rFonts w:ascii="Arial" w:hAnsi="Arial" w:cs="Arial"/>
                <w:bCs/>
              </w:rPr>
            </w:pPr>
            <w:r w:rsidRPr="009B2BD0">
              <w:rPr>
                <w:rFonts w:ascii="Arial" w:hAnsi="Arial" w:cs="Arial"/>
                <w:bCs/>
              </w:rPr>
              <w:t>TOP Szociális alapszolgáltatások fejlesztése</w:t>
            </w:r>
          </w:p>
        </w:tc>
        <w:tc>
          <w:tcPr>
            <w:tcW w:w="4649" w:type="dxa"/>
            <w:tcMar>
              <w:top w:w="0" w:type="dxa"/>
              <w:left w:w="108" w:type="dxa"/>
              <w:bottom w:w="0" w:type="dxa"/>
              <w:right w:w="108" w:type="dxa"/>
            </w:tcMar>
          </w:tcPr>
          <w:p w:rsidR="00294F78" w:rsidRPr="009B2BD0" w:rsidRDefault="00294F78" w:rsidP="00C617B8">
            <w:pPr>
              <w:spacing w:before="120" w:after="120"/>
              <w:jc w:val="center"/>
              <w:rPr>
                <w:rFonts w:ascii="Arial" w:hAnsi="Arial" w:cs="Arial"/>
                <w:bCs/>
              </w:rPr>
            </w:pPr>
            <w:r w:rsidRPr="009B2BD0">
              <w:rPr>
                <w:rFonts w:ascii="Arial" w:hAnsi="Arial" w:cs="Arial"/>
                <w:bCs/>
              </w:rPr>
              <w:t>Szerződéskötés 2018.02.27.</w:t>
            </w:r>
          </w:p>
        </w:tc>
      </w:tr>
      <w:tr w:rsidR="00294F78" w:rsidRPr="009B2BD0" w:rsidTr="009B2BD0">
        <w:trPr>
          <w:trHeight w:val="80"/>
        </w:trPr>
        <w:tc>
          <w:tcPr>
            <w:tcW w:w="669" w:type="dxa"/>
            <w:tcMar>
              <w:top w:w="0" w:type="dxa"/>
              <w:left w:w="108" w:type="dxa"/>
              <w:bottom w:w="0" w:type="dxa"/>
              <w:right w:w="108" w:type="dxa"/>
            </w:tcMar>
          </w:tcPr>
          <w:p w:rsidR="00294F78" w:rsidRPr="009B2BD0" w:rsidRDefault="00294F78" w:rsidP="00C617B8">
            <w:pPr>
              <w:jc w:val="center"/>
              <w:rPr>
                <w:rFonts w:ascii="Arial" w:hAnsi="Arial" w:cs="Arial"/>
                <w:bCs/>
              </w:rPr>
            </w:pPr>
            <w:r w:rsidRPr="009B2BD0">
              <w:rPr>
                <w:rFonts w:ascii="Arial" w:hAnsi="Arial" w:cs="Arial"/>
                <w:bCs/>
              </w:rPr>
              <w:t>4.</w:t>
            </w:r>
          </w:p>
        </w:tc>
        <w:tc>
          <w:tcPr>
            <w:tcW w:w="4429" w:type="dxa"/>
            <w:tcMar>
              <w:top w:w="0" w:type="dxa"/>
              <w:left w:w="108" w:type="dxa"/>
              <w:bottom w:w="0" w:type="dxa"/>
              <w:right w:w="108" w:type="dxa"/>
            </w:tcMar>
          </w:tcPr>
          <w:p w:rsidR="00294F78" w:rsidRPr="009B2BD0" w:rsidRDefault="00294F78" w:rsidP="009B2BD0">
            <w:pPr>
              <w:spacing w:before="120" w:after="120"/>
              <w:rPr>
                <w:rFonts w:ascii="Arial" w:hAnsi="Arial" w:cs="Arial"/>
                <w:bCs/>
              </w:rPr>
            </w:pPr>
            <w:r w:rsidRPr="009B2BD0">
              <w:rPr>
                <w:rFonts w:ascii="Arial" w:hAnsi="Arial" w:cs="Arial"/>
                <w:bCs/>
              </w:rPr>
              <w:t xml:space="preserve">TOP Szociális </w:t>
            </w:r>
            <w:proofErr w:type="spellStart"/>
            <w:r w:rsidRPr="009B2BD0">
              <w:rPr>
                <w:rFonts w:ascii="Arial" w:hAnsi="Arial" w:cs="Arial"/>
                <w:bCs/>
              </w:rPr>
              <w:t>városrehabilitáció</w:t>
            </w:r>
            <w:proofErr w:type="spellEnd"/>
            <w:r w:rsidRPr="009B2BD0">
              <w:rPr>
                <w:rFonts w:ascii="Arial" w:hAnsi="Arial" w:cs="Arial"/>
                <w:bCs/>
              </w:rPr>
              <w:t xml:space="preserve"> I. rész</w:t>
            </w:r>
          </w:p>
          <w:p w:rsidR="00294F78" w:rsidRPr="009B2BD0" w:rsidRDefault="00294F78" w:rsidP="009B2BD0">
            <w:pPr>
              <w:spacing w:before="120" w:after="120"/>
              <w:rPr>
                <w:rFonts w:ascii="Arial" w:hAnsi="Arial" w:cs="Arial"/>
                <w:bCs/>
              </w:rPr>
            </w:pPr>
            <w:r w:rsidRPr="009B2BD0">
              <w:rPr>
                <w:rFonts w:ascii="Arial" w:hAnsi="Arial" w:cs="Arial"/>
                <w:bCs/>
              </w:rPr>
              <w:t xml:space="preserve">                                                    II. rész</w:t>
            </w:r>
          </w:p>
        </w:tc>
        <w:tc>
          <w:tcPr>
            <w:tcW w:w="4649" w:type="dxa"/>
            <w:tcMar>
              <w:top w:w="0" w:type="dxa"/>
              <w:left w:w="108" w:type="dxa"/>
              <w:bottom w:w="0" w:type="dxa"/>
              <w:right w:w="108" w:type="dxa"/>
            </w:tcMar>
          </w:tcPr>
          <w:p w:rsidR="00294F78" w:rsidRPr="009B2BD0" w:rsidRDefault="00294F78" w:rsidP="00C617B8">
            <w:pPr>
              <w:spacing w:before="120" w:after="120"/>
              <w:jc w:val="center"/>
              <w:rPr>
                <w:rFonts w:ascii="Arial" w:hAnsi="Arial" w:cs="Arial"/>
                <w:bCs/>
              </w:rPr>
            </w:pPr>
            <w:r w:rsidRPr="009B2BD0">
              <w:rPr>
                <w:rFonts w:ascii="Arial" w:hAnsi="Arial" w:cs="Arial"/>
                <w:bCs/>
              </w:rPr>
              <w:t>Szerződéskötés 2018.03.08.</w:t>
            </w:r>
          </w:p>
          <w:p w:rsidR="00294F78" w:rsidRPr="009B2BD0" w:rsidRDefault="00294F78" w:rsidP="00C617B8">
            <w:pPr>
              <w:spacing w:before="120" w:after="120"/>
              <w:jc w:val="center"/>
              <w:rPr>
                <w:rFonts w:ascii="Arial" w:hAnsi="Arial" w:cs="Arial"/>
                <w:bCs/>
              </w:rPr>
            </w:pPr>
            <w:r w:rsidRPr="009B2BD0">
              <w:rPr>
                <w:rFonts w:ascii="Arial" w:hAnsi="Arial" w:cs="Arial"/>
                <w:bCs/>
              </w:rPr>
              <w:t>Szerződéskötés 2018.04.05.</w:t>
            </w:r>
          </w:p>
        </w:tc>
      </w:tr>
      <w:tr w:rsidR="00294F78" w:rsidRPr="009B2BD0" w:rsidTr="009B2BD0">
        <w:trPr>
          <w:trHeight w:val="80"/>
        </w:trPr>
        <w:tc>
          <w:tcPr>
            <w:tcW w:w="669" w:type="dxa"/>
            <w:tcMar>
              <w:top w:w="0" w:type="dxa"/>
              <w:left w:w="108" w:type="dxa"/>
              <w:bottom w:w="0" w:type="dxa"/>
              <w:right w:w="108" w:type="dxa"/>
            </w:tcMar>
          </w:tcPr>
          <w:p w:rsidR="00294F78" w:rsidRPr="009B2BD0" w:rsidRDefault="00294F78" w:rsidP="00C617B8">
            <w:pPr>
              <w:jc w:val="center"/>
              <w:rPr>
                <w:rFonts w:ascii="Arial" w:hAnsi="Arial" w:cs="Arial"/>
                <w:bCs/>
              </w:rPr>
            </w:pPr>
            <w:r w:rsidRPr="009B2BD0">
              <w:rPr>
                <w:rFonts w:ascii="Arial" w:hAnsi="Arial" w:cs="Arial"/>
                <w:bCs/>
              </w:rPr>
              <w:t>5.</w:t>
            </w:r>
          </w:p>
        </w:tc>
        <w:tc>
          <w:tcPr>
            <w:tcW w:w="4429" w:type="dxa"/>
            <w:tcMar>
              <w:top w:w="0" w:type="dxa"/>
              <w:left w:w="108" w:type="dxa"/>
              <w:bottom w:w="0" w:type="dxa"/>
              <w:right w:w="108" w:type="dxa"/>
            </w:tcMar>
          </w:tcPr>
          <w:p w:rsidR="00294F78" w:rsidRPr="009B2BD0" w:rsidRDefault="00294F78" w:rsidP="009B2BD0">
            <w:pPr>
              <w:spacing w:before="120"/>
              <w:rPr>
                <w:rFonts w:ascii="Arial" w:hAnsi="Arial" w:cs="Arial"/>
                <w:bCs/>
              </w:rPr>
            </w:pPr>
            <w:r w:rsidRPr="009B2BD0">
              <w:rPr>
                <w:rFonts w:ascii="Arial" w:hAnsi="Arial" w:cs="Arial"/>
                <w:bCs/>
              </w:rPr>
              <w:t>TOP Szombathely bel- és csapadékvíz védelmi rendszerének fejlesztése I. eljárás</w:t>
            </w:r>
          </w:p>
        </w:tc>
        <w:tc>
          <w:tcPr>
            <w:tcW w:w="4649" w:type="dxa"/>
            <w:tcMar>
              <w:top w:w="0" w:type="dxa"/>
              <w:left w:w="108" w:type="dxa"/>
              <w:bottom w:w="0" w:type="dxa"/>
              <w:right w:w="108" w:type="dxa"/>
            </w:tcMar>
          </w:tcPr>
          <w:p w:rsidR="00294F78" w:rsidRPr="009B2BD0" w:rsidRDefault="00294F78" w:rsidP="00C617B8">
            <w:pPr>
              <w:spacing w:before="120" w:after="120"/>
              <w:jc w:val="center"/>
              <w:rPr>
                <w:rFonts w:ascii="Arial" w:hAnsi="Arial" w:cs="Arial"/>
                <w:bCs/>
              </w:rPr>
            </w:pPr>
            <w:r w:rsidRPr="009B2BD0">
              <w:rPr>
                <w:rFonts w:ascii="Arial" w:hAnsi="Arial" w:cs="Arial"/>
                <w:bCs/>
              </w:rPr>
              <w:t>Szerződéskötés: 2 részajánlati körre folyamatban</w:t>
            </w:r>
          </w:p>
        </w:tc>
      </w:tr>
      <w:tr w:rsidR="00294F78" w:rsidRPr="009B2BD0" w:rsidTr="009B2BD0">
        <w:trPr>
          <w:trHeight w:val="80"/>
        </w:trPr>
        <w:tc>
          <w:tcPr>
            <w:tcW w:w="669" w:type="dxa"/>
            <w:tcMar>
              <w:top w:w="0" w:type="dxa"/>
              <w:left w:w="108" w:type="dxa"/>
              <w:bottom w:w="0" w:type="dxa"/>
              <w:right w:w="108" w:type="dxa"/>
            </w:tcMar>
          </w:tcPr>
          <w:p w:rsidR="00294F78" w:rsidRPr="009B2BD0" w:rsidRDefault="00294F78" w:rsidP="00C617B8">
            <w:pPr>
              <w:jc w:val="center"/>
              <w:rPr>
                <w:rFonts w:ascii="Arial" w:hAnsi="Arial" w:cs="Arial"/>
                <w:bCs/>
              </w:rPr>
            </w:pPr>
            <w:r w:rsidRPr="009B2BD0">
              <w:rPr>
                <w:rFonts w:ascii="Arial" w:hAnsi="Arial" w:cs="Arial"/>
                <w:bCs/>
              </w:rPr>
              <w:t>6.</w:t>
            </w:r>
          </w:p>
        </w:tc>
        <w:tc>
          <w:tcPr>
            <w:tcW w:w="4429" w:type="dxa"/>
            <w:tcMar>
              <w:top w:w="0" w:type="dxa"/>
              <w:left w:w="108" w:type="dxa"/>
              <w:bottom w:w="0" w:type="dxa"/>
              <w:right w:w="108" w:type="dxa"/>
            </w:tcMar>
          </w:tcPr>
          <w:p w:rsidR="00294F78" w:rsidRPr="009B2BD0" w:rsidRDefault="00294F78" w:rsidP="009B2BD0">
            <w:pPr>
              <w:spacing w:before="120"/>
              <w:rPr>
                <w:rFonts w:ascii="Arial" w:hAnsi="Arial" w:cs="Arial"/>
                <w:bCs/>
              </w:rPr>
            </w:pPr>
            <w:r w:rsidRPr="009B2BD0">
              <w:rPr>
                <w:rFonts w:ascii="Arial" w:hAnsi="Arial" w:cs="Arial"/>
                <w:bCs/>
              </w:rPr>
              <w:t>TOP Szombathely bel- és csapadékvíz védelmi rendszerének fejlesztése II. eljárás</w:t>
            </w:r>
          </w:p>
        </w:tc>
        <w:tc>
          <w:tcPr>
            <w:tcW w:w="4649" w:type="dxa"/>
            <w:tcMar>
              <w:top w:w="0" w:type="dxa"/>
              <w:left w:w="108" w:type="dxa"/>
              <w:bottom w:w="0" w:type="dxa"/>
              <w:right w:w="108" w:type="dxa"/>
            </w:tcMar>
          </w:tcPr>
          <w:p w:rsidR="00294F78" w:rsidRPr="009B2BD0" w:rsidRDefault="00294F78" w:rsidP="00C617B8">
            <w:pPr>
              <w:spacing w:before="120" w:after="120"/>
              <w:jc w:val="center"/>
              <w:rPr>
                <w:rFonts w:ascii="Arial" w:hAnsi="Arial" w:cs="Arial"/>
                <w:bCs/>
              </w:rPr>
            </w:pPr>
            <w:r w:rsidRPr="009B2BD0">
              <w:rPr>
                <w:rFonts w:ascii="Arial" w:hAnsi="Arial" w:cs="Arial"/>
                <w:bCs/>
              </w:rPr>
              <w:t>Összefoglaló tájékoztatás feladása 6 részajánlati körre 2018.04.23-i héten</w:t>
            </w:r>
          </w:p>
        </w:tc>
      </w:tr>
      <w:tr w:rsidR="00294F78" w:rsidRPr="009B2BD0" w:rsidTr="009B2BD0">
        <w:trPr>
          <w:trHeight w:val="80"/>
        </w:trPr>
        <w:tc>
          <w:tcPr>
            <w:tcW w:w="669" w:type="dxa"/>
            <w:tcMar>
              <w:top w:w="0" w:type="dxa"/>
              <w:left w:w="108" w:type="dxa"/>
              <w:bottom w:w="0" w:type="dxa"/>
              <w:right w:w="108" w:type="dxa"/>
            </w:tcMar>
          </w:tcPr>
          <w:p w:rsidR="00294F78" w:rsidRPr="009B2BD0" w:rsidRDefault="00294F78" w:rsidP="00C617B8">
            <w:pPr>
              <w:jc w:val="center"/>
              <w:rPr>
                <w:rFonts w:ascii="Arial" w:hAnsi="Arial" w:cs="Arial"/>
                <w:bCs/>
              </w:rPr>
            </w:pPr>
            <w:r w:rsidRPr="009B2BD0">
              <w:rPr>
                <w:rFonts w:ascii="Arial" w:hAnsi="Arial" w:cs="Arial"/>
                <w:bCs/>
              </w:rPr>
              <w:t>7.</w:t>
            </w:r>
          </w:p>
        </w:tc>
        <w:tc>
          <w:tcPr>
            <w:tcW w:w="4429" w:type="dxa"/>
            <w:tcMar>
              <w:top w:w="0" w:type="dxa"/>
              <w:left w:w="108" w:type="dxa"/>
              <w:bottom w:w="0" w:type="dxa"/>
              <w:right w:w="108" w:type="dxa"/>
            </w:tcMar>
          </w:tcPr>
          <w:p w:rsidR="00294F78" w:rsidRPr="009B2BD0" w:rsidRDefault="00294F78" w:rsidP="009B2BD0">
            <w:pPr>
              <w:spacing w:before="120" w:after="120"/>
              <w:rPr>
                <w:rFonts w:ascii="Arial" w:hAnsi="Arial" w:cs="Arial"/>
                <w:bCs/>
              </w:rPr>
            </w:pPr>
            <w:r w:rsidRPr="009B2BD0">
              <w:rPr>
                <w:rFonts w:ascii="Arial" w:hAnsi="Arial" w:cs="Arial"/>
                <w:bCs/>
              </w:rPr>
              <w:t>TOP Bölcsődék fejlesztése II.</w:t>
            </w:r>
          </w:p>
        </w:tc>
        <w:tc>
          <w:tcPr>
            <w:tcW w:w="4649" w:type="dxa"/>
            <w:tcMar>
              <w:top w:w="0" w:type="dxa"/>
              <w:left w:w="108" w:type="dxa"/>
              <w:bottom w:w="0" w:type="dxa"/>
              <w:right w:w="108" w:type="dxa"/>
            </w:tcMar>
          </w:tcPr>
          <w:p w:rsidR="00294F78" w:rsidRPr="009B2BD0" w:rsidRDefault="00294F78" w:rsidP="00C617B8">
            <w:pPr>
              <w:spacing w:before="120" w:after="120"/>
              <w:jc w:val="center"/>
              <w:rPr>
                <w:rFonts w:ascii="Arial" w:hAnsi="Arial" w:cs="Arial"/>
                <w:bCs/>
              </w:rPr>
            </w:pPr>
            <w:r w:rsidRPr="009B2BD0">
              <w:rPr>
                <w:rFonts w:ascii="Arial" w:hAnsi="Arial" w:cs="Arial"/>
                <w:bCs/>
              </w:rPr>
              <w:t>Szerződéskötés 1 részajánlati körre: 2018.03.20.</w:t>
            </w:r>
          </w:p>
        </w:tc>
      </w:tr>
      <w:tr w:rsidR="00294F78" w:rsidRPr="009B2BD0" w:rsidTr="009B2BD0">
        <w:trPr>
          <w:trHeight w:val="80"/>
        </w:trPr>
        <w:tc>
          <w:tcPr>
            <w:tcW w:w="669" w:type="dxa"/>
            <w:tcMar>
              <w:top w:w="0" w:type="dxa"/>
              <w:left w:w="108" w:type="dxa"/>
              <w:bottom w:w="0" w:type="dxa"/>
              <w:right w:w="108" w:type="dxa"/>
            </w:tcMar>
          </w:tcPr>
          <w:p w:rsidR="00294F78" w:rsidRPr="009B2BD0" w:rsidRDefault="00294F78" w:rsidP="00C617B8">
            <w:pPr>
              <w:jc w:val="center"/>
              <w:rPr>
                <w:rFonts w:ascii="Arial" w:hAnsi="Arial" w:cs="Arial"/>
                <w:bCs/>
              </w:rPr>
            </w:pPr>
            <w:r w:rsidRPr="009B2BD0">
              <w:rPr>
                <w:rFonts w:ascii="Arial" w:hAnsi="Arial" w:cs="Arial"/>
                <w:bCs/>
              </w:rPr>
              <w:t>8</w:t>
            </w:r>
          </w:p>
        </w:tc>
        <w:tc>
          <w:tcPr>
            <w:tcW w:w="4429" w:type="dxa"/>
            <w:tcMar>
              <w:top w:w="0" w:type="dxa"/>
              <w:left w:w="108" w:type="dxa"/>
              <w:bottom w:w="0" w:type="dxa"/>
              <w:right w:w="108" w:type="dxa"/>
            </w:tcMar>
          </w:tcPr>
          <w:p w:rsidR="00294F78" w:rsidRPr="009B2BD0" w:rsidRDefault="00294F78" w:rsidP="009B2BD0">
            <w:pPr>
              <w:spacing w:before="120"/>
              <w:rPr>
                <w:rFonts w:ascii="Arial" w:hAnsi="Arial" w:cs="Arial"/>
                <w:bCs/>
              </w:rPr>
            </w:pPr>
            <w:r w:rsidRPr="009B2BD0">
              <w:rPr>
                <w:rFonts w:ascii="Arial" w:hAnsi="Arial" w:cs="Arial"/>
                <w:bCs/>
              </w:rPr>
              <w:t>Romkert engedélyes, kiviteli tervek</w:t>
            </w:r>
            <w:r w:rsidR="009B2BD0">
              <w:rPr>
                <w:rFonts w:ascii="Arial" w:hAnsi="Arial" w:cs="Arial"/>
                <w:bCs/>
              </w:rPr>
              <w:t xml:space="preserve"> </w:t>
            </w:r>
            <w:r w:rsidRPr="009B2BD0">
              <w:rPr>
                <w:rFonts w:ascii="Arial" w:hAnsi="Arial" w:cs="Arial"/>
                <w:bCs/>
              </w:rPr>
              <w:t>elkészítése</w:t>
            </w:r>
          </w:p>
        </w:tc>
        <w:tc>
          <w:tcPr>
            <w:tcW w:w="4649" w:type="dxa"/>
            <w:tcMar>
              <w:top w:w="0" w:type="dxa"/>
              <w:left w:w="108" w:type="dxa"/>
              <w:bottom w:w="0" w:type="dxa"/>
              <w:right w:w="108" w:type="dxa"/>
            </w:tcMar>
          </w:tcPr>
          <w:p w:rsidR="00294F78" w:rsidRPr="009B2BD0" w:rsidRDefault="00294F78" w:rsidP="00C617B8">
            <w:pPr>
              <w:spacing w:before="120" w:after="120"/>
              <w:jc w:val="center"/>
              <w:rPr>
                <w:rFonts w:ascii="Arial" w:hAnsi="Arial" w:cs="Arial"/>
                <w:bCs/>
              </w:rPr>
            </w:pPr>
            <w:r w:rsidRPr="009B2BD0">
              <w:rPr>
                <w:rFonts w:ascii="Arial" w:hAnsi="Arial" w:cs="Arial"/>
                <w:bCs/>
              </w:rPr>
              <w:t>Szerződéskötés: folyamatban</w:t>
            </w:r>
          </w:p>
        </w:tc>
      </w:tr>
      <w:tr w:rsidR="00294F78" w:rsidRPr="009B2BD0" w:rsidTr="009B2BD0">
        <w:trPr>
          <w:trHeight w:val="80"/>
        </w:trPr>
        <w:tc>
          <w:tcPr>
            <w:tcW w:w="669" w:type="dxa"/>
            <w:tcMar>
              <w:top w:w="0" w:type="dxa"/>
              <w:left w:w="108" w:type="dxa"/>
              <w:bottom w:w="0" w:type="dxa"/>
              <w:right w:w="108" w:type="dxa"/>
            </w:tcMar>
          </w:tcPr>
          <w:p w:rsidR="00294F78" w:rsidRPr="009B2BD0" w:rsidRDefault="00294F78" w:rsidP="00C617B8">
            <w:pPr>
              <w:jc w:val="center"/>
              <w:rPr>
                <w:rFonts w:ascii="Arial" w:hAnsi="Arial" w:cs="Arial"/>
                <w:bCs/>
              </w:rPr>
            </w:pPr>
            <w:r w:rsidRPr="009B2BD0">
              <w:rPr>
                <w:rFonts w:ascii="Arial" w:hAnsi="Arial" w:cs="Arial"/>
                <w:bCs/>
              </w:rPr>
              <w:t xml:space="preserve">9. </w:t>
            </w:r>
          </w:p>
        </w:tc>
        <w:tc>
          <w:tcPr>
            <w:tcW w:w="4429" w:type="dxa"/>
            <w:tcMar>
              <w:top w:w="0" w:type="dxa"/>
              <w:left w:w="108" w:type="dxa"/>
              <w:bottom w:w="0" w:type="dxa"/>
              <w:right w:w="108" w:type="dxa"/>
            </w:tcMar>
          </w:tcPr>
          <w:p w:rsidR="00294F78" w:rsidRPr="009B2BD0" w:rsidRDefault="00294F78" w:rsidP="009B2BD0">
            <w:pPr>
              <w:spacing w:before="120" w:after="120"/>
              <w:rPr>
                <w:rFonts w:ascii="Arial" w:hAnsi="Arial" w:cs="Arial"/>
                <w:bCs/>
              </w:rPr>
            </w:pPr>
            <w:r w:rsidRPr="009B2BD0">
              <w:rPr>
                <w:rFonts w:ascii="Arial" w:hAnsi="Arial" w:cs="Arial"/>
                <w:bCs/>
              </w:rPr>
              <w:t>Közvilágítás korszerűsítése</w:t>
            </w:r>
          </w:p>
        </w:tc>
        <w:tc>
          <w:tcPr>
            <w:tcW w:w="4649" w:type="dxa"/>
            <w:tcMar>
              <w:top w:w="0" w:type="dxa"/>
              <w:left w:w="108" w:type="dxa"/>
              <w:bottom w:w="0" w:type="dxa"/>
              <w:right w:w="108" w:type="dxa"/>
            </w:tcMar>
          </w:tcPr>
          <w:p w:rsidR="00294F78" w:rsidRPr="009B2BD0" w:rsidRDefault="00294F78" w:rsidP="00C617B8">
            <w:pPr>
              <w:spacing w:before="120" w:after="120"/>
              <w:jc w:val="center"/>
              <w:rPr>
                <w:rFonts w:ascii="Arial" w:hAnsi="Arial" w:cs="Arial"/>
                <w:bCs/>
              </w:rPr>
            </w:pPr>
            <w:r w:rsidRPr="009B2BD0">
              <w:rPr>
                <w:rFonts w:ascii="Arial" w:hAnsi="Arial" w:cs="Arial"/>
                <w:bCs/>
              </w:rPr>
              <w:t>Első tárgyalás időpontja: 2018.05.03.</w:t>
            </w:r>
          </w:p>
        </w:tc>
      </w:tr>
      <w:tr w:rsidR="00294F78" w:rsidRPr="009B2BD0" w:rsidTr="009B2BD0">
        <w:trPr>
          <w:trHeight w:val="80"/>
        </w:trPr>
        <w:tc>
          <w:tcPr>
            <w:tcW w:w="669" w:type="dxa"/>
            <w:tcMar>
              <w:top w:w="0" w:type="dxa"/>
              <w:left w:w="108" w:type="dxa"/>
              <w:bottom w:w="0" w:type="dxa"/>
              <w:right w:w="108" w:type="dxa"/>
            </w:tcMar>
          </w:tcPr>
          <w:p w:rsidR="00294F78" w:rsidRPr="009B2BD0" w:rsidRDefault="00294F78" w:rsidP="00C617B8">
            <w:pPr>
              <w:jc w:val="center"/>
              <w:rPr>
                <w:rFonts w:ascii="Arial" w:hAnsi="Arial" w:cs="Arial"/>
                <w:bCs/>
              </w:rPr>
            </w:pPr>
            <w:r w:rsidRPr="009B2BD0">
              <w:rPr>
                <w:rFonts w:ascii="Arial" w:hAnsi="Arial" w:cs="Arial"/>
                <w:bCs/>
              </w:rPr>
              <w:t>10.</w:t>
            </w:r>
          </w:p>
        </w:tc>
        <w:tc>
          <w:tcPr>
            <w:tcW w:w="4429" w:type="dxa"/>
            <w:tcMar>
              <w:top w:w="0" w:type="dxa"/>
              <w:left w:w="108" w:type="dxa"/>
              <w:bottom w:w="0" w:type="dxa"/>
              <w:right w:w="108" w:type="dxa"/>
            </w:tcMar>
          </w:tcPr>
          <w:p w:rsidR="00294F78" w:rsidRPr="009B2BD0" w:rsidRDefault="00294F78" w:rsidP="009B2BD0">
            <w:pPr>
              <w:spacing w:before="120" w:after="120"/>
              <w:rPr>
                <w:rFonts w:ascii="Arial" w:hAnsi="Arial" w:cs="Arial"/>
                <w:bCs/>
              </w:rPr>
            </w:pPr>
            <w:r w:rsidRPr="009B2BD0">
              <w:rPr>
                <w:rFonts w:ascii="Arial" w:hAnsi="Arial" w:cs="Arial"/>
                <w:bCs/>
              </w:rPr>
              <w:t>TOP Útfelújítások</w:t>
            </w:r>
          </w:p>
        </w:tc>
        <w:tc>
          <w:tcPr>
            <w:tcW w:w="4649" w:type="dxa"/>
            <w:tcMar>
              <w:top w:w="0" w:type="dxa"/>
              <w:left w:w="108" w:type="dxa"/>
              <w:bottom w:w="0" w:type="dxa"/>
              <w:right w:w="108" w:type="dxa"/>
            </w:tcMar>
          </w:tcPr>
          <w:p w:rsidR="00294F78" w:rsidRPr="009B2BD0" w:rsidRDefault="00294F78" w:rsidP="00C617B8">
            <w:pPr>
              <w:spacing w:before="120" w:after="120"/>
              <w:jc w:val="center"/>
              <w:rPr>
                <w:rFonts w:ascii="Arial" w:hAnsi="Arial" w:cs="Arial"/>
                <w:bCs/>
              </w:rPr>
            </w:pPr>
            <w:r w:rsidRPr="009B2BD0">
              <w:rPr>
                <w:rFonts w:ascii="Arial" w:hAnsi="Arial" w:cs="Arial"/>
                <w:bCs/>
              </w:rPr>
              <w:t xml:space="preserve">         Összefoglaló tájékoztatás feladása 2018. 04. 20.</w:t>
            </w:r>
          </w:p>
        </w:tc>
      </w:tr>
      <w:tr w:rsidR="00294F78" w:rsidRPr="009B2BD0" w:rsidTr="009B2BD0">
        <w:trPr>
          <w:trHeight w:val="80"/>
        </w:trPr>
        <w:tc>
          <w:tcPr>
            <w:tcW w:w="669" w:type="dxa"/>
            <w:tcMar>
              <w:top w:w="0" w:type="dxa"/>
              <w:left w:w="108" w:type="dxa"/>
              <w:bottom w:w="0" w:type="dxa"/>
              <w:right w:w="108" w:type="dxa"/>
            </w:tcMar>
          </w:tcPr>
          <w:p w:rsidR="00294F78" w:rsidRPr="009B2BD0" w:rsidRDefault="00294F78" w:rsidP="00C617B8">
            <w:pPr>
              <w:jc w:val="center"/>
              <w:rPr>
                <w:rFonts w:ascii="Arial" w:hAnsi="Arial" w:cs="Arial"/>
                <w:bCs/>
              </w:rPr>
            </w:pPr>
            <w:r w:rsidRPr="009B2BD0">
              <w:rPr>
                <w:rFonts w:ascii="Arial" w:hAnsi="Arial" w:cs="Arial"/>
                <w:bCs/>
              </w:rPr>
              <w:t>11.</w:t>
            </w:r>
          </w:p>
        </w:tc>
        <w:tc>
          <w:tcPr>
            <w:tcW w:w="4429" w:type="dxa"/>
            <w:tcMar>
              <w:top w:w="0" w:type="dxa"/>
              <w:left w:w="108" w:type="dxa"/>
              <w:bottom w:w="0" w:type="dxa"/>
              <w:right w:w="108" w:type="dxa"/>
            </w:tcMar>
          </w:tcPr>
          <w:p w:rsidR="00294F78" w:rsidRPr="009B2BD0" w:rsidRDefault="00294F78" w:rsidP="009B2BD0">
            <w:pPr>
              <w:spacing w:before="120" w:after="120"/>
              <w:rPr>
                <w:rFonts w:ascii="Arial" w:hAnsi="Arial" w:cs="Arial"/>
                <w:bCs/>
              </w:rPr>
            </w:pPr>
            <w:r w:rsidRPr="009B2BD0">
              <w:rPr>
                <w:rFonts w:ascii="Arial" w:hAnsi="Arial" w:cs="Arial"/>
                <w:bCs/>
              </w:rPr>
              <w:t>Báthory, Halastó, Kötő utcák felújítása</w:t>
            </w:r>
          </w:p>
        </w:tc>
        <w:tc>
          <w:tcPr>
            <w:tcW w:w="4649" w:type="dxa"/>
            <w:tcMar>
              <w:top w:w="0" w:type="dxa"/>
              <w:left w:w="108" w:type="dxa"/>
              <w:bottom w:w="0" w:type="dxa"/>
              <w:right w:w="108" w:type="dxa"/>
            </w:tcMar>
          </w:tcPr>
          <w:p w:rsidR="00294F78" w:rsidRPr="009B2BD0" w:rsidRDefault="00294F78" w:rsidP="00C617B8">
            <w:pPr>
              <w:spacing w:before="120" w:after="120"/>
              <w:jc w:val="center"/>
              <w:rPr>
                <w:rFonts w:ascii="Arial" w:hAnsi="Arial" w:cs="Arial"/>
                <w:bCs/>
              </w:rPr>
            </w:pPr>
            <w:r w:rsidRPr="009B2BD0">
              <w:rPr>
                <w:rFonts w:ascii="Arial" w:hAnsi="Arial" w:cs="Arial"/>
                <w:bCs/>
              </w:rPr>
              <w:t>Ajánlattételi határidő: 2018.04.11.</w:t>
            </w:r>
          </w:p>
          <w:p w:rsidR="00294F78" w:rsidRPr="009B2BD0" w:rsidRDefault="00294F78" w:rsidP="00C617B8">
            <w:pPr>
              <w:spacing w:before="120" w:after="120"/>
              <w:jc w:val="center"/>
              <w:rPr>
                <w:rFonts w:ascii="Arial" w:hAnsi="Arial" w:cs="Arial"/>
                <w:bCs/>
              </w:rPr>
            </w:pPr>
            <w:r w:rsidRPr="009B2BD0">
              <w:rPr>
                <w:rFonts w:ascii="Arial" w:hAnsi="Arial" w:cs="Arial"/>
                <w:bCs/>
              </w:rPr>
              <w:t>Értékelés folyamatban</w:t>
            </w:r>
          </w:p>
        </w:tc>
      </w:tr>
      <w:tr w:rsidR="00294F78" w:rsidRPr="009B2BD0" w:rsidTr="009B2BD0">
        <w:trPr>
          <w:trHeight w:val="80"/>
        </w:trPr>
        <w:tc>
          <w:tcPr>
            <w:tcW w:w="669" w:type="dxa"/>
            <w:tcMar>
              <w:top w:w="0" w:type="dxa"/>
              <w:left w:w="108" w:type="dxa"/>
              <w:bottom w:w="0" w:type="dxa"/>
              <w:right w:w="108" w:type="dxa"/>
            </w:tcMar>
          </w:tcPr>
          <w:p w:rsidR="00294F78" w:rsidRPr="009B2BD0" w:rsidRDefault="00294F78" w:rsidP="00C617B8">
            <w:pPr>
              <w:jc w:val="center"/>
              <w:rPr>
                <w:rFonts w:ascii="Arial" w:hAnsi="Arial" w:cs="Arial"/>
                <w:bCs/>
              </w:rPr>
            </w:pPr>
            <w:r w:rsidRPr="009B2BD0">
              <w:rPr>
                <w:rFonts w:ascii="Arial" w:hAnsi="Arial" w:cs="Arial"/>
                <w:bCs/>
              </w:rPr>
              <w:t>12.</w:t>
            </w:r>
          </w:p>
        </w:tc>
        <w:tc>
          <w:tcPr>
            <w:tcW w:w="4429" w:type="dxa"/>
            <w:tcMar>
              <w:top w:w="0" w:type="dxa"/>
              <w:left w:w="108" w:type="dxa"/>
              <w:bottom w:w="0" w:type="dxa"/>
              <w:right w:w="108" w:type="dxa"/>
            </w:tcMar>
          </w:tcPr>
          <w:p w:rsidR="00294F78" w:rsidRPr="009B2BD0" w:rsidRDefault="00294F78" w:rsidP="009B2BD0">
            <w:pPr>
              <w:spacing w:before="120" w:after="120"/>
              <w:rPr>
                <w:rFonts w:ascii="Arial" w:hAnsi="Arial" w:cs="Arial"/>
                <w:bCs/>
              </w:rPr>
            </w:pPr>
            <w:r w:rsidRPr="009B2BD0">
              <w:rPr>
                <w:rFonts w:ascii="Arial" w:hAnsi="Arial" w:cs="Arial"/>
                <w:bCs/>
              </w:rPr>
              <w:t xml:space="preserve">TOP Sportliget </w:t>
            </w:r>
          </w:p>
        </w:tc>
        <w:tc>
          <w:tcPr>
            <w:tcW w:w="4649" w:type="dxa"/>
            <w:tcMar>
              <w:top w:w="0" w:type="dxa"/>
              <w:left w:w="108" w:type="dxa"/>
              <w:bottom w:w="0" w:type="dxa"/>
              <w:right w:w="108" w:type="dxa"/>
            </w:tcMar>
          </w:tcPr>
          <w:p w:rsidR="00294F78" w:rsidRPr="009B2BD0" w:rsidRDefault="00294F78" w:rsidP="00C617B8">
            <w:pPr>
              <w:spacing w:before="120" w:after="120"/>
              <w:jc w:val="center"/>
              <w:rPr>
                <w:rFonts w:ascii="Arial" w:hAnsi="Arial" w:cs="Arial"/>
                <w:bCs/>
              </w:rPr>
            </w:pPr>
            <w:r w:rsidRPr="009B2BD0">
              <w:rPr>
                <w:rFonts w:ascii="Arial" w:hAnsi="Arial" w:cs="Arial"/>
                <w:bCs/>
              </w:rPr>
              <w:t>KFF tanúsítványra várunk, azt követően az eljárás indítható</w:t>
            </w:r>
          </w:p>
        </w:tc>
      </w:tr>
      <w:tr w:rsidR="00294F78" w:rsidRPr="009B2BD0" w:rsidTr="009B2BD0">
        <w:trPr>
          <w:trHeight w:val="80"/>
        </w:trPr>
        <w:tc>
          <w:tcPr>
            <w:tcW w:w="669" w:type="dxa"/>
            <w:tcMar>
              <w:top w:w="0" w:type="dxa"/>
              <w:left w:w="108" w:type="dxa"/>
              <w:bottom w:w="0" w:type="dxa"/>
              <w:right w:w="108" w:type="dxa"/>
            </w:tcMar>
          </w:tcPr>
          <w:p w:rsidR="00294F78" w:rsidRPr="009B2BD0" w:rsidRDefault="00294F78" w:rsidP="00C617B8">
            <w:pPr>
              <w:jc w:val="center"/>
              <w:rPr>
                <w:rFonts w:ascii="Arial" w:hAnsi="Arial" w:cs="Arial"/>
                <w:bCs/>
              </w:rPr>
            </w:pPr>
            <w:r w:rsidRPr="009B2BD0">
              <w:rPr>
                <w:rFonts w:ascii="Arial" w:hAnsi="Arial" w:cs="Arial"/>
                <w:bCs/>
              </w:rPr>
              <w:t>13.</w:t>
            </w:r>
          </w:p>
        </w:tc>
        <w:tc>
          <w:tcPr>
            <w:tcW w:w="4429" w:type="dxa"/>
            <w:tcMar>
              <w:top w:w="0" w:type="dxa"/>
              <w:left w:w="108" w:type="dxa"/>
              <w:bottom w:w="0" w:type="dxa"/>
              <w:right w:w="108" w:type="dxa"/>
            </w:tcMar>
          </w:tcPr>
          <w:p w:rsidR="00294F78" w:rsidRPr="009B2BD0" w:rsidRDefault="00294F78" w:rsidP="009B2BD0">
            <w:pPr>
              <w:spacing w:before="120" w:after="120"/>
              <w:rPr>
                <w:rFonts w:ascii="Arial" w:hAnsi="Arial" w:cs="Arial"/>
                <w:bCs/>
              </w:rPr>
            </w:pPr>
            <w:r w:rsidRPr="009B2BD0">
              <w:rPr>
                <w:rFonts w:ascii="Arial" w:hAnsi="Arial" w:cs="Arial"/>
                <w:bCs/>
              </w:rPr>
              <w:t xml:space="preserve">TOP EPCOS </w:t>
            </w:r>
          </w:p>
        </w:tc>
        <w:tc>
          <w:tcPr>
            <w:tcW w:w="4649" w:type="dxa"/>
            <w:tcMar>
              <w:top w:w="0" w:type="dxa"/>
              <w:left w:w="108" w:type="dxa"/>
              <w:bottom w:w="0" w:type="dxa"/>
              <w:right w:w="108" w:type="dxa"/>
            </w:tcMar>
          </w:tcPr>
          <w:p w:rsidR="00294F78" w:rsidRPr="009B2BD0" w:rsidRDefault="00294F78" w:rsidP="00C617B8">
            <w:pPr>
              <w:spacing w:before="120" w:after="120"/>
              <w:jc w:val="center"/>
              <w:rPr>
                <w:rFonts w:ascii="Arial" w:hAnsi="Arial" w:cs="Arial"/>
                <w:bCs/>
              </w:rPr>
            </w:pPr>
            <w:r w:rsidRPr="009B2BD0">
              <w:rPr>
                <w:rFonts w:ascii="Arial" w:hAnsi="Arial" w:cs="Arial"/>
                <w:bCs/>
              </w:rPr>
              <w:t>Ajánlattételi határidő: 2018. 05.08.</w:t>
            </w:r>
          </w:p>
        </w:tc>
      </w:tr>
    </w:tbl>
    <w:p w:rsidR="0072625F" w:rsidRDefault="0072625F" w:rsidP="0072625F">
      <w:pPr>
        <w:spacing w:after="120"/>
        <w:jc w:val="both"/>
        <w:rPr>
          <w:rFonts w:ascii="Arial" w:eastAsia="Calibri" w:hAnsi="Arial" w:cs="Arial"/>
          <w:lang w:eastAsia="en-US"/>
        </w:rPr>
      </w:pPr>
      <w:r w:rsidRPr="00500A6F">
        <w:rPr>
          <w:rFonts w:ascii="Arial" w:eastAsia="Calibri" w:hAnsi="Arial" w:cs="Arial"/>
          <w:lang w:eastAsia="en-US"/>
        </w:rPr>
        <w:lastRenderedPageBreak/>
        <w:t xml:space="preserve">A </w:t>
      </w:r>
      <w:r w:rsidRPr="00500A6F">
        <w:rPr>
          <w:rFonts w:ascii="Arial" w:eastAsia="Calibri" w:hAnsi="Arial" w:cs="Arial"/>
          <w:b/>
          <w:u w:val="single"/>
          <w:lang w:eastAsia="en-US"/>
        </w:rPr>
        <w:t>Beruházási Iroda</w:t>
      </w:r>
      <w:r w:rsidRPr="00500A6F">
        <w:rPr>
          <w:rFonts w:ascii="Arial" w:eastAsia="Calibri" w:hAnsi="Arial" w:cs="Arial"/>
          <w:lang w:eastAsia="en-US"/>
        </w:rPr>
        <w:t xml:space="preserve"> a legutóbbi Közgyűlés óta eltelt időszakban az alábbi feladatokat végezte:</w:t>
      </w:r>
    </w:p>
    <w:p w:rsidR="00925E6D" w:rsidRPr="00ED277A" w:rsidRDefault="00925E6D" w:rsidP="00925E6D">
      <w:pPr>
        <w:pStyle w:val="Listaszerbekezds"/>
        <w:numPr>
          <w:ilvl w:val="0"/>
          <w:numId w:val="18"/>
        </w:numPr>
        <w:spacing w:after="120"/>
        <w:ind w:left="425" w:hanging="425"/>
        <w:jc w:val="both"/>
        <w:rPr>
          <w:rFonts w:cs="Arial"/>
          <w:sz w:val="24"/>
        </w:rPr>
      </w:pPr>
      <w:r w:rsidRPr="00ED277A">
        <w:rPr>
          <w:rFonts w:cs="Arial"/>
          <w:b/>
          <w:sz w:val="24"/>
        </w:rPr>
        <w:t xml:space="preserve">TOP-6.2.1-15-SH1-2016-00005 Bölcsődei fejlesztések Szombathelyen </w:t>
      </w:r>
      <w:r w:rsidRPr="00ED277A">
        <w:rPr>
          <w:rFonts w:cs="Arial"/>
          <w:sz w:val="24"/>
        </w:rPr>
        <w:t xml:space="preserve">című projekt keretében a Bokréta Bölcsőde felújításra </w:t>
      </w:r>
      <w:r w:rsidR="00BB66B5">
        <w:rPr>
          <w:rFonts w:cs="Arial"/>
          <w:sz w:val="24"/>
        </w:rPr>
        <w:t xml:space="preserve">a </w:t>
      </w:r>
      <w:r w:rsidRPr="00ED277A">
        <w:rPr>
          <w:rFonts w:cs="Arial"/>
          <w:sz w:val="24"/>
        </w:rPr>
        <w:t>szerződés 2018. márc</w:t>
      </w:r>
      <w:r w:rsidR="00BB66B5">
        <w:rPr>
          <w:rFonts w:cs="Arial"/>
          <w:sz w:val="24"/>
        </w:rPr>
        <w:t>ius</w:t>
      </w:r>
      <w:r w:rsidRPr="00ED277A">
        <w:rPr>
          <w:rFonts w:cs="Arial"/>
          <w:sz w:val="24"/>
        </w:rPr>
        <w:t xml:space="preserve"> 20-án</w:t>
      </w:r>
      <w:r w:rsidR="00BB66B5" w:rsidRPr="00BB66B5">
        <w:rPr>
          <w:rFonts w:cs="Arial"/>
          <w:sz w:val="24"/>
        </w:rPr>
        <w:t xml:space="preserve"> </w:t>
      </w:r>
      <w:r w:rsidR="00BB66B5">
        <w:rPr>
          <w:rFonts w:cs="Arial"/>
          <w:sz w:val="24"/>
        </w:rPr>
        <w:t>került meg</w:t>
      </w:r>
      <w:r w:rsidR="00BB66B5" w:rsidRPr="00ED277A">
        <w:rPr>
          <w:rFonts w:cs="Arial"/>
          <w:sz w:val="24"/>
        </w:rPr>
        <w:t>köt</w:t>
      </w:r>
      <w:r w:rsidR="00BB66B5">
        <w:rPr>
          <w:rFonts w:cs="Arial"/>
          <w:sz w:val="24"/>
        </w:rPr>
        <w:t>ésre</w:t>
      </w:r>
      <w:r w:rsidRPr="00ED277A">
        <w:rPr>
          <w:rFonts w:cs="Arial"/>
          <w:sz w:val="24"/>
        </w:rPr>
        <w:t>. Befejezési határidő - 5 hó</w:t>
      </w:r>
      <w:r w:rsidR="00C3579D">
        <w:rPr>
          <w:rFonts w:cs="Arial"/>
          <w:sz w:val="24"/>
        </w:rPr>
        <w:t>nap</w:t>
      </w:r>
      <w:r w:rsidRPr="00ED277A">
        <w:rPr>
          <w:rFonts w:cs="Arial"/>
          <w:sz w:val="24"/>
        </w:rPr>
        <w:t xml:space="preserve"> - 2018. aug</w:t>
      </w:r>
      <w:r w:rsidR="00C3579D">
        <w:rPr>
          <w:rFonts w:cs="Arial"/>
          <w:sz w:val="24"/>
        </w:rPr>
        <w:t>usztus</w:t>
      </w:r>
      <w:r w:rsidRPr="00ED277A">
        <w:rPr>
          <w:rFonts w:cs="Arial"/>
          <w:sz w:val="24"/>
        </w:rPr>
        <w:t xml:space="preserve"> 20</w:t>
      </w:r>
      <w:proofErr w:type="gramStart"/>
      <w:r w:rsidRPr="00ED277A">
        <w:rPr>
          <w:rFonts w:cs="Arial"/>
          <w:sz w:val="24"/>
        </w:rPr>
        <w:t>.,</w:t>
      </w:r>
      <w:proofErr w:type="gramEnd"/>
      <w:r w:rsidRPr="00ED277A">
        <w:rPr>
          <w:rFonts w:cs="Arial"/>
          <w:sz w:val="24"/>
        </w:rPr>
        <w:t xml:space="preserve"> a szerződéses </w:t>
      </w:r>
      <w:r w:rsidR="00C3579D">
        <w:rPr>
          <w:rFonts w:cs="Arial"/>
          <w:sz w:val="24"/>
        </w:rPr>
        <w:t>összeg nettó 60,5 millió Ft. A K</w:t>
      </w:r>
      <w:r w:rsidRPr="00ED277A">
        <w:rPr>
          <w:rFonts w:cs="Arial"/>
          <w:sz w:val="24"/>
        </w:rPr>
        <w:t xml:space="preserve">uckó és a </w:t>
      </w:r>
      <w:proofErr w:type="spellStart"/>
      <w:r w:rsidRPr="00ED277A">
        <w:rPr>
          <w:rFonts w:cs="Arial"/>
          <w:sz w:val="24"/>
        </w:rPr>
        <w:t>Csodaország</w:t>
      </w:r>
      <w:proofErr w:type="spellEnd"/>
      <w:r w:rsidRPr="00ED277A">
        <w:rPr>
          <w:rFonts w:cs="Arial"/>
          <w:sz w:val="24"/>
        </w:rPr>
        <w:t xml:space="preserve"> bölcsődék áttervezés alatt vannak, műszaki tartalom csökkentés szükséges. A Kuckó </w:t>
      </w:r>
      <w:r w:rsidR="00C3579D" w:rsidRPr="00ED277A">
        <w:rPr>
          <w:rFonts w:cs="Arial"/>
          <w:sz w:val="24"/>
        </w:rPr>
        <w:t>bölcső</w:t>
      </w:r>
      <w:r w:rsidR="00C3579D">
        <w:rPr>
          <w:rFonts w:cs="Arial"/>
          <w:sz w:val="24"/>
        </w:rPr>
        <w:t>de</w:t>
      </w:r>
      <w:r w:rsidRPr="00ED277A">
        <w:rPr>
          <w:rFonts w:cs="Arial"/>
          <w:sz w:val="24"/>
        </w:rPr>
        <w:t xml:space="preserve"> építésengedély köteles munkával jár. Eszközbeszerzésre az </w:t>
      </w:r>
      <w:proofErr w:type="spellStart"/>
      <w:r w:rsidRPr="00ED277A">
        <w:rPr>
          <w:rFonts w:cs="Arial"/>
          <w:sz w:val="24"/>
        </w:rPr>
        <w:t>Acer</w:t>
      </w:r>
      <w:proofErr w:type="spellEnd"/>
      <w:r w:rsidRPr="00ED277A">
        <w:rPr>
          <w:rFonts w:cs="Arial"/>
          <w:sz w:val="24"/>
        </w:rPr>
        <w:t xml:space="preserve"> </w:t>
      </w:r>
      <w:proofErr w:type="spellStart"/>
      <w:r w:rsidRPr="00ED277A">
        <w:rPr>
          <w:rFonts w:cs="Arial"/>
          <w:sz w:val="24"/>
        </w:rPr>
        <w:t>Kft-vel</w:t>
      </w:r>
      <w:proofErr w:type="spellEnd"/>
      <w:r w:rsidRPr="00ED277A">
        <w:rPr>
          <w:rFonts w:cs="Arial"/>
          <w:sz w:val="24"/>
        </w:rPr>
        <w:t xml:space="preserve"> </w:t>
      </w:r>
      <w:r w:rsidR="00C3579D" w:rsidRPr="00ED277A">
        <w:rPr>
          <w:rFonts w:cs="Arial"/>
          <w:sz w:val="24"/>
        </w:rPr>
        <w:t xml:space="preserve">van </w:t>
      </w:r>
      <w:r w:rsidRPr="00ED277A">
        <w:rPr>
          <w:rFonts w:cs="Arial"/>
          <w:sz w:val="24"/>
        </w:rPr>
        <w:t>szerződés.</w:t>
      </w:r>
    </w:p>
    <w:p w:rsidR="00925E6D" w:rsidRPr="00ED277A" w:rsidRDefault="00925E6D" w:rsidP="00925E6D">
      <w:pPr>
        <w:pStyle w:val="Listaszerbekezds"/>
        <w:spacing w:after="120"/>
        <w:ind w:left="425"/>
        <w:jc w:val="both"/>
        <w:rPr>
          <w:rFonts w:cs="Arial"/>
          <w:sz w:val="24"/>
        </w:rPr>
      </w:pPr>
    </w:p>
    <w:p w:rsidR="00925E6D" w:rsidRPr="00ED277A" w:rsidRDefault="00925E6D" w:rsidP="00925E6D">
      <w:pPr>
        <w:pStyle w:val="Listaszerbekezds"/>
        <w:numPr>
          <w:ilvl w:val="0"/>
          <w:numId w:val="18"/>
        </w:numPr>
        <w:spacing w:after="120"/>
        <w:ind w:left="425" w:hanging="425"/>
        <w:jc w:val="both"/>
        <w:rPr>
          <w:rFonts w:cs="Arial"/>
          <w:sz w:val="24"/>
        </w:rPr>
      </w:pPr>
      <w:r w:rsidRPr="00ED277A">
        <w:rPr>
          <w:rFonts w:cs="Arial"/>
          <w:b/>
          <w:sz w:val="24"/>
        </w:rPr>
        <w:t xml:space="preserve">TOP-6.3.2-15-SH1-2016-00001 A szombathelyi Sportliget fejlesztése című </w:t>
      </w:r>
      <w:r w:rsidRPr="00ED277A">
        <w:rPr>
          <w:rFonts w:cs="Arial"/>
          <w:sz w:val="24"/>
        </w:rPr>
        <w:t>projekt keretében az épület energetikai korszerűsítésére irányuló engedélyes és kiviteli tervek elkészültek, a szükséges en</w:t>
      </w:r>
      <w:r w:rsidR="009B2BD0">
        <w:rPr>
          <w:rFonts w:cs="Arial"/>
          <w:sz w:val="24"/>
        </w:rPr>
        <w:t>gedélyek rendelkezésre állnak (</w:t>
      </w:r>
      <w:r w:rsidR="00B67D55">
        <w:rPr>
          <w:rFonts w:cs="Arial"/>
          <w:sz w:val="24"/>
        </w:rPr>
        <w:t>é</w:t>
      </w:r>
      <w:r w:rsidRPr="00ED277A">
        <w:rPr>
          <w:rFonts w:cs="Arial"/>
          <w:sz w:val="24"/>
        </w:rPr>
        <w:t>pület építés, a híd, a parkolók és utak kialakítása, a kutak létesítése és a fakivágások engedélyezése)</w:t>
      </w:r>
      <w:r w:rsidR="00B67D55">
        <w:rPr>
          <w:rFonts w:cs="Arial"/>
          <w:sz w:val="24"/>
        </w:rPr>
        <w:t>.</w:t>
      </w:r>
      <w:r w:rsidRPr="00ED277A">
        <w:rPr>
          <w:rFonts w:cs="Arial"/>
          <w:sz w:val="24"/>
        </w:rPr>
        <w:t xml:space="preserve"> </w:t>
      </w:r>
      <w:r w:rsidR="00B67D55">
        <w:rPr>
          <w:rFonts w:cs="Arial"/>
          <w:sz w:val="24"/>
        </w:rPr>
        <w:t>A k</w:t>
      </w:r>
      <w:r w:rsidRPr="00ED277A">
        <w:rPr>
          <w:rFonts w:cs="Arial"/>
          <w:sz w:val="24"/>
        </w:rPr>
        <w:t xml:space="preserve">özbeszerzés folyamatban van. </w:t>
      </w:r>
    </w:p>
    <w:p w:rsidR="00925E6D" w:rsidRPr="00ED277A" w:rsidRDefault="00925E6D" w:rsidP="00925E6D">
      <w:pPr>
        <w:pStyle w:val="Listaszerbekezds"/>
        <w:spacing w:after="120"/>
        <w:ind w:left="425"/>
        <w:jc w:val="both"/>
        <w:rPr>
          <w:rFonts w:cs="Arial"/>
          <w:sz w:val="24"/>
        </w:rPr>
      </w:pPr>
    </w:p>
    <w:p w:rsidR="00925E6D" w:rsidRPr="00ED277A" w:rsidRDefault="00925E6D" w:rsidP="00925E6D">
      <w:pPr>
        <w:pStyle w:val="Listaszerbekezds"/>
        <w:numPr>
          <w:ilvl w:val="0"/>
          <w:numId w:val="18"/>
        </w:numPr>
        <w:spacing w:after="120"/>
        <w:ind w:left="425" w:hanging="425"/>
        <w:jc w:val="both"/>
        <w:rPr>
          <w:rFonts w:cs="Arial"/>
          <w:sz w:val="24"/>
        </w:rPr>
      </w:pPr>
      <w:r w:rsidRPr="00ED277A">
        <w:rPr>
          <w:rFonts w:cs="Arial"/>
          <w:b/>
          <w:sz w:val="24"/>
        </w:rPr>
        <w:t xml:space="preserve">TOP-6.5.1-15-SH1-2016-00001 Városháza épületének felújítása című </w:t>
      </w:r>
      <w:r w:rsidRPr="00ED277A">
        <w:rPr>
          <w:rFonts w:cs="Arial"/>
          <w:sz w:val="24"/>
        </w:rPr>
        <w:t xml:space="preserve">projekt keretében az épület energetikai korszerűsítésére irányuló közbeszerzési eljárás keretében a finanszírozási problémák egyeztetése után a SZMJV Közgyűlésének októberi ülése arról döntött, hogy a Városháza felújítását a TOP projekt keretében nem valósítja meg, </w:t>
      </w:r>
      <w:r w:rsidR="00B67D55">
        <w:rPr>
          <w:rFonts w:cs="Arial"/>
          <w:sz w:val="24"/>
        </w:rPr>
        <w:t>a</w:t>
      </w:r>
      <w:r w:rsidRPr="00ED277A">
        <w:rPr>
          <w:rFonts w:cs="Arial"/>
          <w:sz w:val="24"/>
        </w:rPr>
        <w:t xml:space="preserve"> szerződések megszüntetése megtörtént.  </w:t>
      </w:r>
    </w:p>
    <w:p w:rsidR="00925E6D" w:rsidRPr="00ED277A" w:rsidRDefault="00925E6D" w:rsidP="00925E6D">
      <w:pPr>
        <w:pStyle w:val="Listaszerbekezds"/>
        <w:spacing w:after="120"/>
        <w:ind w:left="425"/>
        <w:jc w:val="both"/>
        <w:rPr>
          <w:rFonts w:cs="Arial"/>
          <w:sz w:val="24"/>
        </w:rPr>
      </w:pPr>
    </w:p>
    <w:p w:rsidR="00925E6D" w:rsidRDefault="00925E6D" w:rsidP="00D67D65">
      <w:pPr>
        <w:pStyle w:val="Listaszerbekezds"/>
        <w:numPr>
          <w:ilvl w:val="0"/>
          <w:numId w:val="18"/>
        </w:numPr>
        <w:ind w:left="425" w:hanging="425"/>
        <w:jc w:val="both"/>
        <w:rPr>
          <w:rFonts w:cs="Arial"/>
          <w:sz w:val="24"/>
        </w:rPr>
      </w:pPr>
      <w:r w:rsidRPr="00ED277A">
        <w:rPr>
          <w:rFonts w:cs="Arial"/>
          <w:b/>
          <w:sz w:val="24"/>
        </w:rPr>
        <w:t xml:space="preserve">TOP-6.5.1-15-SH1-2016-00002 AGORA központ energetikai korszerűsítése című </w:t>
      </w:r>
      <w:r w:rsidRPr="00ED277A">
        <w:rPr>
          <w:rFonts w:cs="Arial"/>
          <w:sz w:val="24"/>
        </w:rPr>
        <w:t>projekt keretében az épület energetikai korszerűsítésére irányuló kivitelezési munkák folyamatban vannak. A kivitelezés 2018. márc</w:t>
      </w:r>
      <w:r w:rsidR="00D67D65">
        <w:rPr>
          <w:rFonts w:cs="Arial"/>
          <w:sz w:val="24"/>
        </w:rPr>
        <w:t>ius</w:t>
      </w:r>
      <w:r w:rsidRPr="00ED277A">
        <w:rPr>
          <w:rFonts w:cs="Arial"/>
          <w:sz w:val="24"/>
        </w:rPr>
        <w:t xml:space="preserve"> 19-én 50 %-os teljesítéssel került leigazolásra. </w:t>
      </w:r>
    </w:p>
    <w:p w:rsidR="00D67D65" w:rsidRPr="00D67D65" w:rsidRDefault="00D67D65" w:rsidP="00D67D65">
      <w:pPr>
        <w:pStyle w:val="Listaszerbekezds"/>
        <w:rPr>
          <w:rFonts w:cs="Arial"/>
          <w:sz w:val="24"/>
        </w:rPr>
      </w:pPr>
    </w:p>
    <w:p w:rsidR="00925E6D" w:rsidRPr="00ED277A" w:rsidRDefault="00925E6D" w:rsidP="00D67D65">
      <w:pPr>
        <w:numPr>
          <w:ilvl w:val="0"/>
          <w:numId w:val="18"/>
        </w:numPr>
        <w:ind w:left="425" w:hanging="425"/>
        <w:jc w:val="both"/>
        <w:rPr>
          <w:rFonts w:ascii="Arial" w:hAnsi="Arial" w:cs="Arial"/>
        </w:rPr>
      </w:pPr>
      <w:r w:rsidRPr="00ED277A">
        <w:rPr>
          <w:rFonts w:ascii="Arial" w:hAnsi="Arial" w:cs="Arial"/>
          <w:b/>
        </w:rPr>
        <w:t xml:space="preserve">TOP-6.6.1-15-SH1-2016-00001 Új Egészségügyi Alapellátó Központ kialakítása </w:t>
      </w:r>
      <w:r w:rsidRPr="00ED277A">
        <w:rPr>
          <w:rFonts w:ascii="Arial" w:hAnsi="Arial" w:cs="Arial"/>
        </w:rPr>
        <w:t xml:space="preserve">című projekt esetében a kivitelező kiválasztására irányuló közbeszerzési eljárás eredménytelenül zárult, tekintettel a magas ajánlati árakra. A kisebb alaprajzi területű épület tervezése folyamatban van. Tervezői tájékoztatás szerint ezen a héten az engedélyezési terv benyújtásra kerül. </w:t>
      </w:r>
    </w:p>
    <w:p w:rsidR="00925E6D" w:rsidRPr="00ED277A" w:rsidRDefault="00925E6D" w:rsidP="00925E6D">
      <w:pPr>
        <w:pStyle w:val="Listaszerbekezds"/>
        <w:rPr>
          <w:rFonts w:cs="Arial"/>
          <w:b/>
          <w:bCs/>
          <w:sz w:val="24"/>
        </w:rPr>
      </w:pPr>
    </w:p>
    <w:p w:rsidR="00925E6D" w:rsidRDefault="00925E6D" w:rsidP="00D67D65">
      <w:pPr>
        <w:numPr>
          <w:ilvl w:val="0"/>
          <w:numId w:val="18"/>
        </w:numPr>
        <w:ind w:left="425" w:hanging="425"/>
        <w:jc w:val="both"/>
        <w:rPr>
          <w:rFonts w:ascii="Arial" w:hAnsi="Arial" w:cs="Arial"/>
        </w:rPr>
      </w:pPr>
      <w:r w:rsidRPr="00ED277A">
        <w:rPr>
          <w:rFonts w:ascii="Arial" w:hAnsi="Arial" w:cs="Arial"/>
          <w:b/>
          <w:bCs/>
        </w:rPr>
        <w:t xml:space="preserve">TOP-6.7.1-15-SH1-2016-00001 Szociális város rehabilitáció II. ütem </w:t>
      </w:r>
      <w:r w:rsidRPr="00ED277A">
        <w:rPr>
          <w:rFonts w:ascii="Arial" w:hAnsi="Arial" w:cs="Arial"/>
          <w:bCs/>
        </w:rPr>
        <w:t>című projekt</w:t>
      </w:r>
      <w:r w:rsidRPr="00ED277A">
        <w:rPr>
          <w:rFonts w:ascii="Arial" w:hAnsi="Arial" w:cs="Arial"/>
        </w:rPr>
        <w:t xml:space="preserve"> keretében </w:t>
      </w:r>
      <w:r w:rsidRPr="00ED277A">
        <w:rPr>
          <w:rFonts w:ascii="Arial" w:hAnsi="Arial" w:cs="Arial"/>
          <w:iCs/>
        </w:rPr>
        <w:t>a</w:t>
      </w:r>
      <w:r w:rsidRPr="00ED277A">
        <w:rPr>
          <w:rFonts w:ascii="Arial" w:hAnsi="Arial" w:cs="Arial"/>
        </w:rPr>
        <w:t xml:space="preserve"> kivitelező kiválasztására a közbeszerzési eljárás lefolytatásra került, a szerződés aláírás</w:t>
      </w:r>
      <w:r w:rsidR="00137162">
        <w:rPr>
          <w:rFonts w:ascii="Arial" w:hAnsi="Arial" w:cs="Arial"/>
        </w:rPr>
        <w:t>a folyamatb</w:t>
      </w:r>
      <w:r w:rsidR="004E250E">
        <w:rPr>
          <w:rFonts w:ascii="Arial" w:hAnsi="Arial" w:cs="Arial"/>
        </w:rPr>
        <w:t>an van, a k</w:t>
      </w:r>
      <w:r w:rsidRPr="00ED277A">
        <w:rPr>
          <w:rFonts w:ascii="Arial" w:hAnsi="Arial" w:cs="Arial"/>
        </w:rPr>
        <w:t>ivitelező</w:t>
      </w:r>
      <w:r w:rsidR="004E250E">
        <w:rPr>
          <w:rFonts w:ascii="Arial" w:hAnsi="Arial" w:cs="Arial"/>
        </w:rPr>
        <w:t xml:space="preserve"> még nem írta alá.</w:t>
      </w:r>
      <w:r w:rsidRPr="00ED277A">
        <w:rPr>
          <w:rFonts w:ascii="Arial" w:hAnsi="Arial" w:cs="Arial"/>
        </w:rPr>
        <w:t xml:space="preserve"> Építési napló előkészítve</w:t>
      </w:r>
      <w:r w:rsidR="004E250E">
        <w:rPr>
          <w:rFonts w:ascii="Arial" w:hAnsi="Arial" w:cs="Arial"/>
        </w:rPr>
        <w:t>, a m</w:t>
      </w:r>
      <w:r w:rsidRPr="00ED277A">
        <w:rPr>
          <w:rFonts w:ascii="Arial" w:hAnsi="Arial" w:cs="Arial"/>
        </w:rPr>
        <w:t>unkaterület átadást megelőző bejárás 2018. ápr</w:t>
      </w:r>
      <w:r w:rsidR="004E250E">
        <w:rPr>
          <w:rFonts w:ascii="Arial" w:hAnsi="Arial" w:cs="Arial"/>
        </w:rPr>
        <w:t>ilis</w:t>
      </w:r>
      <w:r w:rsidRPr="00ED277A">
        <w:rPr>
          <w:rFonts w:ascii="Arial" w:hAnsi="Arial" w:cs="Arial"/>
        </w:rPr>
        <w:t xml:space="preserve"> 10-én</w:t>
      </w:r>
      <w:r w:rsidR="004E250E">
        <w:rPr>
          <w:rFonts w:ascii="Arial" w:hAnsi="Arial" w:cs="Arial"/>
        </w:rPr>
        <w:t xml:space="preserve"> megtörtént</w:t>
      </w:r>
      <w:r w:rsidRPr="00ED277A">
        <w:rPr>
          <w:rFonts w:ascii="Arial" w:hAnsi="Arial" w:cs="Arial"/>
        </w:rPr>
        <w:t>.</w:t>
      </w:r>
    </w:p>
    <w:p w:rsidR="00D67D65" w:rsidRDefault="00D67D65" w:rsidP="00D67D65">
      <w:pPr>
        <w:pStyle w:val="Listaszerbekezds"/>
        <w:rPr>
          <w:rFonts w:cs="Arial"/>
        </w:rPr>
      </w:pPr>
    </w:p>
    <w:p w:rsidR="00925E6D" w:rsidRDefault="00925E6D" w:rsidP="00D67D65">
      <w:pPr>
        <w:pStyle w:val="Listaszerbekezds"/>
        <w:numPr>
          <w:ilvl w:val="0"/>
          <w:numId w:val="18"/>
        </w:numPr>
        <w:ind w:left="425" w:hanging="425"/>
        <w:contextualSpacing w:val="0"/>
        <w:jc w:val="both"/>
        <w:rPr>
          <w:rFonts w:cs="Arial"/>
          <w:sz w:val="24"/>
        </w:rPr>
      </w:pPr>
      <w:r w:rsidRPr="00ED277A">
        <w:rPr>
          <w:rFonts w:cs="Arial"/>
          <w:b/>
          <w:sz w:val="24"/>
        </w:rPr>
        <w:t xml:space="preserve">TOP-6.2.1-15-SH1-2016-00003 Százszorszép Bölcsőde és Mocorgó Óvoda fejlesztése Szombathelyen </w:t>
      </w:r>
      <w:r w:rsidRPr="00ED277A">
        <w:rPr>
          <w:rFonts w:cs="Arial"/>
          <w:sz w:val="24"/>
        </w:rPr>
        <w:t xml:space="preserve">című projekt keretében felújításra kerülő épületek engedélyes és kiviteli tervei elkészültek, műszaki ellenőr </w:t>
      </w:r>
      <w:proofErr w:type="spellStart"/>
      <w:r w:rsidRPr="00ED277A">
        <w:rPr>
          <w:rFonts w:cs="Arial"/>
          <w:sz w:val="24"/>
        </w:rPr>
        <w:t>in-house</w:t>
      </w:r>
      <w:proofErr w:type="spellEnd"/>
      <w:r w:rsidRPr="00ED277A">
        <w:rPr>
          <w:rFonts w:cs="Arial"/>
          <w:sz w:val="24"/>
        </w:rPr>
        <w:t xml:space="preserve"> szerződés keretében beszerzésre került. A kivitelezési szerződés aláírásra került. 2017. </w:t>
      </w:r>
      <w:r w:rsidR="00863211">
        <w:rPr>
          <w:rFonts w:cs="Arial"/>
          <w:sz w:val="24"/>
        </w:rPr>
        <w:t xml:space="preserve">október </w:t>
      </w:r>
      <w:r w:rsidRPr="00ED277A">
        <w:rPr>
          <w:rFonts w:cs="Arial"/>
          <w:sz w:val="24"/>
        </w:rPr>
        <w:t>25-én a munkaterület átadás</w:t>
      </w:r>
      <w:r w:rsidR="00706C9A">
        <w:rPr>
          <w:rFonts w:cs="Arial"/>
          <w:sz w:val="24"/>
        </w:rPr>
        <w:t>a</w:t>
      </w:r>
      <w:r w:rsidRPr="00ED277A">
        <w:rPr>
          <w:rFonts w:cs="Arial"/>
          <w:sz w:val="24"/>
        </w:rPr>
        <w:t xml:space="preserve"> megtörtént a kivitelezőnek. A kivitelezési munkálatok megkezdődtek. Mocorgó Óvodánál befejeződött a fűtés szerelés, Százszorszép Bölcsődénél folyik a homlokzat és a tetőszigetelés valamint a fürdőszobák felújítása. A kivitelezési szerződés módosításra került, a kivitelezés véghatárideje: 2018. április 30-ra módosult. A kivitelezés 75%-os készültségi szintű. A szakmai teljesítés igazolása a készültségi fokhoz mérten kiadásra, a számla befogadásra került.</w:t>
      </w:r>
    </w:p>
    <w:p w:rsidR="003E2845" w:rsidRPr="003E2845" w:rsidRDefault="003E2845" w:rsidP="003E2845">
      <w:pPr>
        <w:pStyle w:val="Listaszerbekezds"/>
        <w:rPr>
          <w:rFonts w:cs="Arial"/>
          <w:sz w:val="24"/>
        </w:rPr>
      </w:pPr>
    </w:p>
    <w:p w:rsidR="00925E6D" w:rsidRPr="00ED277A" w:rsidRDefault="00925E6D" w:rsidP="00925E6D">
      <w:pPr>
        <w:pStyle w:val="Listaszerbekezds"/>
        <w:numPr>
          <w:ilvl w:val="0"/>
          <w:numId w:val="18"/>
        </w:numPr>
        <w:spacing w:after="120"/>
        <w:ind w:left="425" w:hanging="425"/>
        <w:contextualSpacing w:val="0"/>
        <w:jc w:val="both"/>
        <w:rPr>
          <w:rFonts w:cs="Arial"/>
          <w:sz w:val="24"/>
        </w:rPr>
      </w:pPr>
      <w:r w:rsidRPr="00ED277A">
        <w:rPr>
          <w:rFonts w:cs="Arial"/>
          <w:b/>
          <w:sz w:val="24"/>
        </w:rPr>
        <w:t xml:space="preserve">TOP-6.4.1-15-SH1-2016-00001 számú „Szombathely Megyei Jogú Város </w:t>
      </w:r>
      <w:proofErr w:type="spellStart"/>
      <w:r w:rsidRPr="00ED277A">
        <w:rPr>
          <w:rFonts w:cs="Arial"/>
          <w:b/>
          <w:sz w:val="24"/>
        </w:rPr>
        <w:t>kerékpárosbarát</w:t>
      </w:r>
      <w:proofErr w:type="spellEnd"/>
      <w:r w:rsidRPr="00ED277A">
        <w:rPr>
          <w:rFonts w:cs="Arial"/>
          <w:b/>
          <w:sz w:val="24"/>
        </w:rPr>
        <w:t xml:space="preserve"> fejlesztése”</w:t>
      </w:r>
      <w:r w:rsidRPr="00ED277A">
        <w:rPr>
          <w:rFonts w:cs="Arial"/>
          <w:sz w:val="24"/>
        </w:rPr>
        <w:t xml:space="preserve"> című pályázatban szereplő közlekedési létesítmények tervezésére a közbeszerzési eljárás folyamatban van, beérkeztek az ajánlatok, </w:t>
      </w:r>
      <w:r w:rsidRPr="00ED277A">
        <w:rPr>
          <w:rFonts w:cs="Arial"/>
          <w:sz w:val="24"/>
        </w:rPr>
        <w:lastRenderedPageBreak/>
        <w:t xml:space="preserve">hiánypótlás és annak értékelése megtörtént. A tervezési szerződés aláírásra került, az engedélyes és kiviteli tervek készítése folyamatban van. A geodéziai felmérés és a vázlattervek leadásra kerültek. A tervek auditálása megtörtént, a tervek végleges összeállítása, illetve előkészítése a </w:t>
      </w:r>
      <w:proofErr w:type="spellStart"/>
      <w:r w:rsidRPr="00ED277A">
        <w:rPr>
          <w:rFonts w:cs="Arial"/>
          <w:sz w:val="24"/>
        </w:rPr>
        <w:t>tervzs</w:t>
      </w:r>
      <w:r w:rsidR="009B2BD0">
        <w:rPr>
          <w:rFonts w:cs="Arial"/>
          <w:sz w:val="24"/>
        </w:rPr>
        <w:t>ű</w:t>
      </w:r>
      <w:r w:rsidRPr="00ED277A">
        <w:rPr>
          <w:rFonts w:cs="Arial"/>
          <w:sz w:val="24"/>
        </w:rPr>
        <w:t>rire</w:t>
      </w:r>
      <w:proofErr w:type="spellEnd"/>
      <w:r w:rsidRPr="00ED277A">
        <w:rPr>
          <w:rFonts w:cs="Arial"/>
          <w:sz w:val="24"/>
        </w:rPr>
        <w:t xml:space="preserve"> folyamatban van. A tervek megküldését követően állítható ki a teljesítés igazolás.</w:t>
      </w:r>
    </w:p>
    <w:p w:rsidR="00925E6D" w:rsidRPr="00ED277A" w:rsidRDefault="00925E6D" w:rsidP="00925E6D">
      <w:pPr>
        <w:pStyle w:val="Listaszerbekezds"/>
        <w:numPr>
          <w:ilvl w:val="0"/>
          <w:numId w:val="18"/>
        </w:numPr>
        <w:spacing w:after="120"/>
        <w:ind w:left="425" w:hanging="425"/>
        <w:contextualSpacing w:val="0"/>
        <w:jc w:val="both"/>
        <w:rPr>
          <w:rFonts w:cs="Arial"/>
          <w:sz w:val="24"/>
        </w:rPr>
      </w:pPr>
      <w:r w:rsidRPr="00ED277A">
        <w:rPr>
          <w:rFonts w:cs="Arial"/>
          <w:b/>
          <w:sz w:val="24"/>
        </w:rPr>
        <w:t>TOP-6.5.1-15-SH1-2016-00004 Óvodák energetikai korszerűsítése</w:t>
      </w:r>
      <w:r w:rsidRPr="00ED277A">
        <w:rPr>
          <w:rFonts w:cs="Arial"/>
          <w:sz w:val="24"/>
        </w:rPr>
        <w:t xml:space="preserve"> című projekt keretében a Szombathely, Bem J. u. 33. szám alatti </w:t>
      </w:r>
      <w:proofErr w:type="spellStart"/>
      <w:r w:rsidRPr="00ED277A">
        <w:rPr>
          <w:rFonts w:cs="Arial"/>
          <w:sz w:val="24"/>
        </w:rPr>
        <w:t>Hétszínvirág</w:t>
      </w:r>
      <w:proofErr w:type="spellEnd"/>
      <w:r w:rsidRPr="00ED277A">
        <w:rPr>
          <w:rFonts w:cs="Arial"/>
          <w:sz w:val="24"/>
        </w:rPr>
        <w:t xml:space="preserve"> Óvoda; a Szombathely, Pázmány P. krt. 26. szám alatti Micimackó + Napsugár Óvoda; továbbá a Szombathely, Margaréta u. 1. szám alatti Margaréta Óvoda energetikai korszerűsítés</w:t>
      </w:r>
      <w:r w:rsidR="003E2845">
        <w:rPr>
          <w:rFonts w:cs="Arial"/>
          <w:sz w:val="24"/>
        </w:rPr>
        <w:t>ére kerül sor</w:t>
      </w:r>
      <w:r w:rsidRPr="00ED277A">
        <w:rPr>
          <w:rFonts w:cs="Arial"/>
          <w:sz w:val="24"/>
        </w:rPr>
        <w:t xml:space="preserve">. Az engedélyes és kiviteli tervek elkészültek. A műszaki ellenőr beszerzésére megtörtént. Kivitelezési szerződés aláírásra került. A munkaterület átadás-átvétel megtörtént mindegyik intézménynél. A Mocorgó Óvodánál és a Százszorszép </w:t>
      </w:r>
      <w:r w:rsidR="001B246E">
        <w:rPr>
          <w:rFonts w:cs="Arial"/>
          <w:sz w:val="24"/>
        </w:rPr>
        <w:t>B</w:t>
      </w:r>
      <w:r w:rsidRPr="00ED277A">
        <w:rPr>
          <w:rFonts w:cs="Arial"/>
          <w:sz w:val="24"/>
        </w:rPr>
        <w:t xml:space="preserve">ölcsődénél a kivitelezési munkák folyamatban vannak. A Margaréta Óvodánál és a </w:t>
      </w:r>
      <w:proofErr w:type="spellStart"/>
      <w:r w:rsidRPr="00ED277A">
        <w:rPr>
          <w:rFonts w:cs="Arial"/>
          <w:sz w:val="24"/>
        </w:rPr>
        <w:t>Hétszínvirág</w:t>
      </w:r>
      <w:proofErr w:type="spellEnd"/>
      <w:r w:rsidRPr="00ED277A">
        <w:rPr>
          <w:rFonts w:cs="Arial"/>
          <w:sz w:val="24"/>
        </w:rPr>
        <w:t xml:space="preserve"> Óvodánál megkezdték a kivitelezési munkákat. A Margaréta és a </w:t>
      </w:r>
      <w:proofErr w:type="spellStart"/>
      <w:r w:rsidRPr="00ED277A">
        <w:rPr>
          <w:rFonts w:cs="Arial"/>
          <w:sz w:val="24"/>
        </w:rPr>
        <w:t>Hétszínvirág</w:t>
      </w:r>
      <w:proofErr w:type="spellEnd"/>
      <w:r w:rsidRPr="00ED277A">
        <w:rPr>
          <w:rFonts w:cs="Arial"/>
          <w:sz w:val="24"/>
        </w:rPr>
        <w:t xml:space="preserve"> </w:t>
      </w:r>
      <w:r w:rsidR="00DB2BAC">
        <w:rPr>
          <w:rFonts w:cs="Arial"/>
          <w:sz w:val="24"/>
        </w:rPr>
        <w:t>ó</w:t>
      </w:r>
      <w:r w:rsidRPr="00ED277A">
        <w:rPr>
          <w:rFonts w:cs="Arial"/>
          <w:sz w:val="24"/>
        </w:rPr>
        <w:t xml:space="preserve">vodáknál kivitelezési szerződés módosítás történt a költségek átcsoportosítása miatt. A </w:t>
      </w:r>
      <w:proofErr w:type="spellStart"/>
      <w:r w:rsidRPr="00ED277A">
        <w:rPr>
          <w:rFonts w:cs="Arial"/>
          <w:sz w:val="24"/>
        </w:rPr>
        <w:t>Hétszínvirág</w:t>
      </w:r>
      <w:proofErr w:type="spellEnd"/>
      <w:r w:rsidRPr="00ED277A">
        <w:rPr>
          <w:rFonts w:cs="Arial"/>
          <w:sz w:val="24"/>
        </w:rPr>
        <w:t xml:space="preserve"> Óvoda és a Micimackó + Napsugár Óvoda kivitelezése jelenleg 50 %-os a Margaréta Óvoda kivitelezése 25 %-os készültségi szintű. A szakmai teljesítés igazolása a készültségi fokhoz mérten kiadásra, a számla befogadásra került.</w:t>
      </w:r>
    </w:p>
    <w:p w:rsidR="00925E6D" w:rsidRPr="00ED277A" w:rsidRDefault="00925E6D" w:rsidP="00925E6D">
      <w:pPr>
        <w:pStyle w:val="Listaszerbekezds"/>
        <w:numPr>
          <w:ilvl w:val="0"/>
          <w:numId w:val="21"/>
        </w:numPr>
        <w:spacing w:after="120"/>
        <w:ind w:left="426" w:hanging="426"/>
        <w:contextualSpacing w:val="0"/>
        <w:jc w:val="both"/>
        <w:rPr>
          <w:rFonts w:cs="Arial"/>
          <w:sz w:val="24"/>
        </w:rPr>
      </w:pPr>
      <w:r w:rsidRPr="00ED277A">
        <w:rPr>
          <w:rFonts w:cs="Arial"/>
          <w:b/>
          <w:sz w:val="24"/>
        </w:rPr>
        <w:t xml:space="preserve">Szombathely-Balogunyom településeket összekötő kerékpárút, </w:t>
      </w:r>
      <w:r w:rsidRPr="00ED277A">
        <w:rPr>
          <w:rFonts w:cs="Arial"/>
          <w:sz w:val="24"/>
        </w:rPr>
        <w:t>engedélyes tervei elkészültek, engedélyezés folyamatban van.</w:t>
      </w:r>
    </w:p>
    <w:p w:rsidR="00925E6D" w:rsidRPr="00ED277A" w:rsidRDefault="00925E6D" w:rsidP="00925E6D">
      <w:pPr>
        <w:pStyle w:val="Listaszerbekezds"/>
        <w:numPr>
          <w:ilvl w:val="0"/>
          <w:numId w:val="18"/>
        </w:numPr>
        <w:spacing w:after="120"/>
        <w:ind w:left="425" w:hanging="425"/>
        <w:contextualSpacing w:val="0"/>
        <w:jc w:val="both"/>
        <w:rPr>
          <w:rFonts w:cs="Arial"/>
          <w:sz w:val="24"/>
        </w:rPr>
      </w:pPr>
      <w:r w:rsidRPr="00ED277A">
        <w:rPr>
          <w:rFonts w:cs="Arial"/>
          <w:b/>
          <w:sz w:val="24"/>
        </w:rPr>
        <w:t>TOP-6.2.1-15-SH1-2016-00002 Óvodák fejlesztése Szombathelyen</w:t>
      </w:r>
      <w:r w:rsidRPr="00ED277A">
        <w:rPr>
          <w:rFonts w:cs="Arial"/>
          <w:sz w:val="24"/>
        </w:rPr>
        <w:t xml:space="preserve"> projekt keretében felújításra kerülő óvodák (Aréna, Benczúr, Gazdag Erzsi, Szivárvány, Vadvirág és Mesevár </w:t>
      </w:r>
      <w:r w:rsidR="00DB2BAC">
        <w:rPr>
          <w:rFonts w:cs="Arial"/>
          <w:sz w:val="24"/>
        </w:rPr>
        <w:t>Ó</w:t>
      </w:r>
      <w:r w:rsidRPr="00ED277A">
        <w:rPr>
          <w:rFonts w:cs="Arial"/>
          <w:sz w:val="24"/>
        </w:rPr>
        <w:t xml:space="preserve">voda) engedélyes és kiviteli tervei elkészültek, műszaki ellenőr </w:t>
      </w:r>
      <w:proofErr w:type="spellStart"/>
      <w:r w:rsidRPr="00ED277A">
        <w:rPr>
          <w:rFonts w:cs="Arial"/>
          <w:sz w:val="24"/>
        </w:rPr>
        <w:t>in-house</w:t>
      </w:r>
      <w:proofErr w:type="spellEnd"/>
      <w:r w:rsidRPr="00ED277A">
        <w:rPr>
          <w:rFonts w:cs="Arial"/>
          <w:sz w:val="24"/>
        </w:rPr>
        <w:t xml:space="preserve"> szerződés keretében beszerzésre került. A kivitelező kiválasztására irányuló közbeszerzési eljárás két óvoda esetében (Gazdag Erzsi és Vadvirág </w:t>
      </w:r>
      <w:r w:rsidR="00C3747C">
        <w:rPr>
          <w:rFonts w:cs="Arial"/>
          <w:sz w:val="24"/>
        </w:rPr>
        <w:t>Ó</w:t>
      </w:r>
      <w:r w:rsidRPr="00ED277A">
        <w:rPr>
          <w:rFonts w:cs="Arial"/>
          <w:sz w:val="24"/>
        </w:rPr>
        <w:t>voda) járt eredménnyel, a kivitelezési szerződés a szerződéskötési moratórium leteltét követően megköthető (</w:t>
      </w:r>
      <w:proofErr w:type="spellStart"/>
      <w:r w:rsidRPr="00ED277A">
        <w:rPr>
          <w:rFonts w:cs="Arial"/>
          <w:sz w:val="24"/>
        </w:rPr>
        <w:t>Pritamin</w:t>
      </w:r>
      <w:proofErr w:type="spellEnd"/>
      <w:r w:rsidRPr="00ED277A">
        <w:rPr>
          <w:rFonts w:cs="Arial"/>
          <w:sz w:val="24"/>
        </w:rPr>
        <w:t xml:space="preserve"> Trend </w:t>
      </w:r>
      <w:proofErr w:type="spellStart"/>
      <w:r w:rsidRPr="00ED277A">
        <w:rPr>
          <w:rFonts w:cs="Arial"/>
          <w:sz w:val="24"/>
        </w:rPr>
        <w:t>Kft-vel</w:t>
      </w:r>
      <w:proofErr w:type="spellEnd"/>
      <w:r w:rsidRPr="00ED277A">
        <w:rPr>
          <w:rFonts w:cs="Arial"/>
          <w:sz w:val="24"/>
        </w:rPr>
        <w:t>).</w:t>
      </w:r>
    </w:p>
    <w:p w:rsidR="00925E6D" w:rsidRPr="00ED277A" w:rsidRDefault="00925E6D" w:rsidP="00925E6D">
      <w:pPr>
        <w:pStyle w:val="Listaszerbekezds"/>
        <w:numPr>
          <w:ilvl w:val="0"/>
          <w:numId w:val="18"/>
        </w:numPr>
        <w:spacing w:after="120"/>
        <w:ind w:left="425" w:hanging="425"/>
        <w:contextualSpacing w:val="0"/>
        <w:jc w:val="both"/>
        <w:rPr>
          <w:rFonts w:cs="Arial"/>
          <w:sz w:val="24"/>
        </w:rPr>
      </w:pPr>
      <w:r w:rsidRPr="00ED277A">
        <w:rPr>
          <w:rFonts w:cs="Arial"/>
          <w:b/>
          <w:sz w:val="24"/>
        </w:rPr>
        <w:t xml:space="preserve">TOP-6.2.1-15-SH1-2016-00004 Weöres </w:t>
      </w:r>
      <w:r w:rsidR="00F13965">
        <w:rPr>
          <w:rFonts w:cs="Arial"/>
          <w:b/>
          <w:sz w:val="24"/>
        </w:rPr>
        <w:t xml:space="preserve">Sándor </w:t>
      </w:r>
      <w:r w:rsidRPr="00ED277A">
        <w:rPr>
          <w:rFonts w:cs="Arial"/>
          <w:b/>
          <w:sz w:val="24"/>
        </w:rPr>
        <w:t xml:space="preserve">és Pipitér </w:t>
      </w:r>
      <w:r w:rsidR="00C3747C">
        <w:rPr>
          <w:rFonts w:cs="Arial"/>
          <w:b/>
          <w:sz w:val="24"/>
        </w:rPr>
        <w:t>Ó</w:t>
      </w:r>
      <w:r w:rsidRPr="00ED277A">
        <w:rPr>
          <w:rFonts w:cs="Arial"/>
          <w:b/>
          <w:sz w:val="24"/>
        </w:rPr>
        <w:t xml:space="preserve">voda fejlesztése </w:t>
      </w:r>
      <w:r w:rsidRPr="00ED277A">
        <w:rPr>
          <w:rFonts w:cs="Arial"/>
          <w:sz w:val="24"/>
        </w:rPr>
        <w:t xml:space="preserve">című projekt </w:t>
      </w:r>
      <w:proofErr w:type="spellStart"/>
      <w:r w:rsidRPr="00ED277A">
        <w:rPr>
          <w:rFonts w:cs="Arial"/>
          <w:sz w:val="24"/>
        </w:rPr>
        <w:t>projekt</w:t>
      </w:r>
      <w:proofErr w:type="spellEnd"/>
      <w:r w:rsidRPr="00ED277A">
        <w:rPr>
          <w:rFonts w:cs="Arial"/>
          <w:sz w:val="24"/>
        </w:rPr>
        <w:t xml:space="preserve"> keretében felújításra kerülő épületek engedélyes és kiviteli tervei elkészültek, műszaki ellenőr </w:t>
      </w:r>
      <w:proofErr w:type="spellStart"/>
      <w:r w:rsidRPr="00ED277A">
        <w:rPr>
          <w:rFonts w:cs="Arial"/>
          <w:sz w:val="24"/>
        </w:rPr>
        <w:t>in-house</w:t>
      </w:r>
      <w:proofErr w:type="spellEnd"/>
      <w:r w:rsidRPr="00ED277A">
        <w:rPr>
          <w:rFonts w:cs="Arial"/>
          <w:sz w:val="24"/>
        </w:rPr>
        <w:t xml:space="preserve"> szerződés keretében beszerzésre került. A kivitelezésre vonatkozó első körben indított közbeszerzési eljárás a magas kivitelezői árajánlatok miatt (fedezethiány miatt) eredménytelenül zárult. A második körben a közbeszerzési eljárás eredményesen lezárult, kivitelezési szerződések aláírásra kerültek, a munkaterület átadása kivitelező</w:t>
      </w:r>
      <w:r w:rsidR="00C3747C">
        <w:rPr>
          <w:rFonts w:cs="Arial"/>
          <w:sz w:val="24"/>
        </w:rPr>
        <w:t xml:space="preserve"> </w:t>
      </w:r>
      <w:r w:rsidRPr="00ED277A">
        <w:rPr>
          <w:rFonts w:cs="Arial"/>
          <w:sz w:val="24"/>
        </w:rPr>
        <w:t xml:space="preserve">részére megtörtént. A Pipitér </w:t>
      </w:r>
      <w:r w:rsidR="00C3747C">
        <w:rPr>
          <w:rFonts w:cs="Arial"/>
          <w:sz w:val="24"/>
        </w:rPr>
        <w:t>Ó</w:t>
      </w:r>
      <w:r w:rsidRPr="00ED277A">
        <w:rPr>
          <w:rFonts w:cs="Arial"/>
          <w:sz w:val="24"/>
        </w:rPr>
        <w:t xml:space="preserve">voda készültsége 100 %-os a Weöres </w:t>
      </w:r>
      <w:r w:rsidR="00F13965">
        <w:rPr>
          <w:rFonts w:cs="Arial"/>
          <w:sz w:val="24"/>
        </w:rPr>
        <w:t>Sándor Ó</w:t>
      </w:r>
      <w:r w:rsidRPr="00ED277A">
        <w:rPr>
          <w:rFonts w:cs="Arial"/>
          <w:sz w:val="24"/>
        </w:rPr>
        <w:t>vodában a kivitelezés folyamatban van, a készültségi szint jelenleg 50 %-nál tart, a befejezés 2018. május 30. napjára várható.</w:t>
      </w:r>
    </w:p>
    <w:p w:rsidR="00925E6D" w:rsidRPr="00ED277A" w:rsidRDefault="00925E6D" w:rsidP="00925E6D">
      <w:pPr>
        <w:pStyle w:val="Listaszerbekezds"/>
        <w:numPr>
          <w:ilvl w:val="0"/>
          <w:numId w:val="18"/>
        </w:numPr>
        <w:spacing w:after="120"/>
        <w:ind w:left="425" w:hanging="425"/>
        <w:contextualSpacing w:val="0"/>
        <w:jc w:val="both"/>
        <w:rPr>
          <w:rFonts w:cs="Arial"/>
          <w:sz w:val="24"/>
        </w:rPr>
      </w:pPr>
      <w:r w:rsidRPr="00ED277A">
        <w:rPr>
          <w:rFonts w:cs="Arial"/>
          <w:b/>
          <w:sz w:val="24"/>
        </w:rPr>
        <w:t xml:space="preserve">TOP-6.3.1-15-SH1-2016-00001 Szombathely, Szent László király utcai felhagyott iparterület fejlesztése című </w:t>
      </w:r>
      <w:r w:rsidRPr="00ED277A">
        <w:rPr>
          <w:rFonts w:cs="Arial"/>
          <w:sz w:val="24"/>
        </w:rPr>
        <w:t>projekt keretében kialakításra kerülő vívóakadémia, kereskedelmi egységek, cserkészház, asztalitenisz csarnok és ezekhez tartozó parkolók, közművek engedélyes és kiviteli tervei elkészültek, a műszaki ellenőr és a közbeszerzési tanácsadó beszerzésre került. A nyílt közbeszerzési eljárás elindult, ajánlattételi határidő 2018. május 8.</w:t>
      </w:r>
    </w:p>
    <w:p w:rsidR="00925E6D" w:rsidRPr="00ED277A" w:rsidRDefault="00925E6D" w:rsidP="00925E6D">
      <w:pPr>
        <w:pStyle w:val="Listaszerbekezds"/>
        <w:numPr>
          <w:ilvl w:val="0"/>
          <w:numId w:val="18"/>
        </w:numPr>
        <w:spacing w:after="120"/>
        <w:ind w:left="425" w:hanging="425"/>
        <w:contextualSpacing w:val="0"/>
        <w:jc w:val="both"/>
        <w:rPr>
          <w:rFonts w:cs="Arial"/>
          <w:sz w:val="24"/>
        </w:rPr>
      </w:pPr>
      <w:r w:rsidRPr="00ED277A">
        <w:rPr>
          <w:rFonts w:cs="Arial"/>
          <w:b/>
          <w:sz w:val="24"/>
        </w:rPr>
        <w:t xml:space="preserve">TOP-6.5.1-15-SH1-2016-00003 Neumann János Általános Iskola felújítása című </w:t>
      </w:r>
      <w:r w:rsidRPr="00ED277A">
        <w:rPr>
          <w:rFonts w:cs="Arial"/>
          <w:sz w:val="24"/>
        </w:rPr>
        <w:t>projekt keretében az épület energetikai korszerűsítésére irányuló engedélyes és kiviteli tervei elkészültek. A műszaki ellenőr beszerzése megtörtént. Kivitelezési szerződés aláírásra került. A munkaterület átadása kivitelező részére megtörtént. A kivitelezési munkálatok folyamatban vannak, a készültségi szint 70 %-nál tart.</w:t>
      </w:r>
    </w:p>
    <w:p w:rsidR="00925E6D" w:rsidRPr="00ED277A" w:rsidRDefault="00925E6D" w:rsidP="00925E6D">
      <w:pPr>
        <w:pStyle w:val="Listaszerbekezds"/>
        <w:numPr>
          <w:ilvl w:val="0"/>
          <w:numId w:val="18"/>
        </w:numPr>
        <w:spacing w:after="120"/>
        <w:ind w:left="425" w:hanging="425"/>
        <w:contextualSpacing w:val="0"/>
        <w:jc w:val="both"/>
        <w:rPr>
          <w:rFonts w:cs="Arial"/>
          <w:sz w:val="24"/>
        </w:rPr>
      </w:pPr>
      <w:r w:rsidRPr="00ED277A">
        <w:rPr>
          <w:rFonts w:cs="Arial"/>
          <w:b/>
          <w:sz w:val="24"/>
        </w:rPr>
        <w:lastRenderedPageBreak/>
        <w:t xml:space="preserve">TOP-6.5.1-15-SH1-2016-00005 Egészségügyi Intézmények Energetikai Korszerűsítése </w:t>
      </w:r>
      <w:r w:rsidRPr="00ED277A">
        <w:rPr>
          <w:rFonts w:cs="Arial"/>
          <w:sz w:val="24"/>
        </w:rPr>
        <w:t>című projekt keretében a Váci Mihály utca 3. szám alatti, illetve a Jáki u. 35. szám alatti orvosi rendelők energetikai korszerűsítésére irányuló engedélyes és kiviteli tervek elkészültek. A műszaki ellenőr beszerzésére megtörtént. Kivitelezési szerződés aláírásra került. A munkaterület átadás mindkét helyszínen kivitelező részére megtörtént. A kivitelezési munkák folyamatban vannak, a készültségi szint 50 %-nál tart.</w:t>
      </w:r>
    </w:p>
    <w:p w:rsidR="00925E6D" w:rsidRPr="00ED277A" w:rsidRDefault="00925E6D" w:rsidP="00925E6D">
      <w:pPr>
        <w:pStyle w:val="Listaszerbekezds"/>
        <w:numPr>
          <w:ilvl w:val="0"/>
          <w:numId w:val="18"/>
        </w:numPr>
        <w:spacing w:after="120"/>
        <w:ind w:left="425" w:hanging="425"/>
        <w:contextualSpacing w:val="0"/>
        <w:jc w:val="both"/>
        <w:rPr>
          <w:rFonts w:cs="Arial"/>
          <w:sz w:val="24"/>
        </w:rPr>
      </w:pPr>
      <w:r w:rsidRPr="00ED277A">
        <w:rPr>
          <w:rFonts w:cs="Arial"/>
          <w:b/>
          <w:sz w:val="24"/>
        </w:rPr>
        <w:t xml:space="preserve">TOP-6.6.2-15-SH1-2016-00001 Szociális alapszolgáltatások fejlesztése Szombathelyen </w:t>
      </w:r>
      <w:r w:rsidRPr="00ED277A">
        <w:rPr>
          <w:rFonts w:cs="Arial"/>
          <w:sz w:val="24"/>
        </w:rPr>
        <w:t>című</w:t>
      </w:r>
      <w:r w:rsidRPr="00ED277A">
        <w:rPr>
          <w:rFonts w:cs="Arial"/>
          <w:b/>
          <w:sz w:val="24"/>
        </w:rPr>
        <w:t xml:space="preserve"> </w:t>
      </w:r>
      <w:r w:rsidRPr="00ED277A">
        <w:rPr>
          <w:rFonts w:cs="Arial"/>
          <w:sz w:val="24"/>
        </w:rPr>
        <w:t xml:space="preserve">projekt keretében a Barátság utcai idősek klubja, illetve a Kodály Zoltán utcai család és gyermekjóléti szolgálat felújítására, átalakítására irányuló engedélyes és kiviteli tervek elkészültek. A műszaki ellenőr beszerzésre került (Savaria Városfejlesztési Nonprofit Kft. személyében.) A kivitelezésre vonatkozó közbeszerzési eljárás I. körben (az ajánlatok tartalmi hiányosságai miatt) eredménytelenül zárult. Új közbeszerzési eljárást került lefolytatásra, mely eredményesen lezárult. A kivitelezési szerződés 2018. február 27-én aláírásra került, a munkaterületet 2018. március 13-án átadtuk kivitelezőnek (Vasi Energetikai Kft.). </w:t>
      </w:r>
    </w:p>
    <w:p w:rsidR="00925E6D" w:rsidRPr="00ED277A" w:rsidRDefault="00925E6D" w:rsidP="00925E6D">
      <w:pPr>
        <w:pStyle w:val="Listaszerbekezds"/>
        <w:numPr>
          <w:ilvl w:val="0"/>
          <w:numId w:val="18"/>
        </w:numPr>
        <w:spacing w:after="120"/>
        <w:ind w:left="425" w:hanging="425"/>
        <w:jc w:val="both"/>
        <w:rPr>
          <w:rFonts w:cs="Arial"/>
          <w:sz w:val="24"/>
        </w:rPr>
      </w:pPr>
      <w:r w:rsidRPr="00ED277A">
        <w:rPr>
          <w:rFonts w:cs="Arial"/>
          <w:b/>
          <w:bCs/>
          <w:sz w:val="24"/>
        </w:rPr>
        <w:t>Szent Márton projekt I. ütem:</w:t>
      </w:r>
    </w:p>
    <w:p w:rsidR="00925E6D" w:rsidRPr="00ED277A" w:rsidRDefault="00925E6D" w:rsidP="00925E6D">
      <w:pPr>
        <w:pStyle w:val="Listaszerbekezds"/>
        <w:numPr>
          <w:ilvl w:val="0"/>
          <w:numId w:val="19"/>
        </w:numPr>
        <w:ind w:left="851" w:hanging="425"/>
        <w:jc w:val="both"/>
        <w:rPr>
          <w:rFonts w:cs="Arial"/>
          <w:sz w:val="24"/>
        </w:rPr>
      </w:pPr>
      <w:r w:rsidRPr="00ED277A">
        <w:rPr>
          <w:rFonts w:cs="Arial"/>
          <w:b/>
          <w:sz w:val="24"/>
        </w:rPr>
        <w:t>Romkert passzázs</w:t>
      </w:r>
      <w:r w:rsidRPr="00ED277A">
        <w:rPr>
          <w:rFonts w:cs="Arial"/>
          <w:sz w:val="24"/>
        </w:rPr>
        <w:t xml:space="preserve"> kivitelezési munkái befejeződtek, a terület üzemeltetési feladatait a Közterület-felügyelet, valamint a SZOMPARK Kft. </w:t>
      </w:r>
      <w:r w:rsidR="009E6019">
        <w:rPr>
          <w:rFonts w:cs="Arial"/>
          <w:sz w:val="24"/>
        </w:rPr>
        <w:t>látja el,</w:t>
      </w:r>
    </w:p>
    <w:p w:rsidR="00925E6D" w:rsidRPr="00ED277A" w:rsidRDefault="00925E6D" w:rsidP="00925E6D">
      <w:pPr>
        <w:numPr>
          <w:ilvl w:val="0"/>
          <w:numId w:val="19"/>
        </w:numPr>
        <w:ind w:left="851" w:hanging="425"/>
        <w:jc w:val="both"/>
        <w:rPr>
          <w:rFonts w:ascii="Arial" w:hAnsi="Arial" w:cs="Arial"/>
        </w:rPr>
      </w:pPr>
      <w:r w:rsidRPr="00ED277A">
        <w:rPr>
          <w:rFonts w:ascii="Arial" w:hAnsi="Arial" w:cs="Arial"/>
          <w:b/>
          <w:bCs/>
        </w:rPr>
        <w:t xml:space="preserve">Berzsenyi tér és környéke felújítás </w:t>
      </w:r>
      <w:r w:rsidRPr="00ED277A">
        <w:rPr>
          <w:rFonts w:ascii="Arial" w:hAnsi="Arial" w:cs="Arial"/>
        </w:rPr>
        <w:t>kivitelezési munkái befejeződtek</w:t>
      </w:r>
      <w:r w:rsidR="009E6019">
        <w:rPr>
          <w:rFonts w:ascii="Arial" w:hAnsi="Arial" w:cs="Arial"/>
        </w:rPr>
        <w:t>,</w:t>
      </w:r>
    </w:p>
    <w:p w:rsidR="00925E6D" w:rsidRPr="00ED277A" w:rsidRDefault="00925E6D" w:rsidP="00925E6D">
      <w:pPr>
        <w:numPr>
          <w:ilvl w:val="0"/>
          <w:numId w:val="19"/>
        </w:numPr>
        <w:ind w:left="851" w:hanging="425"/>
        <w:jc w:val="both"/>
        <w:rPr>
          <w:rFonts w:ascii="Arial" w:hAnsi="Arial" w:cs="Arial"/>
        </w:rPr>
      </w:pPr>
      <w:r w:rsidRPr="00ED277A">
        <w:rPr>
          <w:rFonts w:ascii="Arial" w:hAnsi="Arial" w:cs="Arial"/>
          <w:b/>
        </w:rPr>
        <w:t>Szent Márton templom előtti tér</w:t>
      </w:r>
      <w:r w:rsidRPr="00ED277A">
        <w:rPr>
          <w:rFonts w:ascii="Arial" w:hAnsi="Arial" w:cs="Arial"/>
        </w:rPr>
        <w:t xml:space="preserve"> kivitelezési munkái befejeződtek</w:t>
      </w:r>
      <w:r w:rsidR="009E6019">
        <w:rPr>
          <w:rFonts w:ascii="Arial" w:hAnsi="Arial" w:cs="Arial"/>
        </w:rPr>
        <w:t>,</w:t>
      </w:r>
      <w:r w:rsidRPr="00ED277A">
        <w:rPr>
          <w:rFonts w:ascii="Arial" w:hAnsi="Arial" w:cs="Arial"/>
        </w:rPr>
        <w:t xml:space="preserve"> </w:t>
      </w:r>
    </w:p>
    <w:p w:rsidR="00925E6D" w:rsidRPr="00ED277A" w:rsidRDefault="00925E6D" w:rsidP="00925E6D">
      <w:pPr>
        <w:numPr>
          <w:ilvl w:val="0"/>
          <w:numId w:val="19"/>
        </w:numPr>
        <w:ind w:left="851" w:hanging="425"/>
        <w:jc w:val="both"/>
        <w:rPr>
          <w:rFonts w:ascii="Arial" w:hAnsi="Arial" w:cs="Arial"/>
        </w:rPr>
      </w:pPr>
      <w:proofErr w:type="spellStart"/>
      <w:r w:rsidRPr="00ED277A">
        <w:rPr>
          <w:rFonts w:ascii="Arial" w:eastAsia="Calibri" w:hAnsi="Arial" w:cs="Arial"/>
          <w:b/>
          <w:lang w:eastAsia="en-US"/>
        </w:rPr>
        <w:t>Smidt</w:t>
      </w:r>
      <w:proofErr w:type="spellEnd"/>
      <w:r w:rsidRPr="00ED277A">
        <w:rPr>
          <w:rFonts w:ascii="Arial" w:eastAsia="Calibri" w:hAnsi="Arial" w:cs="Arial"/>
          <w:b/>
          <w:lang w:eastAsia="en-US"/>
        </w:rPr>
        <w:t xml:space="preserve"> Múzeum bővítés megvalósításának</w:t>
      </w:r>
      <w:r w:rsidRPr="00ED277A">
        <w:rPr>
          <w:rFonts w:ascii="Arial" w:hAnsi="Arial" w:cs="Arial"/>
        </w:rPr>
        <w:t xml:space="preserve"> kivitelezési munkái befejeződtek</w:t>
      </w:r>
      <w:r w:rsidR="009E6019">
        <w:rPr>
          <w:rFonts w:ascii="Arial" w:hAnsi="Arial" w:cs="Arial"/>
        </w:rPr>
        <w:t>,</w:t>
      </w:r>
    </w:p>
    <w:p w:rsidR="00925E6D" w:rsidRPr="00ED277A" w:rsidRDefault="00925E6D" w:rsidP="00925E6D">
      <w:pPr>
        <w:numPr>
          <w:ilvl w:val="0"/>
          <w:numId w:val="19"/>
        </w:numPr>
        <w:spacing w:after="120"/>
        <w:ind w:left="851" w:hanging="425"/>
        <w:jc w:val="both"/>
        <w:rPr>
          <w:rFonts w:ascii="Arial" w:hAnsi="Arial" w:cs="Arial"/>
        </w:rPr>
      </w:pPr>
      <w:r w:rsidRPr="00ED277A">
        <w:rPr>
          <w:rFonts w:ascii="Arial" w:eastAsia="Calibri" w:hAnsi="Arial" w:cs="Arial"/>
          <w:b/>
          <w:lang w:eastAsia="en-US"/>
        </w:rPr>
        <w:t>Szent Márton Terv I. ütem szakmai és pénzügyi záró beszámolója és elszámolása határidőben 2018. január 29-én a Belügyminisztériumban leadásra került.</w:t>
      </w:r>
    </w:p>
    <w:p w:rsidR="00925E6D" w:rsidRPr="00ED277A" w:rsidRDefault="00925E6D" w:rsidP="00925E6D">
      <w:pPr>
        <w:pStyle w:val="Listaszerbekezds"/>
        <w:numPr>
          <w:ilvl w:val="0"/>
          <w:numId w:val="21"/>
        </w:numPr>
        <w:spacing w:after="120"/>
        <w:ind w:left="425" w:hanging="425"/>
        <w:contextualSpacing w:val="0"/>
        <w:jc w:val="both"/>
        <w:rPr>
          <w:rFonts w:cs="Arial"/>
          <w:sz w:val="24"/>
        </w:rPr>
      </w:pPr>
      <w:r w:rsidRPr="00ED277A">
        <w:rPr>
          <w:rFonts w:cs="Arial"/>
          <w:b/>
          <w:sz w:val="24"/>
        </w:rPr>
        <w:t>Jedlik Ányos Terv keretében (5db)</w:t>
      </w:r>
      <w:r w:rsidRPr="00ED277A">
        <w:rPr>
          <w:rFonts w:cs="Arial"/>
          <w:sz w:val="24"/>
        </w:rPr>
        <w:t xml:space="preserve"> </w:t>
      </w:r>
      <w:r w:rsidRPr="00ED277A">
        <w:rPr>
          <w:rFonts w:cs="Arial"/>
          <w:b/>
          <w:sz w:val="24"/>
        </w:rPr>
        <w:t>„A” típusú elektromos töltőállomás</w:t>
      </w:r>
      <w:r w:rsidRPr="00ED277A">
        <w:rPr>
          <w:rFonts w:cs="Arial"/>
          <w:sz w:val="24"/>
        </w:rPr>
        <w:t xml:space="preserve"> telepítésére 2016. december 21. napján pályázat</w:t>
      </w:r>
      <w:r w:rsidR="009E6019">
        <w:rPr>
          <w:rFonts w:cs="Arial"/>
          <w:sz w:val="24"/>
        </w:rPr>
        <w:t xml:space="preserve"> került be</w:t>
      </w:r>
      <w:r w:rsidRPr="00ED277A">
        <w:rPr>
          <w:rFonts w:cs="Arial"/>
          <w:sz w:val="24"/>
        </w:rPr>
        <w:t>nyújt</w:t>
      </w:r>
      <w:r w:rsidR="009E6019">
        <w:rPr>
          <w:rFonts w:cs="Arial"/>
          <w:sz w:val="24"/>
        </w:rPr>
        <w:t>ásra.</w:t>
      </w:r>
      <w:r w:rsidRPr="00ED277A">
        <w:rPr>
          <w:rFonts w:cs="Arial"/>
          <w:sz w:val="24"/>
        </w:rPr>
        <w:t xml:space="preserve"> A támogatási szerződés 2017. július 25-én aláírásra került. A megvalósításra egy év áll rendelkezésre.</w:t>
      </w:r>
    </w:p>
    <w:p w:rsidR="00925E6D" w:rsidRPr="00ED277A" w:rsidRDefault="00925E6D" w:rsidP="00925E6D">
      <w:pPr>
        <w:pStyle w:val="Listaszerbekezds"/>
        <w:numPr>
          <w:ilvl w:val="0"/>
          <w:numId w:val="21"/>
        </w:numPr>
        <w:spacing w:after="120"/>
        <w:ind w:left="425" w:hanging="425"/>
        <w:contextualSpacing w:val="0"/>
        <w:jc w:val="both"/>
        <w:rPr>
          <w:rFonts w:cs="Arial"/>
          <w:sz w:val="24"/>
        </w:rPr>
      </w:pPr>
      <w:r w:rsidRPr="00ED277A">
        <w:rPr>
          <w:rFonts w:cs="Arial"/>
          <w:b/>
          <w:sz w:val="24"/>
        </w:rPr>
        <w:t xml:space="preserve">Jedlik Ányos Terv keretében </w:t>
      </w:r>
      <w:r w:rsidRPr="00ED277A">
        <w:rPr>
          <w:rFonts w:cs="Arial"/>
          <w:sz w:val="24"/>
        </w:rPr>
        <w:t xml:space="preserve">az </w:t>
      </w:r>
      <w:proofErr w:type="spellStart"/>
      <w:r w:rsidRPr="00ED277A">
        <w:rPr>
          <w:rFonts w:cs="Arial"/>
          <w:sz w:val="24"/>
        </w:rPr>
        <w:t>e-Mobi</w:t>
      </w:r>
      <w:proofErr w:type="spellEnd"/>
      <w:r w:rsidRPr="00ED277A">
        <w:rPr>
          <w:rFonts w:cs="Arial"/>
          <w:sz w:val="24"/>
        </w:rPr>
        <w:t xml:space="preserve"> Nonprofit Kft. további 1 db elektromos autótöltő állomás kialakítását kezdeményezte, melynek lebonyolítását és üzemeltetését is az </w:t>
      </w:r>
      <w:proofErr w:type="spellStart"/>
      <w:r w:rsidRPr="00ED277A">
        <w:rPr>
          <w:rFonts w:cs="Arial"/>
          <w:sz w:val="24"/>
        </w:rPr>
        <w:t>e-Mobi</w:t>
      </w:r>
      <w:proofErr w:type="spellEnd"/>
      <w:r w:rsidRPr="00ED277A">
        <w:rPr>
          <w:rFonts w:cs="Arial"/>
          <w:sz w:val="24"/>
        </w:rPr>
        <w:t xml:space="preserve"> </w:t>
      </w:r>
      <w:proofErr w:type="spellStart"/>
      <w:r w:rsidRPr="00ED277A">
        <w:rPr>
          <w:rFonts w:cs="Arial"/>
          <w:sz w:val="24"/>
        </w:rPr>
        <w:t>NKft</w:t>
      </w:r>
      <w:proofErr w:type="spellEnd"/>
      <w:r w:rsidRPr="00ED277A">
        <w:rPr>
          <w:rFonts w:cs="Arial"/>
          <w:sz w:val="24"/>
        </w:rPr>
        <w:t xml:space="preserve">. végzi. A töltőállomás tervezett helyszíne a Szombathely, </w:t>
      </w:r>
      <w:proofErr w:type="spellStart"/>
      <w:r w:rsidRPr="00ED277A">
        <w:rPr>
          <w:rFonts w:cs="Arial"/>
          <w:sz w:val="24"/>
        </w:rPr>
        <w:t>Hollán</w:t>
      </w:r>
      <w:proofErr w:type="spellEnd"/>
      <w:r w:rsidRPr="00ED277A">
        <w:rPr>
          <w:rFonts w:cs="Arial"/>
          <w:sz w:val="24"/>
        </w:rPr>
        <w:t xml:space="preserve"> Ernő utcai parkoló, 6001/1 hrsz. A decemberi közgyűlés támogatta a töltő telepítését, együttműködési megállapodás kerül aláírásra az ingyenes közterület használatról.</w:t>
      </w:r>
    </w:p>
    <w:p w:rsidR="00925E6D" w:rsidRPr="00ED277A" w:rsidRDefault="00925E6D" w:rsidP="00925E6D">
      <w:pPr>
        <w:pStyle w:val="Listaszerbekezds"/>
        <w:numPr>
          <w:ilvl w:val="0"/>
          <w:numId w:val="18"/>
        </w:numPr>
        <w:spacing w:after="120"/>
        <w:ind w:left="425" w:hanging="425"/>
        <w:contextualSpacing w:val="0"/>
        <w:jc w:val="both"/>
        <w:rPr>
          <w:rFonts w:cs="Arial"/>
          <w:sz w:val="24"/>
        </w:rPr>
      </w:pPr>
      <w:r w:rsidRPr="00ED277A">
        <w:rPr>
          <w:rFonts w:cs="Arial"/>
          <w:b/>
          <w:sz w:val="24"/>
        </w:rPr>
        <w:t>TOP-6.3.3-15-SH1-2016-00001</w:t>
      </w:r>
      <w:r w:rsidRPr="00ED277A">
        <w:rPr>
          <w:rFonts w:cs="Arial"/>
          <w:sz w:val="24"/>
        </w:rPr>
        <w:t xml:space="preserve"> számú „</w:t>
      </w:r>
      <w:r w:rsidRPr="00ED277A">
        <w:rPr>
          <w:rFonts w:cs="Arial"/>
          <w:b/>
          <w:sz w:val="24"/>
        </w:rPr>
        <w:t>Szombathely bel- és csapadékvíz védelmi rendszerének fejlesztése</w:t>
      </w:r>
      <w:r w:rsidRPr="00ED277A">
        <w:rPr>
          <w:rFonts w:cs="Arial"/>
          <w:sz w:val="24"/>
        </w:rPr>
        <w:t xml:space="preserve">” című pályázatban szereplő belterületi csapadékvíz elvezető rendszerek engedélyes tervei elkészültek, az engedélyezési eljárások lezárultak, az engedélyek beszerzésre kerültek. A közbeszerzési eljárás a Stromfeld és </w:t>
      </w:r>
      <w:proofErr w:type="spellStart"/>
      <w:r w:rsidRPr="00ED277A">
        <w:rPr>
          <w:rFonts w:cs="Arial"/>
          <w:sz w:val="24"/>
        </w:rPr>
        <w:t>Joskar-Ola</w:t>
      </w:r>
      <w:proofErr w:type="spellEnd"/>
      <w:r w:rsidRPr="00ED277A">
        <w:rPr>
          <w:rFonts w:cs="Arial"/>
          <w:sz w:val="24"/>
        </w:rPr>
        <w:t xml:space="preserve"> szakaszok tekintetében sikeresen lezárultak, a vállalkozási szerződés aláírás alatt. A munkaterület átadás-átvételi eljárás várhatóan 2 héten belül megtörténik. A további 6 szakasz tekintetében az új közbeszerzési eljárás megindítása folyamatban van.</w:t>
      </w:r>
    </w:p>
    <w:p w:rsidR="00925E6D" w:rsidRPr="00ED277A" w:rsidRDefault="00925E6D" w:rsidP="00925E6D">
      <w:pPr>
        <w:pStyle w:val="Listaszerbekezds"/>
        <w:numPr>
          <w:ilvl w:val="0"/>
          <w:numId w:val="18"/>
        </w:numPr>
        <w:spacing w:after="120"/>
        <w:ind w:left="425" w:hanging="425"/>
        <w:contextualSpacing w:val="0"/>
        <w:jc w:val="both"/>
        <w:rPr>
          <w:rFonts w:cs="Arial"/>
          <w:sz w:val="24"/>
        </w:rPr>
      </w:pPr>
      <w:r w:rsidRPr="00ED277A">
        <w:rPr>
          <w:rFonts w:cs="Arial"/>
          <w:b/>
          <w:bCs/>
          <w:sz w:val="24"/>
        </w:rPr>
        <w:t xml:space="preserve">TOP-6.1.3-15-SH1-2016-00001 „Helyi gazdaságfejlesztés” című pályázat keretén belül megvalósítandó „Szombathelyi Vásárcsarnok felújítása” </w:t>
      </w:r>
      <w:r w:rsidRPr="00ED277A">
        <w:rPr>
          <w:rFonts w:cs="Arial"/>
          <w:bCs/>
          <w:sz w:val="24"/>
        </w:rPr>
        <w:t>című projekt</w:t>
      </w:r>
      <w:r w:rsidR="00F41A1D">
        <w:rPr>
          <w:rFonts w:cs="Arial"/>
          <w:bCs/>
          <w:sz w:val="24"/>
        </w:rPr>
        <w:t>:</w:t>
      </w:r>
      <w:r w:rsidRPr="00ED277A">
        <w:rPr>
          <w:rFonts w:cs="Arial"/>
          <w:bCs/>
          <w:sz w:val="24"/>
        </w:rPr>
        <w:t xml:space="preserve"> Az építési engedély jogerőre emelkedett 2018. január 3. napján. A kiviteli terveket a tervező 2018. január 5. napján a módosított szerződés szerint benyújtotta. A kivitelező beszerzésére vonatkozó közbeszerzési eljárás előkészítése folyamatban van. Az építési műszaki ellenőri feladatok ellátására vonatkozó</w:t>
      </w:r>
      <w:r w:rsidR="00F41A1D">
        <w:rPr>
          <w:rFonts w:cs="Arial"/>
          <w:bCs/>
          <w:sz w:val="24"/>
        </w:rPr>
        <w:t xml:space="preserve"> szerződés</w:t>
      </w:r>
      <w:r w:rsidRPr="00ED277A">
        <w:rPr>
          <w:rFonts w:cs="Arial"/>
          <w:bCs/>
          <w:sz w:val="24"/>
        </w:rPr>
        <w:t xml:space="preserve"> a Savaria Városfejlesztési Nonprofit </w:t>
      </w:r>
      <w:proofErr w:type="spellStart"/>
      <w:r w:rsidRPr="00ED277A">
        <w:rPr>
          <w:rFonts w:cs="Arial"/>
          <w:bCs/>
          <w:sz w:val="24"/>
        </w:rPr>
        <w:t>Kft-vel</w:t>
      </w:r>
      <w:proofErr w:type="spellEnd"/>
      <w:r w:rsidRPr="00ED277A">
        <w:rPr>
          <w:rFonts w:cs="Arial"/>
          <w:bCs/>
          <w:sz w:val="24"/>
        </w:rPr>
        <w:t xml:space="preserve"> megkötésre került.</w:t>
      </w:r>
    </w:p>
    <w:p w:rsidR="00925E6D" w:rsidRPr="00ED277A" w:rsidRDefault="00925E6D" w:rsidP="00925E6D">
      <w:pPr>
        <w:pStyle w:val="Listaszerbekezds"/>
        <w:numPr>
          <w:ilvl w:val="0"/>
          <w:numId w:val="18"/>
        </w:numPr>
        <w:spacing w:after="120"/>
        <w:ind w:left="425" w:hanging="425"/>
        <w:contextualSpacing w:val="0"/>
        <w:jc w:val="both"/>
        <w:rPr>
          <w:rFonts w:cs="Arial"/>
          <w:sz w:val="24"/>
        </w:rPr>
      </w:pPr>
      <w:r w:rsidRPr="00ED277A">
        <w:rPr>
          <w:rFonts w:cs="Arial"/>
          <w:b/>
          <w:sz w:val="24"/>
        </w:rPr>
        <w:t>TOP-6.1.4-16 „Képtár turisztikai fejlesztése”</w:t>
      </w:r>
      <w:r w:rsidRPr="00ED277A">
        <w:rPr>
          <w:rFonts w:cs="Arial"/>
          <w:sz w:val="24"/>
        </w:rPr>
        <w:t xml:space="preserve"> című pályázatot a Magyar Államkincstár támogatta, melyről a támogatási döntést megküldte. A projekt 1.200.000.000,- Ft támogatást kapott. Versenyszabályzat szerinti tervező beszerzés megtörtént, a nyertes </w:t>
      </w:r>
      <w:r w:rsidRPr="00ED277A">
        <w:rPr>
          <w:rFonts w:cs="Arial"/>
          <w:sz w:val="24"/>
        </w:rPr>
        <w:lastRenderedPageBreak/>
        <w:t>tervezővel a szerződéskötés 2017. december 29-én megtörtént. Jelenleg a tervezési folyamat zajlik, a vázlatterveket a Tervtan</w:t>
      </w:r>
      <w:r w:rsidR="00473CA5">
        <w:rPr>
          <w:rFonts w:cs="Arial"/>
          <w:sz w:val="24"/>
        </w:rPr>
        <w:t>ács 2018. április 16-án tárgyalt</w:t>
      </w:r>
      <w:r w:rsidRPr="00ED277A">
        <w:rPr>
          <w:rFonts w:cs="Arial"/>
          <w:sz w:val="24"/>
        </w:rPr>
        <w:t>a, GVB előterjesztés 2018. április 23-</w:t>
      </w:r>
      <w:r w:rsidR="00473CA5">
        <w:rPr>
          <w:rFonts w:cs="Arial"/>
          <w:sz w:val="24"/>
        </w:rPr>
        <w:t>i</w:t>
      </w:r>
      <w:r w:rsidRPr="00ED277A">
        <w:rPr>
          <w:rFonts w:cs="Arial"/>
          <w:sz w:val="24"/>
        </w:rPr>
        <w:t xml:space="preserve"> </w:t>
      </w:r>
      <w:r w:rsidR="00473CA5">
        <w:rPr>
          <w:rFonts w:cs="Arial"/>
          <w:sz w:val="24"/>
        </w:rPr>
        <w:t xml:space="preserve">ülésre </w:t>
      </w:r>
      <w:r w:rsidRPr="00ED277A">
        <w:rPr>
          <w:rFonts w:cs="Arial"/>
          <w:sz w:val="24"/>
        </w:rPr>
        <w:t>készül</w:t>
      </w:r>
      <w:r w:rsidR="00473CA5">
        <w:rPr>
          <w:rFonts w:cs="Arial"/>
          <w:sz w:val="24"/>
        </w:rPr>
        <w:t xml:space="preserve"> el</w:t>
      </w:r>
      <w:r w:rsidRPr="00ED277A">
        <w:rPr>
          <w:rFonts w:cs="Arial"/>
          <w:sz w:val="24"/>
        </w:rPr>
        <w:t>.</w:t>
      </w:r>
    </w:p>
    <w:p w:rsidR="00925E6D" w:rsidRPr="00ED277A" w:rsidRDefault="00925E6D" w:rsidP="00925E6D">
      <w:pPr>
        <w:pStyle w:val="Listaszerbekezds"/>
        <w:numPr>
          <w:ilvl w:val="0"/>
          <w:numId w:val="18"/>
        </w:numPr>
        <w:spacing w:after="120"/>
        <w:ind w:left="425" w:hanging="425"/>
        <w:contextualSpacing w:val="0"/>
        <w:jc w:val="both"/>
        <w:rPr>
          <w:rFonts w:cs="Arial"/>
          <w:sz w:val="24"/>
        </w:rPr>
      </w:pPr>
      <w:r w:rsidRPr="00ED277A">
        <w:rPr>
          <w:rFonts w:cs="Arial"/>
          <w:b/>
          <w:sz w:val="24"/>
        </w:rPr>
        <w:t xml:space="preserve">TOP-6.1.4-16 „Víztorony turisztikai fejlesztése” </w:t>
      </w:r>
      <w:r w:rsidRPr="00ED277A">
        <w:rPr>
          <w:rFonts w:cs="Arial"/>
          <w:sz w:val="24"/>
        </w:rPr>
        <w:t>című pályázat: a Magyar Államkincstár támogatta, melyről a támogatási döntést megküldte. A projekt 500.000.000,- Ft támogatást kapott. Versenyszabályzat szerinti tervező beszerzés megtörtént, a nyertes tervezővel a szerződéskötés 2017. december 29-én megtörtént. Az engedélyezési tervdokumentációt a tervező 2018. március 29-én a hatóság részére benyújtotta.</w:t>
      </w:r>
    </w:p>
    <w:p w:rsidR="00925E6D" w:rsidRPr="00ED277A" w:rsidRDefault="00925E6D" w:rsidP="00925E6D">
      <w:pPr>
        <w:pStyle w:val="Listaszerbekezds"/>
        <w:numPr>
          <w:ilvl w:val="0"/>
          <w:numId w:val="18"/>
        </w:numPr>
        <w:spacing w:after="120"/>
        <w:ind w:left="425" w:hanging="425"/>
        <w:contextualSpacing w:val="0"/>
        <w:jc w:val="both"/>
        <w:rPr>
          <w:rFonts w:cs="Arial"/>
          <w:sz w:val="24"/>
        </w:rPr>
      </w:pPr>
      <w:r w:rsidRPr="00ED277A">
        <w:rPr>
          <w:rFonts w:cs="Arial"/>
          <w:b/>
          <w:sz w:val="24"/>
        </w:rPr>
        <w:t>TOP-6.1.4-16 „Romkert turisztikai fejlesztése”</w:t>
      </w:r>
      <w:r w:rsidRPr="00ED277A">
        <w:rPr>
          <w:rFonts w:cs="Arial"/>
          <w:sz w:val="24"/>
        </w:rPr>
        <w:t xml:space="preserve"> A Magyar Államkincstár a benyújtott támogatási kérelmet támogatta, melyről a támogatási döntést megküldte. A projekt 1.420.000.000,- Ft támogatást kapott. </w:t>
      </w:r>
    </w:p>
    <w:p w:rsidR="00925E6D" w:rsidRPr="00ED277A" w:rsidRDefault="00925E6D" w:rsidP="00925E6D">
      <w:pPr>
        <w:pStyle w:val="Listaszerbekezds"/>
        <w:numPr>
          <w:ilvl w:val="0"/>
          <w:numId w:val="18"/>
        </w:numPr>
        <w:spacing w:after="120"/>
        <w:ind w:left="425" w:hanging="425"/>
        <w:jc w:val="both"/>
        <w:rPr>
          <w:rFonts w:cs="Arial"/>
          <w:b/>
          <w:bCs/>
          <w:sz w:val="24"/>
        </w:rPr>
      </w:pPr>
      <w:r w:rsidRPr="00ED277A">
        <w:rPr>
          <w:rFonts w:cs="Arial"/>
          <w:b/>
          <w:bCs/>
          <w:sz w:val="24"/>
        </w:rPr>
        <w:t>Szent Márton projekt II. ütem:</w:t>
      </w:r>
    </w:p>
    <w:p w:rsidR="00925E6D" w:rsidRPr="00ED277A" w:rsidRDefault="00925E6D" w:rsidP="00925E6D">
      <w:pPr>
        <w:pStyle w:val="Listaszerbekezds"/>
        <w:numPr>
          <w:ilvl w:val="0"/>
          <w:numId w:val="20"/>
        </w:numPr>
        <w:ind w:left="851" w:hanging="425"/>
        <w:jc w:val="both"/>
        <w:rPr>
          <w:rFonts w:cs="Arial"/>
          <w:sz w:val="24"/>
        </w:rPr>
      </w:pPr>
      <w:r w:rsidRPr="00ED277A">
        <w:rPr>
          <w:rFonts w:cs="Arial"/>
          <w:b/>
          <w:sz w:val="24"/>
        </w:rPr>
        <w:t xml:space="preserve">Ady tér és környezetének fejlesztése: </w:t>
      </w:r>
      <w:r w:rsidRPr="00ED277A">
        <w:rPr>
          <w:rFonts w:cs="Arial"/>
          <w:sz w:val="24"/>
        </w:rPr>
        <w:t>Támogatói okirat alapján a tervezés fedezete rendelkezésre áll. A fejlesztéssel kapcsolatos tervezési feladatokra a versenyszabályzat szerinti beszerzés lezárult, a legjobb ajánlatot adó tervezővel a szerződést</w:t>
      </w:r>
      <w:r w:rsidR="00473CA5">
        <w:rPr>
          <w:rFonts w:cs="Arial"/>
          <w:sz w:val="24"/>
        </w:rPr>
        <w:t xml:space="preserve"> 2017. december 29-én megkötötté</w:t>
      </w:r>
      <w:r w:rsidRPr="00ED277A">
        <w:rPr>
          <w:rFonts w:cs="Arial"/>
          <w:sz w:val="24"/>
        </w:rPr>
        <w:t>k. Jelenleg a tervezés</w:t>
      </w:r>
      <w:r w:rsidR="00473CA5">
        <w:rPr>
          <w:rFonts w:cs="Arial"/>
          <w:sz w:val="24"/>
        </w:rPr>
        <w:t>i</w:t>
      </w:r>
      <w:r w:rsidRPr="00ED277A">
        <w:rPr>
          <w:rFonts w:cs="Arial"/>
          <w:sz w:val="24"/>
        </w:rPr>
        <w:t xml:space="preserve"> folyamat tart, mely során a vázlattervek a Tervtanács részére benyújtásra kerültek, Tervtanácsi ülés </w:t>
      </w:r>
      <w:r w:rsidR="00473CA5">
        <w:rPr>
          <w:rFonts w:cs="Arial"/>
          <w:sz w:val="24"/>
        </w:rPr>
        <w:t xml:space="preserve">időpontja: </w:t>
      </w:r>
      <w:r w:rsidRPr="00ED277A">
        <w:rPr>
          <w:rFonts w:cs="Arial"/>
          <w:sz w:val="24"/>
        </w:rPr>
        <w:t>2018. április 16. A tervezési szerződés a szükséges HÉSZ módosítás miatt elkerülhetetlen, mellyel kapcsolatban a héten egyeztetés lesz.</w:t>
      </w:r>
    </w:p>
    <w:p w:rsidR="00925E6D" w:rsidRPr="00ED277A" w:rsidRDefault="00925E6D" w:rsidP="00925E6D">
      <w:pPr>
        <w:pStyle w:val="Listaszerbekezds"/>
        <w:numPr>
          <w:ilvl w:val="0"/>
          <w:numId w:val="20"/>
        </w:numPr>
        <w:ind w:left="851" w:hanging="425"/>
        <w:jc w:val="both"/>
        <w:rPr>
          <w:rFonts w:cs="Arial"/>
          <w:sz w:val="24"/>
        </w:rPr>
      </w:pPr>
      <w:r w:rsidRPr="00ED277A">
        <w:rPr>
          <w:rFonts w:cs="Arial"/>
          <w:b/>
          <w:sz w:val="24"/>
        </w:rPr>
        <w:t>Járdányi Paulovics István Romkert fejlesztése:</w:t>
      </w:r>
      <w:r w:rsidRPr="00ED277A">
        <w:rPr>
          <w:rFonts w:cs="Arial"/>
          <w:sz w:val="24"/>
        </w:rPr>
        <w:t xml:space="preserve"> Támogatói okirat alapján a tervezés fedezete rendelkezésre áll. Az önkormányzat szerződést kötött a Savaria Múzeummal a császári mozaik kiemelésére és restaurálására vonatkozóan. A tervező beszerzésével kapcsolatos közbeszerzési eljárás sikeresen lezárult, jelenleg a szerződéskötés van folyamatban.</w:t>
      </w:r>
    </w:p>
    <w:p w:rsidR="00925E6D" w:rsidRPr="00ED277A" w:rsidRDefault="00925E6D" w:rsidP="00925E6D">
      <w:pPr>
        <w:pStyle w:val="Listaszerbekezds"/>
        <w:numPr>
          <w:ilvl w:val="0"/>
          <w:numId w:val="20"/>
        </w:numPr>
        <w:spacing w:after="120"/>
        <w:ind w:left="850" w:hanging="425"/>
        <w:contextualSpacing w:val="0"/>
        <w:jc w:val="both"/>
        <w:rPr>
          <w:rFonts w:cs="Arial"/>
          <w:b/>
          <w:sz w:val="24"/>
        </w:rPr>
      </w:pPr>
      <w:r w:rsidRPr="00ED277A">
        <w:rPr>
          <w:rFonts w:cs="Arial"/>
          <w:b/>
          <w:sz w:val="24"/>
        </w:rPr>
        <w:t xml:space="preserve">Szent Márton utca rehabilitációja: </w:t>
      </w:r>
      <w:r w:rsidRPr="00ED277A">
        <w:rPr>
          <w:rFonts w:cs="Arial"/>
          <w:sz w:val="24"/>
        </w:rPr>
        <w:t>Támogatói okirat alapján a tervezés fedezete rendelkezésre áll. Tanulmánytervvel rendelkez</w:t>
      </w:r>
      <w:r w:rsidR="004C3A3F">
        <w:rPr>
          <w:rFonts w:cs="Arial"/>
          <w:sz w:val="24"/>
        </w:rPr>
        <w:t>i</w:t>
      </w:r>
      <w:r w:rsidRPr="00ED277A">
        <w:rPr>
          <w:rFonts w:cs="Arial"/>
          <w:sz w:val="24"/>
        </w:rPr>
        <w:t>k</w:t>
      </w:r>
      <w:r w:rsidR="004C3A3F">
        <w:rPr>
          <w:rFonts w:cs="Arial"/>
          <w:sz w:val="24"/>
        </w:rPr>
        <w:t xml:space="preserve"> az Önkormányzat</w:t>
      </w:r>
      <w:r w:rsidRPr="00ED277A">
        <w:rPr>
          <w:rFonts w:cs="Arial"/>
          <w:sz w:val="24"/>
        </w:rPr>
        <w:t xml:space="preserve">. Közgyűlési határozat alapján elkezdődhet a tervek beszerzése, melyhez szükséges közműegyeztetések folyamatban vannak. Tervezés tekintetében az indikatív árajánlat kérésének kiküldése a közműegyeztetések befejezése után kezdődhet meg. A terület felújításának engedélyes és kiviteli tervkészítését megelőző egyeztetésen elhangzottak alapján nyilatkozattételt benyújtottak be az érintett közműszolgáltatók. A fejlesztéssel kapcsolatos tervezési feladatokra a versenyszabályzat szerinti beszerzés lezárult.  </w:t>
      </w:r>
      <w:r w:rsidRPr="00ED277A">
        <w:rPr>
          <w:rFonts w:cs="Arial"/>
          <w:b/>
          <w:sz w:val="24"/>
        </w:rPr>
        <w:t>A tervezési szerződés megkötésre került, a tervezés folyamatban van. Az az engedélyezési tervi bemutató 2018. 04. 13-án lesz, ahol több nyitott kérdést kell tisztázni beruházói oldalról.</w:t>
      </w:r>
    </w:p>
    <w:p w:rsidR="00925E6D" w:rsidRPr="00ED277A" w:rsidRDefault="00925E6D" w:rsidP="00925E6D">
      <w:pPr>
        <w:pStyle w:val="Listaszerbekezds"/>
        <w:numPr>
          <w:ilvl w:val="0"/>
          <w:numId w:val="21"/>
        </w:numPr>
        <w:spacing w:after="120"/>
        <w:ind w:left="426" w:hanging="426"/>
        <w:contextualSpacing w:val="0"/>
        <w:jc w:val="both"/>
        <w:rPr>
          <w:rFonts w:cs="Arial"/>
          <w:sz w:val="24"/>
        </w:rPr>
      </w:pPr>
      <w:r w:rsidRPr="00ED277A">
        <w:rPr>
          <w:rFonts w:cs="Arial"/>
          <w:b/>
          <w:sz w:val="24"/>
        </w:rPr>
        <w:t>Késmárk utcai teniszcentrum fejlesztése:</w:t>
      </w:r>
      <w:r w:rsidRPr="00ED277A">
        <w:rPr>
          <w:rFonts w:cs="Arial"/>
          <w:sz w:val="24"/>
        </w:rPr>
        <w:t xml:space="preserve"> A Modern Városok Program keretében a Támogatói Okirat 2017. december 22-én aláírásra került a Miniszterelnökség által. A tervezési feladatokkal kapcsolatos szerződés 2018. március 12-én aláírásra került. A tervezési folyamat zajlik, a Tervtanács a terve</w:t>
      </w:r>
      <w:r w:rsidR="004C3A3F">
        <w:rPr>
          <w:rFonts w:cs="Arial"/>
          <w:sz w:val="24"/>
        </w:rPr>
        <w:t>ket 2018. április 16-án tárgyalt</w:t>
      </w:r>
      <w:r w:rsidRPr="00ED277A">
        <w:rPr>
          <w:rFonts w:cs="Arial"/>
          <w:sz w:val="24"/>
        </w:rPr>
        <w:t>a. Az engedélykérelem benyújtásának szerződés szerinti határideje 2018. május 2.</w:t>
      </w:r>
    </w:p>
    <w:p w:rsidR="00925E6D" w:rsidRPr="00ED277A" w:rsidRDefault="00925E6D" w:rsidP="00925E6D">
      <w:pPr>
        <w:pStyle w:val="Listaszerbekezds"/>
        <w:numPr>
          <w:ilvl w:val="0"/>
          <w:numId w:val="18"/>
        </w:numPr>
        <w:spacing w:after="120"/>
        <w:ind w:left="425" w:hanging="425"/>
        <w:contextualSpacing w:val="0"/>
        <w:jc w:val="both"/>
        <w:rPr>
          <w:rFonts w:cs="Arial"/>
          <w:sz w:val="24"/>
        </w:rPr>
      </w:pPr>
      <w:r w:rsidRPr="00ED277A">
        <w:rPr>
          <w:rFonts w:cs="Arial"/>
          <w:b/>
          <w:sz w:val="24"/>
        </w:rPr>
        <w:t xml:space="preserve">TOP-6.1.1-15-SH1-2016-00001 A szombathelyi Északi Iparterület fejlesztése </w:t>
      </w:r>
      <w:r w:rsidRPr="00ED277A">
        <w:rPr>
          <w:rFonts w:cs="Arial"/>
          <w:sz w:val="24"/>
        </w:rPr>
        <w:t>című</w:t>
      </w:r>
      <w:r w:rsidRPr="00ED277A">
        <w:rPr>
          <w:rFonts w:cs="Arial"/>
          <w:b/>
          <w:sz w:val="24"/>
        </w:rPr>
        <w:t xml:space="preserve"> </w:t>
      </w:r>
      <w:r w:rsidRPr="00ED277A">
        <w:rPr>
          <w:rFonts w:cs="Arial"/>
          <w:sz w:val="24"/>
        </w:rPr>
        <w:t xml:space="preserve">projekt tervezési munkáival kapcsolatban a piackutatási célú ajánlatok és a hozzájuk kapcsolódó függetlenségi nyilatkozatok beérkeztek. Az </w:t>
      </w:r>
      <w:proofErr w:type="spellStart"/>
      <w:r w:rsidRPr="00ED277A">
        <w:rPr>
          <w:rFonts w:cs="Arial"/>
          <w:sz w:val="24"/>
        </w:rPr>
        <w:t>in-house</w:t>
      </w:r>
      <w:proofErr w:type="spellEnd"/>
      <w:r w:rsidRPr="00ED277A">
        <w:rPr>
          <w:rFonts w:cs="Arial"/>
          <w:sz w:val="24"/>
        </w:rPr>
        <w:t xml:space="preserve"> ajánlatkérésre nem érkezett be ajánlat, az eredménytelenül zárult. Új versenyszabályzat szerinti tervbeszerzés került kiírásra a közművek tervezésére vonatkozóan</w:t>
      </w:r>
      <w:r w:rsidR="00DA5487">
        <w:rPr>
          <w:rFonts w:cs="Arial"/>
          <w:sz w:val="24"/>
        </w:rPr>
        <w:t>,</w:t>
      </w:r>
      <w:r w:rsidRPr="00ED277A">
        <w:rPr>
          <w:rFonts w:cs="Arial"/>
          <w:sz w:val="24"/>
        </w:rPr>
        <w:t xml:space="preserve"> a vízi közművek tervezője beszerzésre került</w:t>
      </w:r>
      <w:r w:rsidR="00DA5487">
        <w:rPr>
          <w:rFonts w:cs="Arial"/>
          <w:sz w:val="24"/>
        </w:rPr>
        <w:t>,</w:t>
      </w:r>
      <w:r w:rsidRPr="00ED277A">
        <w:rPr>
          <w:rFonts w:cs="Arial"/>
          <w:sz w:val="24"/>
        </w:rPr>
        <w:t xml:space="preserve"> a további közművek beszerzésére vonatkozó eljárás folyamatban van. Az úttervező is beszerzésre került. Az úttervek</w:t>
      </w:r>
      <w:r w:rsidR="00DA5487">
        <w:rPr>
          <w:rFonts w:cs="Arial"/>
          <w:sz w:val="24"/>
        </w:rPr>
        <w:t xml:space="preserve"> 2018. </w:t>
      </w:r>
      <w:r w:rsidRPr="00ED277A">
        <w:rPr>
          <w:rFonts w:cs="Arial"/>
          <w:sz w:val="24"/>
        </w:rPr>
        <w:t xml:space="preserve">január elején </w:t>
      </w:r>
      <w:r w:rsidR="00DA5487" w:rsidRPr="00ED277A">
        <w:rPr>
          <w:rFonts w:cs="Arial"/>
          <w:sz w:val="24"/>
        </w:rPr>
        <w:t xml:space="preserve">kerültek </w:t>
      </w:r>
      <w:r w:rsidRPr="00ED277A">
        <w:rPr>
          <w:rFonts w:cs="Arial"/>
          <w:sz w:val="24"/>
        </w:rPr>
        <w:t xml:space="preserve">beadásra engedélyezésre. </w:t>
      </w:r>
      <w:r w:rsidRPr="00ED277A">
        <w:rPr>
          <w:rFonts w:cs="Arial"/>
          <w:b/>
          <w:sz w:val="24"/>
        </w:rPr>
        <w:t xml:space="preserve">Az építési engedély és a kiviteli tervek is </w:t>
      </w:r>
      <w:r w:rsidRPr="00ED277A">
        <w:rPr>
          <w:rFonts w:cs="Arial"/>
          <w:b/>
          <w:sz w:val="24"/>
        </w:rPr>
        <w:lastRenderedPageBreak/>
        <w:t>elkészültek</w:t>
      </w:r>
      <w:r w:rsidRPr="00ED277A">
        <w:rPr>
          <w:rFonts w:cs="Arial"/>
          <w:sz w:val="24"/>
        </w:rPr>
        <w:t xml:space="preserve">. A </w:t>
      </w:r>
      <w:r w:rsidR="00DA5487" w:rsidRPr="00ED277A">
        <w:rPr>
          <w:rFonts w:cs="Arial"/>
          <w:sz w:val="24"/>
        </w:rPr>
        <w:t>vízi közművek</w:t>
      </w:r>
      <w:r w:rsidRPr="00ED277A">
        <w:rPr>
          <w:rFonts w:cs="Arial"/>
          <w:sz w:val="24"/>
        </w:rPr>
        <w:t xml:space="preserve"> engedélyezési tervei elkészültek, február elején kerül</w:t>
      </w:r>
      <w:r w:rsidR="00DA5487">
        <w:rPr>
          <w:rFonts w:cs="Arial"/>
          <w:sz w:val="24"/>
        </w:rPr>
        <w:t>t</w:t>
      </w:r>
      <w:r w:rsidRPr="00ED277A">
        <w:rPr>
          <w:rFonts w:cs="Arial"/>
          <w:sz w:val="24"/>
        </w:rPr>
        <w:t xml:space="preserve">ek beadásra a hatósághoz. </w:t>
      </w:r>
      <w:r w:rsidRPr="00ED277A">
        <w:rPr>
          <w:rFonts w:cs="Arial"/>
          <w:b/>
          <w:sz w:val="24"/>
        </w:rPr>
        <w:t>Az engedélyezés folyamatban van.</w:t>
      </w:r>
    </w:p>
    <w:p w:rsidR="00925E6D" w:rsidRPr="00ED277A" w:rsidRDefault="00925E6D" w:rsidP="00925E6D">
      <w:pPr>
        <w:pStyle w:val="Listaszerbekezds"/>
        <w:numPr>
          <w:ilvl w:val="0"/>
          <w:numId w:val="21"/>
        </w:numPr>
        <w:spacing w:after="120"/>
        <w:ind w:left="426" w:hanging="426"/>
        <w:contextualSpacing w:val="0"/>
        <w:jc w:val="both"/>
        <w:rPr>
          <w:rFonts w:cs="Arial"/>
          <w:sz w:val="24"/>
        </w:rPr>
      </w:pPr>
      <w:r w:rsidRPr="00ED277A">
        <w:rPr>
          <w:rFonts w:cs="Arial"/>
          <w:b/>
          <w:sz w:val="24"/>
        </w:rPr>
        <w:t xml:space="preserve">A </w:t>
      </w:r>
      <w:proofErr w:type="spellStart"/>
      <w:r w:rsidRPr="00ED277A">
        <w:rPr>
          <w:rFonts w:cs="Arial"/>
          <w:b/>
          <w:sz w:val="24"/>
        </w:rPr>
        <w:t>Brutscher</w:t>
      </w:r>
      <w:proofErr w:type="spellEnd"/>
      <w:r w:rsidRPr="00ED277A">
        <w:rPr>
          <w:rFonts w:cs="Arial"/>
          <w:b/>
          <w:sz w:val="24"/>
        </w:rPr>
        <w:t xml:space="preserve"> u. </w:t>
      </w:r>
      <w:proofErr w:type="spellStart"/>
      <w:r w:rsidRPr="00ED277A">
        <w:rPr>
          <w:rFonts w:cs="Arial"/>
          <w:b/>
          <w:sz w:val="24"/>
        </w:rPr>
        <w:t>Perintparti</w:t>
      </w:r>
      <w:proofErr w:type="spellEnd"/>
      <w:r w:rsidRPr="00ED277A">
        <w:rPr>
          <w:rFonts w:cs="Arial"/>
          <w:b/>
          <w:sz w:val="24"/>
        </w:rPr>
        <w:t xml:space="preserve"> sétány, </w:t>
      </w:r>
      <w:proofErr w:type="spellStart"/>
      <w:r w:rsidRPr="00ED277A">
        <w:rPr>
          <w:rFonts w:cs="Arial"/>
          <w:b/>
          <w:sz w:val="24"/>
        </w:rPr>
        <w:t>Kilátó-Dob</w:t>
      </w:r>
      <w:proofErr w:type="spellEnd"/>
      <w:r w:rsidRPr="00ED277A">
        <w:rPr>
          <w:rFonts w:cs="Arial"/>
          <w:b/>
          <w:sz w:val="24"/>
        </w:rPr>
        <w:t xml:space="preserve"> u-i szakaszok</w:t>
      </w:r>
      <w:r w:rsidR="002058C4">
        <w:rPr>
          <w:rFonts w:cs="Arial"/>
          <w:b/>
          <w:sz w:val="24"/>
        </w:rPr>
        <w:t>,</w:t>
      </w:r>
      <w:r w:rsidRPr="00ED277A">
        <w:rPr>
          <w:rFonts w:cs="Arial"/>
          <w:b/>
          <w:sz w:val="24"/>
        </w:rPr>
        <w:t xml:space="preserve"> valamint az </w:t>
      </w:r>
      <w:proofErr w:type="spellStart"/>
      <w:r w:rsidRPr="00ED277A">
        <w:rPr>
          <w:rFonts w:cs="Arial"/>
          <w:b/>
          <w:sz w:val="24"/>
        </w:rPr>
        <w:t>Ernuszt</w:t>
      </w:r>
      <w:proofErr w:type="spellEnd"/>
      <w:r w:rsidRPr="00ED277A">
        <w:rPr>
          <w:rFonts w:cs="Arial"/>
          <w:b/>
          <w:sz w:val="24"/>
        </w:rPr>
        <w:t xml:space="preserve"> K. u. járda</w:t>
      </w:r>
      <w:r w:rsidRPr="00ED277A">
        <w:rPr>
          <w:rFonts w:cs="Arial"/>
          <w:sz w:val="24"/>
        </w:rPr>
        <w:t xml:space="preserve"> felújítására a kivitelezési szerződések megkötésre kerültek. A kivitelezések folyamatban vannak.</w:t>
      </w:r>
    </w:p>
    <w:p w:rsidR="00925E6D" w:rsidRPr="00ED277A" w:rsidRDefault="00925E6D" w:rsidP="00925E6D">
      <w:pPr>
        <w:pStyle w:val="Listaszerbekezds"/>
        <w:numPr>
          <w:ilvl w:val="0"/>
          <w:numId w:val="21"/>
        </w:numPr>
        <w:spacing w:after="120"/>
        <w:ind w:left="426" w:hanging="426"/>
        <w:contextualSpacing w:val="0"/>
        <w:jc w:val="both"/>
        <w:rPr>
          <w:rFonts w:cs="Arial"/>
          <w:sz w:val="24"/>
        </w:rPr>
      </w:pPr>
      <w:r w:rsidRPr="00ED277A">
        <w:rPr>
          <w:rFonts w:cs="Arial"/>
          <w:b/>
          <w:sz w:val="24"/>
        </w:rPr>
        <w:t xml:space="preserve">A Sas utcai járdaszakasz, Jáki úti járdaszakasz és a Külső Pozsonyi úti járdaszakasz </w:t>
      </w:r>
      <w:r w:rsidRPr="00ED277A">
        <w:rPr>
          <w:rFonts w:cs="Arial"/>
          <w:sz w:val="24"/>
        </w:rPr>
        <w:t xml:space="preserve">felújítási munkáira a szerződéskötés </w:t>
      </w:r>
      <w:r w:rsidR="002058C4">
        <w:rPr>
          <w:rFonts w:cs="Arial"/>
          <w:sz w:val="24"/>
        </w:rPr>
        <w:t>megkötésre került és a</w:t>
      </w:r>
      <w:r w:rsidRPr="00ED277A">
        <w:rPr>
          <w:rFonts w:cs="Arial"/>
          <w:sz w:val="24"/>
        </w:rPr>
        <w:t xml:space="preserve"> kivitelezések folyamatban van</w:t>
      </w:r>
      <w:r w:rsidR="002058C4">
        <w:rPr>
          <w:rFonts w:cs="Arial"/>
          <w:sz w:val="24"/>
        </w:rPr>
        <w:t>na</w:t>
      </w:r>
      <w:r w:rsidRPr="00ED277A">
        <w:rPr>
          <w:rFonts w:cs="Arial"/>
          <w:sz w:val="24"/>
        </w:rPr>
        <w:t>k.</w:t>
      </w:r>
    </w:p>
    <w:p w:rsidR="00925E6D" w:rsidRPr="00ED277A" w:rsidRDefault="00925E6D" w:rsidP="00925E6D">
      <w:pPr>
        <w:pStyle w:val="Listaszerbekezds"/>
        <w:numPr>
          <w:ilvl w:val="0"/>
          <w:numId w:val="21"/>
        </w:numPr>
        <w:spacing w:after="120"/>
        <w:ind w:left="426" w:hanging="426"/>
        <w:contextualSpacing w:val="0"/>
        <w:jc w:val="both"/>
        <w:rPr>
          <w:rFonts w:cs="Arial"/>
          <w:sz w:val="24"/>
        </w:rPr>
      </w:pPr>
      <w:r w:rsidRPr="00ED277A">
        <w:rPr>
          <w:rFonts w:cs="Arial"/>
          <w:b/>
          <w:sz w:val="24"/>
        </w:rPr>
        <w:t xml:space="preserve">A Szombathely, Halastó és Báthory István utcák, illetve Kötő utcai járda felújítása </w:t>
      </w:r>
      <w:r w:rsidRPr="00ED277A">
        <w:rPr>
          <w:rFonts w:cs="Arial"/>
          <w:sz w:val="24"/>
        </w:rPr>
        <w:t>beérkeztek a kivitelezői ajánlatok, amelyeknek értékelése folyamatban van.</w:t>
      </w:r>
    </w:p>
    <w:p w:rsidR="00925E6D" w:rsidRPr="00ED277A" w:rsidRDefault="00925E6D" w:rsidP="00925E6D">
      <w:pPr>
        <w:pStyle w:val="Listaszerbekezds"/>
        <w:numPr>
          <w:ilvl w:val="0"/>
          <w:numId w:val="21"/>
        </w:numPr>
        <w:spacing w:after="120"/>
        <w:ind w:left="426" w:hanging="426"/>
        <w:contextualSpacing w:val="0"/>
        <w:jc w:val="both"/>
        <w:rPr>
          <w:rFonts w:cs="Arial"/>
          <w:sz w:val="24"/>
        </w:rPr>
      </w:pPr>
      <w:r w:rsidRPr="00ED277A">
        <w:rPr>
          <w:rFonts w:cs="Arial"/>
          <w:b/>
          <w:bCs/>
          <w:sz w:val="24"/>
        </w:rPr>
        <w:t xml:space="preserve">A „Szombathely város kerékpárút-hálózatának fejlesztése </w:t>
      </w:r>
      <w:proofErr w:type="spellStart"/>
      <w:r w:rsidRPr="00ED277A">
        <w:rPr>
          <w:rFonts w:cs="Arial"/>
          <w:b/>
          <w:bCs/>
          <w:sz w:val="24"/>
        </w:rPr>
        <w:t>Gyöngyösszőlős</w:t>
      </w:r>
      <w:proofErr w:type="spellEnd"/>
      <w:r w:rsidRPr="00ED277A">
        <w:rPr>
          <w:rFonts w:cs="Arial"/>
          <w:b/>
          <w:bCs/>
          <w:sz w:val="24"/>
        </w:rPr>
        <w:t xml:space="preserve"> és </w:t>
      </w:r>
      <w:proofErr w:type="spellStart"/>
      <w:r w:rsidRPr="00ED277A">
        <w:rPr>
          <w:rFonts w:cs="Arial"/>
          <w:b/>
          <w:bCs/>
          <w:sz w:val="24"/>
        </w:rPr>
        <w:t>Gyöngyöshermán</w:t>
      </w:r>
      <w:proofErr w:type="spellEnd"/>
      <w:r w:rsidRPr="00ED277A">
        <w:rPr>
          <w:rFonts w:cs="Arial"/>
          <w:b/>
          <w:bCs/>
          <w:sz w:val="24"/>
        </w:rPr>
        <w:t xml:space="preserve"> városrészeken című projekt II. ütem</w:t>
      </w:r>
      <w:r w:rsidRPr="00ED277A">
        <w:rPr>
          <w:rFonts w:cs="Arial"/>
          <w:bCs/>
          <w:sz w:val="24"/>
        </w:rPr>
        <w:t xml:space="preserve">ének megvalósítása: kerékpárút kivitelezése a Körmendi u. – Szent Gellért u. - Diófa u. – Újvilág u. – Pásztor u. területen” elkészült kerékpárutak garanciális bejárása, azaz a 2 éves utó-felülvizsgálati helyszíni bejárása 2017. szeptember 22. napján megtörtént. A rögzített hibák javítását a kivitelező </w:t>
      </w:r>
      <w:proofErr w:type="spellStart"/>
      <w:r w:rsidRPr="00ED277A">
        <w:rPr>
          <w:rFonts w:cs="Arial"/>
          <w:bCs/>
          <w:sz w:val="24"/>
        </w:rPr>
        <w:t>Szkendó</w:t>
      </w:r>
      <w:proofErr w:type="spellEnd"/>
      <w:r w:rsidRPr="00ED277A">
        <w:rPr>
          <w:rFonts w:cs="Arial"/>
          <w:bCs/>
          <w:sz w:val="24"/>
        </w:rPr>
        <w:t xml:space="preserve"> Kft-nek 2018. március 31-ig kell</w:t>
      </w:r>
      <w:r w:rsidR="002058C4">
        <w:rPr>
          <w:rFonts w:cs="Arial"/>
          <w:bCs/>
          <w:sz w:val="24"/>
        </w:rPr>
        <w:t>ett</w:t>
      </w:r>
      <w:r w:rsidRPr="00ED277A">
        <w:rPr>
          <w:rFonts w:cs="Arial"/>
          <w:bCs/>
          <w:sz w:val="24"/>
        </w:rPr>
        <w:t xml:space="preserve"> elvégeznie. </w:t>
      </w:r>
      <w:r w:rsidRPr="00ED277A">
        <w:rPr>
          <w:rFonts w:cs="Arial"/>
          <w:sz w:val="24"/>
        </w:rPr>
        <w:t>A Körmendi úti kerékpárút ívkorrekciója megtörtént, a kivitelezési munkák befejeződtek, a forgalomba helyezési engedélyt az illetékes útügyi hatóság megadta. A garanciális bejárások előkészítés alatt vannak.</w:t>
      </w:r>
    </w:p>
    <w:p w:rsidR="009B2BD0" w:rsidRDefault="009B2BD0" w:rsidP="00AD177B">
      <w:pPr>
        <w:jc w:val="both"/>
        <w:rPr>
          <w:rFonts w:ascii="Arial" w:hAnsi="Arial" w:cs="Arial"/>
        </w:rPr>
      </w:pPr>
    </w:p>
    <w:p w:rsidR="00AD177B" w:rsidRPr="00AD177B" w:rsidRDefault="00035378" w:rsidP="00AD177B">
      <w:pPr>
        <w:jc w:val="both"/>
        <w:rPr>
          <w:rFonts w:ascii="Arial" w:hAnsi="Arial" w:cs="Arial"/>
          <w:szCs w:val="22"/>
        </w:rPr>
      </w:pPr>
      <w:r w:rsidRPr="00035378">
        <w:rPr>
          <w:rFonts w:ascii="Arial" w:hAnsi="Arial" w:cs="Arial"/>
        </w:rPr>
        <w:t xml:space="preserve">A </w:t>
      </w:r>
      <w:r w:rsidR="00A11363" w:rsidRPr="00035378">
        <w:rPr>
          <w:rFonts w:ascii="Arial" w:hAnsi="Arial" w:cs="Arial"/>
          <w:b/>
          <w:u w:val="single"/>
        </w:rPr>
        <w:t>Főépítészi Iroda</w:t>
      </w:r>
      <w:r>
        <w:rPr>
          <w:rFonts w:ascii="Arial" w:hAnsi="Arial" w:cs="Arial"/>
        </w:rPr>
        <w:t xml:space="preserve"> </w:t>
      </w:r>
      <w:r w:rsidR="00AD177B">
        <w:rPr>
          <w:rFonts w:ascii="Arial" w:hAnsi="Arial" w:cs="Arial"/>
        </w:rPr>
        <w:t>a</w:t>
      </w:r>
      <w:r w:rsidR="00AD177B" w:rsidRPr="00AD177B">
        <w:rPr>
          <w:rFonts w:ascii="Arial" w:hAnsi="Arial" w:cs="Arial"/>
        </w:rPr>
        <w:t>z előző Közgyűlés óta eltelt időszakban a</w:t>
      </w:r>
      <w:r w:rsidR="00AD177B">
        <w:rPr>
          <w:rFonts w:ascii="Arial" w:hAnsi="Arial" w:cs="Arial"/>
        </w:rPr>
        <w:t>z i</w:t>
      </w:r>
      <w:r w:rsidR="00AD177B" w:rsidRPr="00AD177B">
        <w:rPr>
          <w:rFonts w:ascii="Arial" w:hAnsi="Arial" w:cs="Arial"/>
        </w:rPr>
        <w:t xml:space="preserve">roda településképi véleményeivel közreműködött az építési hatóságok eljárásaiban, illetve településképi bejelentési eljárásokat folytatott le. </w:t>
      </w:r>
    </w:p>
    <w:p w:rsidR="00AD177B" w:rsidRPr="00AD177B" w:rsidRDefault="00AD177B" w:rsidP="00AD177B">
      <w:pPr>
        <w:jc w:val="both"/>
        <w:rPr>
          <w:rFonts w:ascii="Arial" w:hAnsi="Arial" w:cs="Arial"/>
        </w:rPr>
      </w:pPr>
      <w:r w:rsidRPr="00AD177B">
        <w:rPr>
          <w:rFonts w:ascii="Arial" w:hAnsi="Arial" w:cs="Arial"/>
        </w:rPr>
        <w:t xml:space="preserve">A decemberi Közgyűlés 355/2017. (XII.14.) Kgy. </w:t>
      </w:r>
      <w:proofErr w:type="gramStart"/>
      <w:r w:rsidRPr="00AD177B">
        <w:rPr>
          <w:rFonts w:ascii="Arial" w:hAnsi="Arial" w:cs="Arial"/>
        </w:rPr>
        <w:t>sz.</w:t>
      </w:r>
      <w:proofErr w:type="gramEnd"/>
      <w:r w:rsidRPr="00AD177B">
        <w:rPr>
          <w:rFonts w:ascii="Arial" w:hAnsi="Arial" w:cs="Arial"/>
        </w:rPr>
        <w:t xml:space="preserve"> határozatában fo</w:t>
      </w:r>
      <w:r>
        <w:rPr>
          <w:rFonts w:ascii="Arial" w:hAnsi="Arial" w:cs="Arial"/>
        </w:rPr>
        <w:t>glaltaknak megfelelően megkezdte az iroda</w:t>
      </w:r>
      <w:r w:rsidRPr="00AD177B">
        <w:rPr>
          <w:rFonts w:ascii="Arial" w:hAnsi="Arial" w:cs="Arial"/>
        </w:rPr>
        <w:t xml:space="preserve"> a településrendezési eszköz módosítását. A vonatkozó munkarészeket a településtervező elkészítette, a partnerségi egyeztetés folyamatban van, </w:t>
      </w:r>
      <w:r>
        <w:rPr>
          <w:rFonts w:ascii="Arial" w:hAnsi="Arial" w:cs="Arial"/>
        </w:rPr>
        <w:t xml:space="preserve">2018. </w:t>
      </w:r>
      <w:r w:rsidRPr="00AD177B">
        <w:rPr>
          <w:rFonts w:ascii="Arial" w:hAnsi="Arial" w:cs="Arial"/>
        </w:rPr>
        <w:t>január 31-én  lakossági fórum</w:t>
      </w:r>
      <w:r>
        <w:rPr>
          <w:rFonts w:ascii="Arial" w:hAnsi="Arial" w:cs="Arial"/>
        </w:rPr>
        <w:t>ra került sor.</w:t>
      </w:r>
      <w:r w:rsidRPr="00AD177B">
        <w:rPr>
          <w:rFonts w:ascii="Arial" w:hAnsi="Arial" w:cs="Arial"/>
        </w:rPr>
        <w:t xml:space="preserve"> </w:t>
      </w:r>
    </w:p>
    <w:p w:rsidR="00AD177B" w:rsidRPr="00AD177B" w:rsidRDefault="00AD177B" w:rsidP="00AD177B">
      <w:pPr>
        <w:jc w:val="both"/>
        <w:rPr>
          <w:rFonts w:ascii="Arial" w:hAnsi="Arial" w:cs="Arial"/>
        </w:rPr>
      </w:pPr>
      <w:r w:rsidRPr="00AD177B">
        <w:rPr>
          <w:rFonts w:ascii="Arial" w:hAnsi="Arial" w:cs="Arial"/>
        </w:rPr>
        <w:t xml:space="preserve">A februári Közgyűlés 20/2018.(II.15.) Kgy. </w:t>
      </w:r>
      <w:proofErr w:type="gramStart"/>
      <w:r w:rsidRPr="00AD177B">
        <w:rPr>
          <w:rFonts w:ascii="Arial" w:hAnsi="Arial" w:cs="Arial"/>
        </w:rPr>
        <w:t>sz.</w:t>
      </w:r>
      <w:proofErr w:type="gramEnd"/>
      <w:r w:rsidRPr="00AD177B">
        <w:rPr>
          <w:rFonts w:ascii="Arial" w:hAnsi="Arial" w:cs="Arial"/>
        </w:rPr>
        <w:t xml:space="preserve"> határozatának megfelelően a Szombathely-Sé összekötő kerékpárút, valamint a Király Sportlétesítmény tekintetében településrendezési eszköz tervezett módosítására vonatkozóan az állami főépítész záró szakmai véleményét megkért</w:t>
      </w:r>
      <w:r>
        <w:rPr>
          <w:rFonts w:ascii="Arial" w:hAnsi="Arial" w:cs="Arial"/>
        </w:rPr>
        <w:t>é</w:t>
      </w:r>
      <w:r w:rsidRPr="00AD177B">
        <w:rPr>
          <w:rFonts w:ascii="Arial" w:hAnsi="Arial" w:cs="Arial"/>
        </w:rPr>
        <w:t>k, a tárgyalást lefolytatt</w:t>
      </w:r>
      <w:r>
        <w:rPr>
          <w:rFonts w:ascii="Arial" w:hAnsi="Arial" w:cs="Arial"/>
        </w:rPr>
        <w:t>a</w:t>
      </w:r>
      <w:r w:rsidRPr="00AD177B">
        <w:rPr>
          <w:rFonts w:ascii="Arial" w:hAnsi="Arial" w:cs="Arial"/>
        </w:rPr>
        <w:t>k</w:t>
      </w:r>
      <w:r>
        <w:rPr>
          <w:rFonts w:ascii="Arial" w:hAnsi="Arial" w:cs="Arial"/>
        </w:rPr>
        <w:t>.</w:t>
      </w:r>
      <w:r w:rsidRPr="00AD177B">
        <w:rPr>
          <w:rFonts w:ascii="Arial" w:hAnsi="Arial" w:cs="Arial"/>
        </w:rPr>
        <w:t xml:space="preserve"> </w:t>
      </w:r>
    </w:p>
    <w:p w:rsidR="00AD177B" w:rsidRPr="00AD177B" w:rsidRDefault="00AD177B" w:rsidP="00AD177B">
      <w:pPr>
        <w:jc w:val="both"/>
        <w:rPr>
          <w:rFonts w:ascii="Arial" w:hAnsi="Arial" w:cs="Arial"/>
        </w:rPr>
      </w:pPr>
    </w:p>
    <w:p w:rsidR="00461F78" w:rsidRPr="00461F78" w:rsidRDefault="00A11363" w:rsidP="00461F78">
      <w:pPr>
        <w:jc w:val="both"/>
        <w:rPr>
          <w:rFonts w:ascii="Arial" w:hAnsi="Arial" w:cs="Arial"/>
          <w:sz w:val="22"/>
          <w:szCs w:val="22"/>
        </w:rPr>
      </w:pPr>
      <w:r w:rsidRPr="0072082C">
        <w:rPr>
          <w:rFonts w:ascii="Arial" w:hAnsi="Arial" w:cs="Arial"/>
        </w:rPr>
        <w:t>A</w:t>
      </w:r>
      <w:r w:rsidRPr="00035378">
        <w:rPr>
          <w:rFonts w:ascii="Arial" w:hAnsi="Arial" w:cs="Arial"/>
          <w:b/>
        </w:rPr>
        <w:t xml:space="preserve"> </w:t>
      </w:r>
      <w:r w:rsidRPr="0072082C">
        <w:rPr>
          <w:rFonts w:ascii="Arial" w:hAnsi="Arial" w:cs="Arial"/>
          <w:b/>
          <w:u w:val="single"/>
        </w:rPr>
        <w:t>Vagyongazdálkodási Iroda</w:t>
      </w:r>
      <w:r w:rsidRPr="00035378">
        <w:rPr>
          <w:rFonts w:ascii="Arial" w:hAnsi="Arial" w:cs="Arial"/>
        </w:rPr>
        <w:t xml:space="preserve"> </w:t>
      </w:r>
      <w:r w:rsidR="00461F78" w:rsidRPr="00461F78">
        <w:rPr>
          <w:rFonts w:ascii="Arial" w:hAnsi="Arial" w:cs="Arial"/>
        </w:rPr>
        <w:t>az előző közgyűlés óta eltelt időszakban folyamatosan végezte a vagyonkataszteri feladatok ellátását, a helyiséggazdálkodással összefüggő kérelmek lebonyolítását. A Közgyűlés és a Gazdasági és Városstratégiai Bizottság döntéseink végrehajtásával összefüggő feladatok is az iroda tevékenységét képezték (cégügyek, ingatlanpályázatok lebonyolítása). Az irodán zajlik a Gazdasági és Városstratégiai Bizottság ülésének előkészítése és az ülésről készült jegyzőkönyvek elkészítése. A 2018. évi vagyongazdálkodási kon</w:t>
      </w:r>
      <w:r w:rsidR="009B2BD0">
        <w:rPr>
          <w:rFonts w:ascii="Arial" w:hAnsi="Arial" w:cs="Arial"/>
        </w:rPr>
        <w:t>cepció elfogadását követően</w:t>
      </w:r>
      <w:r w:rsidR="00461F78" w:rsidRPr="00461F78">
        <w:rPr>
          <w:rFonts w:ascii="Arial" w:hAnsi="Arial" w:cs="Arial"/>
        </w:rPr>
        <w:t xml:space="preserve"> megkezdődött az abban foglalt értékesítések előkészítése, lebonyolítása. </w:t>
      </w:r>
    </w:p>
    <w:p w:rsidR="00190776" w:rsidRDefault="00190776" w:rsidP="0045018A">
      <w:pPr>
        <w:jc w:val="both"/>
        <w:rPr>
          <w:rFonts w:ascii="Arial" w:hAnsi="Arial" w:cs="Arial"/>
        </w:rPr>
      </w:pPr>
    </w:p>
    <w:p w:rsidR="00190776" w:rsidRDefault="00190776" w:rsidP="0045018A">
      <w:pPr>
        <w:jc w:val="both"/>
        <w:rPr>
          <w:rFonts w:ascii="Arial" w:hAnsi="Arial" w:cs="Arial"/>
        </w:rPr>
      </w:pPr>
    </w:p>
    <w:p w:rsidR="009B2BD0" w:rsidRDefault="009B2BD0" w:rsidP="00384DD8">
      <w:pPr>
        <w:jc w:val="both"/>
        <w:rPr>
          <w:rFonts w:ascii="Arial" w:hAnsi="Arial" w:cs="Arial"/>
        </w:rPr>
      </w:pPr>
    </w:p>
    <w:p w:rsidR="00384DD8" w:rsidRPr="00384DD8" w:rsidRDefault="000E0409" w:rsidP="00384DD8">
      <w:pPr>
        <w:jc w:val="both"/>
        <w:rPr>
          <w:rFonts w:ascii="Arial" w:hAnsi="Arial" w:cs="Arial"/>
        </w:rPr>
      </w:pPr>
      <w:r w:rsidRPr="00FC10CC">
        <w:rPr>
          <w:rFonts w:ascii="Arial" w:hAnsi="Arial" w:cs="Arial"/>
        </w:rPr>
        <w:t xml:space="preserve">A </w:t>
      </w:r>
      <w:r w:rsidRPr="00FC10CC">
        <w:rPr>
          <w:rFonts w:ascii="Arial" w:hAnsi="Arial" w:cs="Arial"/>
          <w:b/>
          <w:u w:val="single"/>
        </w:rPr>
        <w:t>Belső Ellenőrzési Iroda</w:t>
      </w:r>
      <w:r w:rsidRPr="00B72487">
        <w:rPr>
          <w:rFonts w:ascii="Arial" w:hAnsi="Arial" w:cs="Arial"/>
        </w:rPr>
        <w:t xml:space="preserve"> </w:t>
      </w:r>
      <w:r w:rsidR="00384DD8" w:rsidRPr="00384DD8">
        <w:rPr>
          <w:rFonts w:ascii="Arial" w:hAnsi="Arial" w:cs="Arial"/>
        </w:rPr>
        <w:t>tevékenységének keretét adó 2018. évi belső ellenőrzési, illetve a Szombathely Megyei Jogú Város Önkormányzata által alapított és fenntartott intézményekre vonatkozó felügyeleti ellenőrzési tervet Szombathely Megyei Jogú Város Közgyűlése 2017. decemberi ülésén fogadta el. A beszámolási időszakban (két közgyűlés közötti időszak: 2018. február 15. és 2018. április 15. között) a jóváhagyott tervnek megfelelően bonyolította le az iroda az ellenőrzéseket.</w:t>
      </w:r>
    </w:p>
    <w:p w:rsidR="00384DD8" w:rsidRPr="00384DD8" w:rsidRDefault="00384DD8" w:rsidP="00384DD8">
      <w:pPr>
        <w:jc w:val="both"/>
        <w:rPr>
          <w:rFonts w:ascii="Arial" w:hAnsi="Arial" w:cs="Arial"/>
        </w:rPr>
      </w:pPr>
    </w:p>
    <w:p w:rsidR="00384DD8" w:rsidRPr="00384DD8" w:rsidRDefault="00384DD8" w:rsidP="00384DD8">
      <w:pPr>
        <w:jc w:val="both"/>
        <w:rPr>
          <w:rFonts w:ascii="Arial" w:hAnsi="Arial" w:cs="Arial"/>
        </w:rPr>
      </w:pPr>
      <w:r w:rsidRPr="00384DD8">
        <w:rPr>
          <w:rFonts w:ascii="Arial" w:hAnsi="Arial" w:cs="Arial"/>
        </w:rPr>
        <w:lastRenderedPageBreak/>
        <w:t xml:space="preserve">2018. február, illetve március hónapban befejeződött az alábbi témakörökben lefolytatott 3 vizsgálat: </w:t>
      </w:r>
    </w:p>
    <w:p w:rsidR="00384DD8" w:rsidRPr="00384DD8" w:rsidRDefault="00384DD8" w:rsidP="00384DD8">
      <w:pPr>
        <w:jc w:val="both"/>
        <w:rPr>
          <w:rFonts w:ascii="Arial" w:hAnsi="Arial" w:cs="Arial"/>
        </w:rPr>
      </w:pPr>
    </w:p>
    <w:p w:rsidR="00384DD8" w:rsidRPr="00384DD8" w:rsidRDefault="00384DD8" w:rsidP="00384DD8">
      <w:pPr>
        <w:numPr>
          <w:ilvl w:val="0"/>
          <w:numId w:val="12"/>
        </w:numPr>
        <w:spacing w:after="160" w:line="259" w:lineRule="auto"/>
        <w:jc w:val="both"/>
        <w:rPr>
          <w:rFonts w:ascii="Arial" w:hAnsi="Arial" w:cs="Arial"/>
          <w:bCs/>
        </w:rPr>
      </w:pPr>
      <w:r w:rsidRPr="00384DD8">
        <w:rPr>
          <w:rFonts w:ascii="Arial" w:hAnsi="Arial" w:cs="Arial"/>
        </w:rPr>
        <w:t xml:space="preserve">A Savaria Megyei Hatókörű Városi Múzeum Állami Számvevőszéki vizsgálata megállapításainak, javaslatainak hasznosulása, a végrehajtás megfelelőségének értékelése. Emellett az ellenőrzés kitér az intézménynél 2017. évben lefolytatott fenntartói vizsgálat megállapításainak realizálására is. </w:t>
      </w:r>
    </w:p>
    <w:p w:rsidR="00384DD8" w:rsidRPr="00384DD8" w:rsidRDefault="00384DD8" w:rsidP="00384DD8">
      <w:pPr>
        <w:pStyle w:val="Szvegtrzs"/>
        <w:numPr>
          <w:ilvl w:val="0"/>
          <w:numId w:val="12"/>
        </w:numPr>
        <w:rPr>
          <w:rFonts w:ascii="Arial" w:hAnsi="Arial" w:cs="Arial"/>
          <w:bCs/>
        </w:rPr>
      </w:pPr>
      <w:r w:rsidRPr="00384DD8">
        <w:rPr>
          <w:rFonts w:ascii="Arial" w:hAnsi="Arial" w:cs="Arial"/>
        </w:rPr>
        <w:t xml:space="preserve">A TOP-6.5.1-15-SH1-2016-00004 program </w:t>
      </w:r>
      <w:r w:rsidRPr="00384DD8">
        <w:rPr>
          <w:rFonts w:ascii="Arial" w:hAnsi="Arial" w:cs="Arial"/>
          <w:bCs/>
        </w:rPr>
        <w:t xml:space="preserve">támogatásával megvalósult, a szombathelyi </w:t>
      </w:r>
      <w:proofErr w:type="spellStart"/>
      <w:r w:rsidRPr="00384DD8">
        <w:rPr>
          <w:rFonts w:ascii="Arial" w:hAnsi="Arial" w:cs="Arial"/>
          <w:bCs/>
        </w:rPr>
        <w:t>Hétszínvirág</w:t>
      </w:r>
      <w:proofErr w:type="spellEnd"/>
      <w:r w:rsidRPr="00384DD8">
        <w:rPr>
          <w:rFonts w:ascii="Arial" w:hAnsi="Arial" w:cs="Arial"/>
          <w:bCs/>
        </w:rPr>
        <w:t xml:space="preserve"> Óvoda, Micimackó Óvoda / Napsugár Óvoda és a Margaréta Óvoda energetikai fejlesztése érdekében</w:t>
      </w:r>
      <w:r w:rsidRPr="00384DD8">
        <w:rPr>
          <w:rFonts w:ascii="Arial" w:hAnsi="Arial" w:cs="Arial"/>
        </w:rPr>
        <w:t xml:space="preserve"> lefolytatott </w:t>
      </w:r>
      <w:r w:rsidRPr="00384DD8">
        <w:rPr>
          <w:rFonts w:ascii="Arial" w:hAnsi="Arial" w:cs="Arial"/>
          <w:bCs/>
        </w:rPr>
        <w:t xml:space="preserve">kivitelezéshez kapcsolódó közbeszerzési eljárások lefolytatása szabályosságának megítélése. </w:t>
      </w:r>
    </w:p>
    <w:p w:rsidR="00384DD8" w:rsidRPr="00384DD8" w:rsidRDefault="00384DD8" w:rsidP="00384DD8">
      <w:pPr>
        <w:pStyle w:val="Szvegtrzs"/>
        <w:ind w:left="720"/>
        <w:rPr>
          <w:rFonts w:ascii="Arial" w:hAnsi="Arial" w:cs="Arial"/>
          <w:bCs/>
        </w:rPr>
      </w:pPr>
      <w:r w:rsidRPr="00384DD8">
        <w:rPr>
          <w:rFonts w:ascii="Arial" w:hAnsi="Arial" w:cs="Arial"/>
          <w:bCs/>
        </w:rPr>
        <w:t xml:space="preserve"> </w:t>
      </w:r>
    </w:p>
    <w:p w:rsidR="00384DD8" w:rsidRPr="00384DD8" w:rsidRDefault="00384DD8" w:rsidP="00384DD8">
      <w:pPr>
        <w:pStyle w:val="Szvegtrzs"/>
        <w:numPr>
          <w:ilvl w:val="0"/>
          <w:numId w:val="12"/>
        </w:numPr>
        <w:ind w:left="709"/>
        <w:rPr>
          <w:rFonts w:ascii="Arial" w:hAnsi="Arial" w:cs="Arial"/>
        </w:rPr>
      </w:pPr>
      <w:r w:rsidRPr="00384DD8">
        <w:rPr>
          <w:rFonts w:ascii="Arial" w:hAnsi="Arial" w:cs="Arial"/>
          <w:bCs/>
        </w:rPr>
        <w:t xml:space="preserve">Az intézményi ellenőrzési tervben foglaltaknak megfelelően a Szombathely Városi Vásárcsarnok intézménynél a 2013-2016. gazdasági évekre vonatkozó költségvetési gazdálkodás </w:t>
      </w:r>
      <w:r w:rsidRPr="00384DD8">
        <w:rPr>
          <w:rFonts w:ascii="Arial" w:hAnsi="Arial" w:cs="Arial"/>
        </w:rPr>
        <w:t>szabályszerűségét értékelte az ellenőrzés.</w:t>
      </w:r>
    </w:p>
    <w:p w:rsidR="00384DD8" w:rsidRPr="00384DD8" w:rsidRDefault="00384DD8" w:rsidP="00384DD8">
      <w:pPr>
        <w:pStyle w:val="Szvegtrzs"/>
        <w:ind w:left="360"/>
        <w:rPr>
          <w:rFonts w:ascii="Arial" w:hAnsi="Arial" w:cs="Arial"/>
        </w:rPr>
      </w:pPr>
    </w:p>
    <w:p w:rsidR="00384DD8" w:rsidRPr="00384DD8" w:rsidRDefault="00384DD8" w:rsidP="00384DD8">
      <w:pPr>
        <w:shd w:val="clear" w:color="auto" w:fill="FFFFFF"/>
        <w:jc w:val="both"/>
        <w:outlineLvl w:val="0"/>
        <w:rPr>
          <w:rFonts w:ascii="Arial" w:hAnsi="Arial" w:cs="Arial"/>
        </w:rPr>
      </w:pPr>
      <w:r w:rsidRPr="00384DD8">
        <w:rPr>
          <w:rFonts w:ascii="Arial" w:hAnsi="Arial" w:cs="Arial"/>
        </w:rPr>
        <w:t>A vizsgálatok tapasztalatairól az iroda a vonatkozó jogszabályban foglaltaknak megfelelően a 2019. áprilisi közgyűlésen számol be.</w:t>
      </w:r>
    </w:p>
    <w:p w:rsidR="00384DD8" w:rsidRPr="00384DD8" w:rsidRDefault="00384DD8" w:rsidP="00384DD8">
      <w:pPr>
        <w:shd w:val="clear" w:color="auto" w:fill="FFFFFF"/>
        <w:jc w:val="both"/>
        <w:outlineLvl w:val="0"/>
        <w:rPr>
          <w:rFonts w:ascii="Arial" w:hAnsi="Arial" w:cs="Arial"/>
        </w:rPr>
      </w:pPr>
    </w:p>
    <w:p w:rsidR="00384DD8" w:rsidRPr="00384DD8" w:rsidRDefault="00384DD8" w:rsidP="00384DD8">
      <w:pPr>
        <w:shd w:val="clear" w:color="auto" w:fill="FFFFFF"/>
        <w:jc w:val="both"/>
        <w:outlineLvl w:val="0"/>
        <w:rPr>
          <w:rFonts w:ascii="Arial" w:hAnsi="Arial" w:cs="Arial"/>
        </w:rPr>
      </w:pPr>
      <w:r w:rsidRPr="00384DD8">
        <w:rPr>
          <w:rFonts w:ascii="Arial" w:hAnsi="Arial" w:cs="Arial"/>
        </w:rPr>
        <w:t>Ezen időszakban új vizsgálatot indított el az iroda az alábbi témában:</w:t>
      </w:r>
    </w:p>
    <w:p w:rsidR="00384DD8" w:rsidRPr="00384DD8" w:rsidRDefault="00384DD8" w:rsidP="00384DD8">
      <w:pPr>
        <w:shd w:val="clear" w:color="auto" w:fill="FFFFFF"/>
        <w:jc w:val="both"/>
        <w:outlineLvl w:val="0"/>
        <w:rPr>
          <w:rFonts w:ascii="Arial" w:hAnsi="Arial" w:cs="Arial"/>
        </w:rPr>
      </w:pPr>
    </w:p>
    <w:p w:rsidR="00384DD8" w:rsidRPr="009B2BD0" w:rsidRDefault="00384DD8" w:rsidP="006D546E">
      <w:pPr>
        <w:pStyle w:val="Listaszerbekezds"/>
        <w:numPr>
          <w:ilvl w:val="0"/>
          <w:numId w:val="28"/>
        </w:numPr>
        <w:shd w:val="clear" w:color="auto" w:fill="FFFFFF"/>
        <w:jc w:val="both"/>
        <w:outlineLvl w:val="0"/>
        <w:rPr>
          <w:rFonts w:cs="Arial"/>
          <w:sz w:val="24"/>
        </w:rPr>
      </w:pPr>
      <w:r w:rsidRPr="009B2BD0">
        <w:rPr>
          <w:rFonts w:cs="Arial"/>
          <w:sz w:val="24"/>
        </w:rPr>
        <w:t>2017. évben a Belső Ellenőrzési Iroda vizsgálatot folytatott az intézmények iratkezelési rendje kialakításának és az alkalmazott gyakorlatnak az elemzése tárgyában. Az elvégzett szabályszerűségi vizsgálat megállapításai, ajánlásai alapján összeállított intézkedési terv teljesülésének utóellenőrzését látja el jelenleg az iroda. A vizsgálat kiterjed a Szombathelyi Egészségügyi és Kulturális Intézmények Gazdasági Ellátó Szervezete, a Mesebolt Bábszínház, az Agora Szombathelyi Kulturális Központ, a Berzsenyi Dániel Megyei és Városi Könyvtár, a Savaria Szimfonikus Zenekar, a Szombathelyi Köznevelési GAMESZ, a Savaria Megyei Hatókörű Városi Múzeum, a Pálos Károly Szociális Szolgáltató Központ és Gyermekjóléti Szolgálat, a Szombathelyi Közterület–felügyelet, a Szombathelyi Egyesített Bölcsődei Intézmény és a Szombathely Városi Vásárcsarnok intézményekre.</w:t>
      </w:r>
    </w:p>
    <w:p w:rsidR="00384DD8" w:rsidRPr="009A1FA6" w:rsidRDefault="00384DD8" w:rsidP="00384DD8">
      <w:pPr>
        <w:jc w:val="both"/>
        <w:rPr>
          <w:rFonts w:ascii="Arial" w:hAnsi="Arial" w:cs="Arial"/>
        </w:rPr>
      </w:pPr>
    </w:p>
    <w:p w:rsidR="0054295E" w:rsidRDefault="0054295E" w:rsidP="008D1D4C">
      <w:pPr>
        <w:pStyle w:val="Szvegtrzs"/>
        <w:rPr>
          <w:rFonts w:ascii="Arial" w:hAnsi="Arial" w:cs="Arial"/>
        </w:rPr>
      </w:pPr>
    </w:p>
    <w:p w:rsidR="008D1D4C" w:rsidRPr="00FC10CC" w:rsidRDefault="008D1D4C" w:rsidP="008D1D4C">
      <w:pPr>
        <w:pStyle w:val="Szvegtrzs"/>
        <w:rPr>
          <w:rFonts w:ascii="Arial" w:hAnsi="Arial" w:cs="Arial"/>
        </w:rPr>
      </w:pPr>
      <w:r w:rsidRPr="00FC10CC">
        <w:rPr>
          <w:rFonts w:ascii="Arial" w:hAnsi="Arial" w:cs="Arial"/>
        </w:rPr>
        <w:t>Kérem a Tisztelt Közgyűlést tájékoztatóm elfogadására.</w:t>
      </w:r>
    </w:p>
    <w:p w:rsidR="008D1D4C" w:rsidRPr="00FC10CC" w:rsidRDefault="008D1D4C" w:rsidP="008D1D4C">
      <w:pPr>
        <w:jc w:val="both"/>
        <w:rPr>
          <w:rFonts w:ascii="Arial" w:hAnsi="Arial" w:cs="Arial"/>
        </w:rPr>
      </w:pPr>
    </w:p>
    <w:p w:rsidR="00137CBE" w:rsidRDefault="00137CBE" w:rsidP="008D1D4C">
      <w:pPr>
        <w:jc w:val="both"/>
        <w:rPr>
          <w:rFonts w:ascii="Arial" w:hAnsi="Arial" w:cs="Arial"/>
          <w:b/>
        </w:rPr>
      </w:pPr>
    </w:p>
    <w:p w:rsidR="0054295E" w:rsidRPr="00FC10CC" w:rsidRDefault="0054295E" w:rsidP="008D1D4C">
      <w:pPr>
        <w:jc w:val="both"/>
        <w:rPr>
          <w:rFonts w:ascii="Arial" w:hAnsi="Arial" w:cs="Arial"/>
          <w:b/>
        </w:rPr>
      </w:pPr>
    </w:p>
    <w:p w:rsidR="008D1D4C" w:rsidRPr="00FC10CC" w:rsidRDefault="008D1D4C" w:rsidP="008D1D4C">
      <w:pPr>
        <w:jc w:val="both"/>
        <w:rPr>
          <w:rFonts w:ascii="Arial" w:hAnsi="Arial" w:cs="Arial"/>
          <w:b/>
        </w:rPr>
      </w:pPr>
      <w:r w:rsidRPr="00FC10CC">
        <w:rPr>
          <w:rFonts w:ascii="Arial" w:hAnsi="Arial" w:cs="Arial"/>
          <w:b/>
        </w:rPr>
        <w:t>Szombathely, 201</w:t>
      </w:r>
      <w:r w:rsidR="0085183D" w:rsidRPr="00FC10CC">
        <w:rPr>
          <w:rFonts w:ascii="Arial" w:hAnsi="Arial" w:cs="Arial"/>
          <w:b/>
        </w:rPr>
        <w:t>8</w:t>
      </w:r>
      <w:r w:rsidRPr="00FC10CC">
        <w:rPr>
          <w:rFonts w:ascii="Arial" w:hAnsi="Arial" w:cs="Arial"/>
          <w:b/>
        </w:rPr>
        <w:t xml:space="preserve">. </w:t>
      </w:r>
      <w:r w:rsidR="002B4F29">
        <w:rPr>
          <w:rFonts w:ascii="Arial" w:hAnsi="Arial" w:cs="Arial"/>
          <w:b/>
        </w:rPr>
        <w:t>április</w:t>
      </w:r>
      <w:r w:rsidR="00060B25" w:rsidRPr="00FC10CC">
        <w:rPr>
          <w:rFonts w:ascii="Arial" w:hAnsi="Arial" w:cs="Arial"/>
          <w:b/>
        </w:rPr>
        <w:t xml:space="preserve"> </w:t>
      </w:r>
      <w:proofErr w:type="gramStart"/>
      <w:r w:rsidRPr="00FC10CC">
        <w:rPr>
          <w:rFonts w:ascii="Arial" w:hAnsi="Arial" w:cs="Arial"/>
          <w:b/>
        </w:rPr>
        <w:t>„     ”</w:t>
      </w:r>
      <w:proofErr w:type="gramEnd"/>
    </w:p>
    <w:p w:rsidR="008D1D4C" w:rsidRPr="00FC10CC" w:rsidRDefault="008D1D4C" w:rsidP="008D1D4C">
      <w:pPr>
        <w:jc w:val="both"/>
        <w:rPr>
          <w:rFonts w:ascii="Arial" w:hAnsi="Arial" w:cs="Arial"/>
        </w:rPr>
      </w:pPr>
    </w:p>
    <w:p w:rsidR="008D1D4C" w:rsidRPr="00FC10CC" w:rsidRDefault="008D1D4C" w:rsidP="008D1D4C">
      <w:pPr>
        <w:jc w:val="both"/>
        <w:rPr>
          <w:rFonts w:ascii="Arial" w:hAnsi="Arial" w:cs="Arial"/>
        </w:rPr>
      </w:pPr>
    </w:p>
    <w:p w:rsidR="008D1D4C" w:rsidRPr="00FC10CC" w:rsidRDefault="008D1D4C" w:rsidP="008D1D4C">
      <w:pPr>
        <w:jc w:val="both"/>
        <w:rPr>
          <w:rFonts w:ascii="Arial" w:hAnsi="Arial" w:cs="Arial"/>
        </w:rPr>
      </w:pPr>
    </w:p>
    <w:p w:rsidR="008D1D4C" w:rsidRPr="00FC10CC" w:rsidRDefault="008D1D4C" w:rsidP="008D1D4C">
      <w:pPr>
        <w:ind w:left="4248"/>
        <w:jc w:val="both"/>
        <w:rPr>
          <w:rFonts w:ascii="Arial" w:hAnsi="Arial" w:cs="Arial"/>
          <w:b/>
        </w:rPr>
      </w:pPr>
      <w:r w:rsidRPr="00FC10CC">
        <w:rPr>
          <w:rFonts w:ascii="Arial" w:hAnsi="Arial" w:cs="Arial"/>
          <w:b/>
        </w:rPr>
        <w:t xml:space="preserve">       </w:t>
      </w:r>
      <w:r w:rsidRPr="00FC10CC">
        <w:rPr>
          <w:rFonts w:ascii="Arial" w:hAnsi="Arial" w:cs="Arial"/>
          <w:b/>
        </w:rPr>
        <w:tab/>
      </w:r>
      <w:r w:rsidRPr="00FC10CC">
        <w:rPr>
          <w:rFonts w:ascii="Arial" w:hAnsi="Arial" w:cs="Arial"/>
          <w:b/>
        </w:rPr>
        <w:tab/>
        <w:t xml:space="preserve">   /: Dr. Károlyi Ákos :/</w:t>
      </w:r>
    </w:p>
    <w:p w:rsidR="00761129" w:rsidRDefault="00761129"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Default="009B2BD0" w:rsidP="008D1D4C">
      <w:pPr>
        <w:jc w:val="center"/>
        <w:rPr>
          <w:rFonts w:ascii="Arial" w:hAnsi="Arial" w:cs="Arial"/>
          <w:b/>
          <w:u w:val="single"/>
        </w:rPr>
      </w:pPr>
    </w:p>
    <w:p w:rsidR="009B2BD0" w:rsidRPr="00FC10CC" w:rsidRDefault="009B2BD0" w:rsidP="008D1D4C">
      <w:pPr>
        <w:jc w:val="center"/>
        <w:rPr>
          <w:rFonts w:ascii="Arial" w:hAnsi="Arial" w:cs="Arial"/>
          <w:b/>
          <w:u w:val="single"/>
        </w:rPr>
      </w:pPr>
    </w:p>
    <w:p w:rsidR="008D1D4C" w:rsidRPr="00FC10CC" w:rsidRDefault="00775309" w:rsidP="008D1D4C">
      <w:pPr>
        <w:jc w:val="center"/>
        <w:rPr>
          <w:rFonts w:ascii="Arial" w:hAnsi="Arial" w:cs="Arial"/>
          <w:b/>
          <w:u w:val="single"/>
        </w:rPr>
      </w:pPr>
      <w:r w:rsidRPr="00FC10CC">
        <w:rPr>
          <w:rFonts w:ascii="Arial" w:hAnsi="Arial" w:cs="Arial"/>
          <w:b/>
          <w:u w:val="single"/>
        </w:rPr>
        <w:lastRenderedPageBreak/>
        <w:t>HATÁROZATI JAVASLAT</w:t>
      </w:r>
    </w:p>
    <w:p w:rsidR="008D1D4C" w:rsidRPr="00FC10CC" w:rsidRDefault="008D1D4C" w:rsidP="008D1D4C">
      <w:pPr>
        <w:jc w:val="both"/>
        <w:rPr>
          <w:rFonts w:ascii="Arial" w:hAnsi="Arial" w:cs="Arial"/>
          <w:b/>
          <w:bCs/>
          <w:u w:val="single"/>
        </w:rPr>
      </w:pPr>
    </w:p>
    <w:p w:rsidR="008D1D4C" w:rsidRPr="00FC10CC" w:rsidRDefault="00E37FBC" w:rsidP="008D1D4C">
      <w:pPr>
        <w:jc w:val="center"/>
        <w:rPr>
          <w:rFonts w:ascii="Arial" w:hAnsi="Arial" w:cs="Arial"/>
          <w:b/>
          <w:bCs/>
          <w:u w:val="single"/>
        </w:rPr>
      </w:pPr>
      <w:r w:rsidRPr="00FC10CC">
        <w:rPr>
          <w:rFonts w:ascii="Arial" w:hAnsi="Arial" w:cs="Arial"/>
          <w:b/>
          <w:bCs/>
          <w:u w:val="single"/>
        </w:rPr>
        <w:t>.…/ 201</w:t>
      </w:r>
      <w:r w:rsidR="0085183D" w:rsidRPr="00FC10CC">
        <w:rPr>
          <w:rFonts w:ascii="Arial" w:hAnsi="Arial" w:cs="Arial"/>
          <w:b/>
          <w:bCs/>
          <w:u w:val="single"/>
        </w:rPr>
        <w:t>8</w:t>
      </w:r>
      <w:r w:rsidRPr="00FC10CC">
        <w:rPr>
          <w:rFonts w:ascii="Arial" w:hAnsi="Arial" w:cs="Arial"/>
          <w:b/>
          <w:bCs/>
          <w:u w:val="single"/>
        </w:rPr>
        <w:t>. (</w:t>
      </w:r>
      <w:r w:rsidR="00060B25" w:rsidRPr="00FC10CC">
        <w:rPr>
          <w:rFonts w:ascii="Arial" w:hAnsi="Arial" w:cs="Arial"/>
          <w:b/>
          <w:bCs/>
          <w:u w:val="single"/>
        </w:rPr>
        <w:t>I</w:t>
      </w:r>
      <w:r w:rsidR="002B4F29">
        <w:rPr>
          <w:rFonts w:ascii="Arial" w:hAnsi="Arial" w:cs="Arial"/>
          <w:b/>
          <w:bCs/>
          <w:u w:val="single"/>
        </w:rPr>
        <w:t>V</w:t>
      </w:r>
      <w:r w:rsidR="008D1D4C" w:rsidRPr="00FC10CC">
        <w:rPr>
          <w:rFonts w:ascii="Arial" w:hAnsi="Arial" w:cs="Arial"/>
          <w:b/>
          <w:bCs/>
          <w:u w:val="single"/>
        </w:rPr>
        <w:t>.</w:t>
      </w:r>
      <w:r w:rsidR="002B4F29">
        <w:rPr>
          <w:rFonts w:ascii="Arial" w:hAnsi="Arial" w:cs="Arial"/>
          <w:b/>
          <w:bCs/>
          <w:u w:val="single"/>
        </w:rPr>
        <w:t>26</w:t>
      </w:r>
      <w:r w:rsidR="008D1D4C" w:rsidRPr="00FC10CC">
        <w:rPr>
          <w:rFonts w:ascii="Arial" w:hAnsi="Arial" w:cs="Arial"/>
          <w:b/>
          <w:bCs/>
          <w:u w:val="single"/>
        </w:rPr>
        <w:t>.) Kgy. számú határozat</w:t>
      </w:r>
    </w:p>
    <w:p w:rsidR="008D1D4C" w:rsidRPr="00FC10CC" w:rsidRDefault="008D1D4C" w:rsidP="008D1D4C">
      <w:pPr>
        <w:jc w:val="both"/>
        <w:rPr>
          <w:rFonts w:ascii="Arial" w:hAnsi="Arial" w:cs="Arial"/>
          <w:b/>
          <w:bCs/>
          <w:u w:val="single"/>
        </w:rPr>
      </w:pPr>
    </w:p>
    <w:p w:rsidR="008D1D4C" w:rsidRPr="00FC10CC" w:rsidRDefault="008D1D4C" w:rsidP="008D1D4C">
      <w:pPr>
        <w:jc w:val="both"/>
        <w:rPr>
          <w:rFonts w:ascii="Arial" w:hAnsi="Arial" w:cs="Arial"/>
        </w:rPr>
      </w:pPr>
      <w:r w:rsidRPr="00FC10CC">
        <w:rPr>
          <w:rFonts w:ascii="Arial" w:hAnsi="Arial" w:cs="Arial"/>
        </w:rPr>
        <w:t>A Közgyűlés a törvényesség helyzetéről és a hatósági munkáról, valamint a Hivatal tevékenységéről szóló tájékoztatót elfogadja.</w:t>
      </w:r>
      <w:bookmarkStart w:id="0" w:name="_GoBack"/>
      <w:bookmarkEnd w:id="0"/>
    </w:p>
    <w:p w:rsidR="008D1D4C" w:rsidRPr="00FC10CC" w:rsidRDefault="008D1D4C" w:rsidP="008D1D4C">
      <w:pPr>
        <w:jc w:val="both"/>
        <w:rPr>
          <w:rFonts w:ascii="Arial" w:hAnsi="Arial" w:cs="Arial"/>
        </w:rPr>
      </w:pPr>
    </w:p>
    <w:p w:rsidR="008D1D4C" w:rsidRDefault="008D1D4C" w:rsidP="008D1D4C">
      <w:pPr>
        <w:jc w:val="both"/>
        <w:rPr>
          <w:rFonts w:ascii="Arial" w:hAnsi="Arial" w:cs="Arial"/>
        </w:rPr>
      </w:pPr>
      <w:r w:rsidRPr="00FC10CC">
        <w:rPr>
          <w:rFonts w:ascii="Arial" w:hAnsi="Arial" w:cs="Arial"/>
          <w:b/>
          <w:bCs/>
          <w:u w:val="single"/>
        </w:rPr>
        <w:t>Felelős:</w:t>
      </w:r>
      <w:r w:rsidRPr="00FC10CC">
        <w:rPr>
          <w:rFonts w:ascii="Arial" w:hAnsi="Arial" w:cs="Arial"/>
        </w:rPr>
        <w:tab/>
        <w:t>Dr. Károlyi Ákos, jegyző</w:t>
      </w:r>
    </w:p>
    <w:p w:rsidR="0054295E" w:rsidRPr="00FC10CC" w:rsidRDefault="0054295E" w:rsidP="008D1D4C">
      <w:pPr>
        <w:jc w:val="both"/>
        <w:rPr>
          <w:rFonts w:ascii="Arial" w:hAnsi="Arial" w:cs="Arial"/>
        </w:rPr>
      </w:pPr>
    </w:p>
    <w:p w:rsidR="008D1D4C" w:rsidRPr="00FC10CC" w:rsidRDefault="008D1D4C" w:rsidP="008D1D4C">
      <w:pPr>
        <w:tabs>
          <w:tab w:val="left" w:pos="284"/>
        </w:tabs>
        <w:jc w:val="both"/>
        <w:rPr>
          <w:rFonts w:ascii="Arial" w:hAnsi="Arial" w:cs="Arial"/>
          <w:bCs/>
        </w:rPr>
      </w:pPr>
      <w:r w:rsidRPr="00FC10CC">
        <w:rPr>
          <w:rFonts w:ascii="Arial" w:hAnsi="Arial" w:cs="Arial"/>
          <w:b/>
          <w:u w:val="single"/>
        </w:rPr>
        <w:t>Határidő:</w:t>
      </w:r>
      <w:r w:rsidRPr="00FC10CC">
        <w:rPr>
          <w:rFonts w:ascii="Arial" w:hAnsi="Arial" w:cs="Arial"/>
        </w:rPr>
        <w:tab/>
      </w:r>
      <w:r w:rsidRPr="00FC10CC">
        <w:rPr>
          <w:rFonts w:ascii="Arial" w:hAnsi="Arial" w:cs="Arial"/>
          <w:bCs/>
        </w:rPr>
        <w:t>azonnal</w:t>
      </w:r>
    </w:p>
    <w:sectPr w:rsidR="008D1D4C" w:rsidRPr="00FC10CC"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18A" w:rsidRDefault="0045018A">
      <w:r>
        <w:separator/>
      </w:r>
    </w:p>
  </w:endnote>
  <w:endnote w:type="continuationSeparator" w:id="0">
    <w:p w:rsidR="0045018A" w:rsidRDefault="0045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Fixed">
    <w:altName w:val="Courier New"/>
    <w:charset w:val="00"/>
    <w:family w:val="modern"/>
    <w:pitch w:val="fixed"/>
    <w:sig w:usb0="00000000" w:usb1="00000000" w:usb2="00000000" w:usb3="00000000" w:csb0="0000004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00"/>
    <w:family w:val="auto"/>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8A" w:rsidRPr="0034130E" w:rsidRDefault="0045018A"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E06F13C" wp14:editId="1B616BA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C23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54295E">
      <w:rPr>
        <w:rFonts w:ascii="Arial" w:hAnsi="Arial" w:cs="Arial"/>
        <w:noProof/>
        <w:sz w:val="20"/>
        <w:szCs w:val="20"/>
      </w:rPr>
      <w:t>13</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54295E">
      <w:rPr>
        <w:rFonts w:ascii="Arial" w:hAnsi="Arial" w:cs="Arial"/>
        <w:noProof/>
        <w:sz w:val="20"/>
        <w:szCs w:val="20"/>
      </w:rPr>
      <w:t>13</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8A" w:rsidRPr="00356256" w:rsidRDefault="0045018A"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rsidR="0045018A" w:rsidRPr="00356256" w:rsidRDefault="0045018A" w:rsidP="00356256">
    <w:pPr>
      <w:pStyle w:val="llb"/>
      <w:jc w:val="right"/>
      <w:rPr>
        <w:rFonts w:ascii="Arial" w:hAnsi="Arial" w:cs="Arial"/>
        <w:sz w:val="20"/>
        <w:szCs w:val="20"/>
      </w:rPr>
    </w:pPr>
    <w:r>
      <w:rPr>
        <w:rFonts w:ascii="Arial" w:hAnsi="Arial" w:cs="Arial"/>
        <w:sz w:val="20"/>
        <w:szCs w:val="20"/>
      </w:rPr>
      <w:t>Fax:+36 94/520-121</w:t>
    </w:r>
  </w:p>
  <w:p w:rsidR="0045018A" w:rsidRPr="00356256" w:rsidRDefault="0045018A"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18A" w:rsidRDefault="0045018A">
      <w:r>
        <w:separator/>
      </w:r>
    </w:p>
  </w:footnote>
  <w:footnote w:type="continuationSeparator" w:id="0">
    <w:p w:rsidR="0045018A" w:rsidRDefault="00450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18A" w:rsidRDefault="0045018A">
    <w:pPr>
      <w:pStyle w:val="lfej"/>
      <w:tabs>
        <w:tab w:val="clear" w:pos="4536"/>
        <w:tab w:val="center" w:pos="1800"/>
      </w:tabs>
      <w:ind w:firstLine="1080"/>
      <w:rPr>
        <w:sz w:val="20"/>
      </w:rPr>
    </w:pPr>
    <w:r>
      <w:rPr>
        <w:rFonts w:ascii="Arial" w:hAnsi="Arial" w:cs="Arial"/>
      </w:rPr>
      <w:tab/>
    </w:r>
    <w:r>
      <w:rPr>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45018A" w:rsidRPr="007F2F31" w:rsidRDefault="0045018A">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45018A" w:rsidRPr="00132161" w:rsidRDefault="0045018A">
    <w:pPr>
      <w:tabs>
        <w:tab w:val="center" w:pos="1800"/>
      </w:tabs>
      <w:rPr>
        <w:rFonts w:ascii="Arial" w:hAnsi="Arial" w:cs="Arial"/>
      </w:rPr>
    </w:pPr>
    <w:r w:rsidRPr="007F2F31">
      <w:rPr>
        <w:rFonts w:ascii="Arial" w:hAnsi="Arial" w:cs="Arial"/>
        <w:smallCaps/>
      </w:rPr>
      <w:tab/>
    </w:r>
    <w:r>
      <w:rPr>
        <w:rFonts w:ascii="Arial" w:hAnsi="Arial" w:cs="Arial"/>
        <w:bCs/>
        <w:smallCaps/>
      </w:rPr>
      <w:t>J</w:t>
    </w:r>
    <w:r w:rsidRPr="007F2F31">
      <w:rPr>
        <w:rFonts w:ascii="Arial" w:hAnsi="Arial" w:cs="Arial"/>
        <w:bCs/>
        <w:smallCaps/>
      </w:rPr>
      <w:t>egyzője</w:t>
    </w:r>
  </w:p>
  <w:p w:rsidR="0045018A" w:rsidRPr="00132161" w:rsidRDefault="0045018A">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A585F"/>
    <w:multiLevelType w:val="hybridMultilevel"/>
    <w:tmpl w:val="EA36D6B6"/>
    <w:lvl w:ilvl="0" w:tplc="8A124848">
      <w:start w:val="1"/>
      <w:numFmt w:val="bullet"/>
      <w:lvlText w:val="-"/>
      <w:lvlJc w:val="left"/>
      <w:pPr>
        <w:ind w:left="720" w:hanging="360"/>
      </w:pPr>
      <w:rPr>
        <w:rFonts w:ascii="Simplified Arabic Fixed" w:hAnsi="Simplified Arabic Fixe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FE10E9"/>
    <w:multiLevelType w:val="hybridMultilevel"/>
    <w:tmpl w:val="FF5050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57DC9"/>
    <w:multiLevelType w:val="hybridMultilevel"/>
    <w:tmpl w:val="87900B44"/>
    <w:lvl w:ilvl="0" w:tplc="63623F9A">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BE504F"/>
    <w:multiLevelType w:val="hybridMultilevel"/>
    <w:tmpl w:val="C99270F0"/>
    <w:lvl w:ilvl="0" w:tplc="B3568D3C">
      <w:start w:val="2017"/>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F740E9D"/>
    <w:multiLevelType w:val="hybridMultilevel"/>
    <w:tmpl w:val="9B42E3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E4428D"/>
    <w:multiLevelType w:val="hybridMultilevel"/>
    <w:tmpl w:val="B4FCDD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6D7256"/>
    <w:multiLevelType w:val="hybridMultilevel"/>
    <w:tmpl w:val="153C0084"/>
    <w:lvl w:ilvl="0" w:tplc="2744BE8C">
      <w:numFmt w:val="bullet"/>
      <w:lvlText w:val="-"/>
      <w:lvlJc w:val="left"/>
      <w:pPr>
        <w:ind w:left="360" w:hanging="360"/>
      </w:pPr>
      <w:rPr>
        <w:rFonts w:ascii="Verdana" w:eastAsia="Times New Roman" w:hAnsi="Verdana"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1EF543CD"/>
    <w:multiLevelType w:val="hybridMultilevel"/>
    <w:tmpl w:val="71E4B31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2F267D8"/>
    <w:multiLevelType w:val="multilevel"/>
    <w:tmpl w:val="22AED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7C50AC"/>
    <w:multiLevelType w:val="hybridMultilevel"/>
    <w:tmpl w:val="27509262"/>
    <w:lvl w:ilvl="0" w:tplc="6B70196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26B35270"/>
    <w:multiLevelType w:val="multilevel"/>
    <w:tmpl w:val="A23C7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022555"/>
    <w:multiLevelType w:val="hybridMultilevel"/>
    <w:tmpl w:val="D452FA14"/>
    <w:lvl w:ilvl="0" w:tplc="D116B1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9470B5C"/>
    <w:multiLevelType w:val="hybridMultilevel"/>
    <w:tmpl w:val="E7F65BEC"/>
    <w:lvl w:ilvl="0" w:tplc="0AB06792">
      <w:numFmt w:val="bullet"/>
      <w:lvlText w:val="-"/>
      <w:lvlJc w:val="left"/>
      <w:pPr>
        <w:ind w:left="360" w:hanging="360"/>
      </w:pPr>
      <w:rPr>
        <w:rFonts w:ascii="Arial" w:eastAsia="Times New Roman" w:hAnsi="Arial" w:cs="Aria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3ECA7FB6"/>
    <w:multiLevelType w:val="hybridMultilevel"/>
    <w:tmpl w:val="59EC366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4" w15:restartNumberingAfterBreak="0">
    <w:nsid w:val="40E3769D"/>
    <w:multiLevelType w:val="hybridMultilevel"/>
    <w:tmpl w:val="5956BEA4"/>
    <w:lvl w:ilvl="0" w:tplc="6B70196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2E8019E"/>
    <w:multiLevelType w:val="hybridMultilevel"/>
    <w:tmpl w:val="6F92AB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937039B"/>
    <w:multiLevelType w:val="hybridMultilevel"/>
    <w:tmpl w:val="F0EAE7D8"/>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AD33787"/>
    <w:multiLevelType w:val="hybridMultilevel"/>
    <w:tmpl w:val="E3DAAE4A"/>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039700C"/>
    <w:multiLevelType w:val="hybridMultilevel"/>
    <w:tmpl w:val="2BDCFE08"/>
    <w:lvl w:ilvl="0" w:tplc="7A94EFB2">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0894B85"/>
    <w:multiLevelType w:val="hybridMultilevel"/>
    <w:tmpl w:val="5F026A0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2B52B49"/>
    <w:multiLevelType w:val="hybridMultilevel"/>
    <w:tmpl w:val="5B74D5E4"/>
    <w:lvl w:ilvl="0" w:tplc="8A124848">
      <w:start w:val="1"/>
      <w:numFmt w:val="bullet"/>
      <w:lvlText w:val="-"/>
      <w:lvlJc w:val="left"/>
      <w:pPr>
        <w:ind w:left="720" w:hanging="360"/>
      </w:pPr>
      <w:rPr>
        <w:rFonts w:ascii="Simplified Arabic Fixed" w:hAnsi="Simplified Arabic Fixe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E618D5"/>
    <w:multiLevelType w:val="hybridMultilevel"/>
    <w:tmpl w:val="FE166054"/>
    <w:lvl w:ilvl="0" w:tplc="0C2C5CE4">
      <w:numFmt w:val="bullet"/>
      <w:lvlText w:val="-"/>
      <w:lvlJc w:val="left"/>
      <w:pPr>
        <w:ind w:left="720" w:hanging="360"/>
      </w:pPr>
      <w:rPr>
        <w:rFonts w:ascii="Arial" w:eastAsia="Calibri" w:hAnsi="Arial" w:cs="Arial"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6CF94B16"/>
    <w:multiLevelType w:val="hybridMultilevel"/>
    <w:tmpl w:val="675A65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E713A04"/>
    <w:multiLevelType w:val="hybridMultilevel"/>
    <w:tmpl w:val="4A84FE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EE049A6"/>
    <w:multiLevelType w:val="hybridMultilevel"/>
    <w:tmpl w:val="4564849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D4B6DCE"/>
    <w:multiLevelType w:val="hybridMultilevel"/>
    <w:tmpl w:val="6BBC772C"/>
    <w:lvl w:ilvl="0" w:tplc="6B701962">
      <w:start w:val="1"/>
      <w:numFmt w:val="bullet"/>
      <w:lvlText w:val=""/>
      <w:lvlJc w:val="left"/>
      <w:pPr>
        <w:ind w:left="1353" w:hanging="360"/>
      </w:pPr>
      <w:rPr>
        <w:rFonts w:ascii="Symbol" w:hAnsi="Symbol" w:hint="default"/>
      </w:rPr>
    </w:lvl>
    <w:lvl w:ilvl="1" w:tplc="77CE7DB0">
      <w:numFmt w:val="bullet"/>
      <w:lvlText w:val="-"/>
      <w:lvlJc w:val="left"/>
      <w:pPr>
        <w:ind w:left="1785" w:hanging="705"/>
      </w:pPr>
      <w:rPr>
        <w:rFonts w:ascii="Arial" w:eastAsia="Calibri" w:hAnsi="Arial" w:cs="Arial"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5"/>
  </w:num>
  <w:num w:numId="4">
    <w:abstractNumId w:val="22"/>
  </w:num>
  <w:num w:numId="5">
    <w:abstractNumId w:val="11"/>
  </w:num>
  <w:num w:numId="6">
    <w:abstractNumId w:val="16"/>
  </w:num>
  <w:num w:numId="7">
    <w:abstractNumId w:val="26"/>
  </w:num>
  <w:num w:numId="8">
    <w:abstractNumId w:val="23"/>
  </w:num>
  <w:num w:numId="9">
    <w:abstractNumId w:val="23"/>
  </w:num>
  <w:num w:numId="10">
    <w:abstractNumId w:val="4"/>
  </w:num>
  <w:num w:numId="11">
    <w:abstractNumId w:val="27"/>
  </w:num>
  <w:num w:numId="12">
    <w:abstractNumId w:val="24"/>
  </w:num>
  <w:num w:numId="13">
    <w:abstractNumId w:val="3"/>
  </w:num>
  <w:num w:numId="14">
    <w:abstractNumId w:val="13"/>
  </w:num>
  <w:num w:numId="15">
    <w:abstractNumId w:val="7"/>
  </w:num>
  <w:num w:numId="16">
    <w:abstractNumId w:val="25"/>
  </w:num>
  <w:num w:numId="17">
    <w:abstractNumId w:val="2"/>
  </w:num>
  <w:num w:numId="18">
    <w:abstractNumId w:val="28"/>
  </w:num>
  <w:num w:numId="19">
    <w:abstractNumId w:val="18"/>
  </w:num>
  <w:num w:numId="20">
    <w:abstractNumId w:val="17"/>
  </w:num>
  <w:num w:numId="21">
    <w:abstractNumId w:val="14"/>
  </w:num>
  <w:num w:numId="22">
    <w:abstractNumId w:val="15"/>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0"/>
  </w:num>
  <w:num w:numId="27">
    <w:abstractNumId w:val="20"/>
  </w:num>
  <w:num w:numId="28">
    <w:abstractNumId w:val="1"/>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BA"/>
    <w:rsid w:val="000008C8"/>
    <w:rsid w:val="0000458B"/>
    <w:rsid w:val="00005F78"/>
    <w:rsid w:val="00024B0E"/>
    <w:rsid w:val="00024C07"/>
    <w:rsid w:val="00035378"/>
    <w:rsid w:val="00042723"/>
    <w:rsid w:val="00044F24"/>
    <w:rsid w:val="00047ABB"/>
    <w:rsid w:val="00047EED"/>
    <w:rsid w:val="000554A0"/>
    <w:rsid w:val="00057EBC"/>
    <w:rsid w:val="00060B25"/>
    <w:rsid w:val="00072932"/>
    <w:rsid w:val="000735AF"/>
    <w:rsid w:val="00074236"/>
    <w:rsid w:val="00086B21"/>
    <w:rsid w:val="00086FB9"/>
    <w:rsid w:val="00087762"/>
    <w:rsid w:val="00091020"/>
    <w:rsid w:val="00097244"/>
    <w:rsid w:val="000A2FDF"/>
    <w:rsid w:val="000B1765"/>
    <w:rsid w:val="000B4E48"/>
    <w:rsid w:val="000B5705"/>
    <w:rsid w:val="000B66BF"/>
    <w:rsid w:val="000B6763"/>
    <w:rsid w:val="000D4B1D"/>
    <w:rsid w:val="000D5554"/>
    <w:rsid w:val="000E0409"/>
    <w:rsid w:val="000E4C5C"/>
    <w:rsid w:val="000E4C8B"/>
    <w:rsid w:val="000E50CF"/>
    <w:rsid w:val="000F52AE"/>
    <w:rsid w:val="000F5D69"/>
    <w:rsid w:val="000F6F56"/>
    <w:rsid w:val="00100CE6"/>
    <w:rsid w:val="00104400"/>
    <w:rsid w:val="001131D0"/>
    <w:rsid w:val="00115637"/>
    <w:rsid w:val="00124763"/>
    <w:rsid w:val="00127A88"/>
    <w:rsid w:val="00127B08"/>
    <w:rsid w:val="001311C0"/>
    <w:rsid w:val="00132161"/>
    <w:rsid w:val="001332C8"/>
    <w:rsid w:val="00135069"/>
    <w:rsid w:val="00137162"/>
    <w:rsid w:val="00137CBE"/>
    <w:rsid w:val="00142E21"/>
    <w:rsid w:val="00143944"/>
    <w:rsid w:val="0015546B"/>
    <w:rsid w:val="001562CB"/>
    <w:rsid w:val="001572EC"/>
    <w:rsid w:val="00177FB7"/>
    <w:rsid w:val="00181836"/>
    <w:rsid w:val="00190776"/>
    <w:rsid w:val="00196AD9"/>
    <w:rsid w:val="00196AEE"/>
    <w:rsid w:val="001A169E"/>
    <w:rsid w:val="001A4648"/>
    <w:rsid w:val="001B246E"/>
    <w:rsid w:val="001B7BCB"/>
    <w:rsid w:val="001C1A43"/>
    <w:rsid w:val="001C3AD4"/>
    <w:rsid w:val="001C4A87"/>
    <w:rsid w:val="001C572A"/>
    <w:rsid w:val="001D09E3"/>
    <w:rsid w:val="001D12D1"/>
    <w:rsid w:val="001D2478"/>
    <w:rsid w:val="001D363F"/>
    <w:rsid w:val="001D7CAE"/>
    <w:rsid w:val="001E2DD8"/>
    <w:rsid w:val="001E39E6"/>
    <w:rsid w:val="001E4BEE"/>
    <w:rsid w:val="001F1C28"/>
    <w:rsid w:val="001F6479"/>
    <w:rsid w:val="001F6689"/>
    <w:rsid w:val="00205500"/>
    <w:rsid w:val="002058C4"/>
    <w:rsid w:val="00213CD6"/>
    <w:rsid w:val="00222EBE"/>
    <w:rsid w:val="002238E9"/>
    <w:rsid w:val="00224714"/>
    <w:rsid w:val="00231D5C"/>
    <w:rsid w:val="0023338D"/>
    <w:rsid w:val="00235955"/>
    <w:rsid w:val="00237F5F"/>
    <w:rsid w:val="00240A5A"/>
    <w:rsid w:val="00243A39"/>
    <w:rsid w:val="00243B44"/>
    <w:rsid w:val="00244EA3"/>
    <w:rsid w:val="00245F3F"/>
    <w:rsid w:val="002535BA"/>
    <w:rsid w:val="00264E55"/>
    <w:rsid w:val="00272AED"/>
    <w:rsid w:val="00282C3E"/>
    <w:rsid w:val="00283B15"/>
    <w:rsid w:val="00291482"/>
    <w:rsid w:val="00291483"/>
    <w:rsid w:val="00291BC1"/>
    <w:rsid w:val="00294F78"/>
    <w:rsid w:val="00296442"/>
    <w:rsid w:val="002B25AE"/>
    <w:rsid w:val="002B2ED7"/>
    <w:rsid w:val="002B4F29"/>
    <w:rsid w:val="002B72B0"/>
    <w:rsid w:val="002C1124"/>
    <w:rsid w:val="002C384C"/>
    <w:rsid w:val="002D4724"/>
    <w:rsid w:val="002D508E"/>
    <w:rsid w:val="002D6E2E"/>
    <w:rsid w:val="002F370A"/>
    <w:rsid w:val="002F682B"/>
    <w:rsid w:val="00310A39"/>
    <w:rsid w:val="00321ED0"/>
    <w:rsid w:val="00322207"/>
    <w:rsid w:val="00324DE0"/>
    <w:rsid w:val="00325973"/>
    <w:rsid w:val="0032649B"/>
    <w:rsid w:val="00326D96"/>
    <w:rsid w:val="00333840"/>
    <w:rsid w:val="00335621"/>
    <w:rsid w:val="00335AB4"/>
    <w:rsid w:val="00336F16"/>
    <w:rsid w:val="0034130E"/>
    <w:rsid w:val="00342CE1"/>
    <w:rsid w:val="00351245"/>
    <w:rsid w:val="003527BA"/>
    <w:rsid w:val="003554DD"/>
    <w:rsid w:val="00356256"/>
    <w:rsid w:val="00356B52"/>
    <w:rsid w:val="0036145C"/>
    <w:rsid w:val="0036160A"/>
    <w:rsid w:val="00366A8A"/>
    <w:rsid w:val="00375806"/>
    <w:rsid w:val="00384DD8"/>
    <w:rsid w:val="00387E79"/>
    <w:rsid w:val="00391508"/>
    <w:rsid w:val="00393E00"/>
    <w:rsid w:val="003952D3"/>
    <w:rsid w:val="003960C4"/>
    <w:rsid w:val="003A0BFC"/>
    <w:rsid w:val="003A5C72"/>
    <w:rsid w:val="003B1D3F"/>
    <w:rsid w:val="003B429C"/>
    <w:rsid w:val="003C0AF7"/>
    <w:rsid w:val="003C27B8"/>
    <w:rsid w:val="003C3093"/>
    <w:rsid w:val="003D40A0"/>
    <w:rsid w:val="003D7229"/>
    <w:rsid w:val="003E10CB"/>
    <w:rsid w:val="003E22CC"/>
    <w:rsid w:val="003E2845"/>
    <w:rsid w:val="003E3E68"/>
    <w:rsid w:val="003E44C1"/>
    <w:rsid w:val="003E5BE7"/>
    <w:rsid w:val="003F01EF"/>
    <w:rsid w:val="003F1E75"/>
    <w:rsid w:val="003F2252"/>
    <w:rsid w:val="003F4F1D"/>
    <w:rsid w:val="00403013"/>
    <w:rsid w:val="00413BBF"/>
    <w:rsid w:val="004145EE"/>
    <w:rsid w:val="00420661"/>
    <w:rsid w:val="004210DA"/>
    <w:rsid w:val="004305B5"/>
    <w:rsid w:val="00432447"/>
    <w:rsid w:val="00432750"/>
    <w:rsid w:val="00433872"/>
    <w:rsid w:val="00440444"/>
    <w:rsid w:val="00441DE0"/>
    <w:rsid w:val="00446A93"/>
    <w:rsid w:val="0045018A"/>
    <w:rsid w:val="004508F0"/>
    <w:rsid w:val="00460624"/>
    <w:rsid w:val="00461F78"/>
    <w:rsid w:val="004632D3"/>
    <w:rsid w:val="00465896"/>
    <w:rsid w:val="004671F4"/>
    <w:rsid w:val="004677BC"/>
    <w:rsid w:val="0047160F"/>
    <w:rsid w:val="00473CA5"/>
    <w:rsid w:val="00474294"/>
    <w:rsid w:val="00475AF5"/>
    <w:rsid w:val="00476BD1"/>
    <w:rsid w:val="004824C5"/>
    <w:rsid w:val="004921DA"/>
    <w:rsid w:val="00493B07"/>
    <w:rsid w:val="004A0AC4"/>
    <w:rsid w:val="004A7195"/>
    <w:rsid w:val="004B11E9"/>
    <w:rsid w:val="004C0F59"/>
    <w:rsid w:val="004C2F3E"/>
    <w:rsid w:val="004C3A3F"/>
    <w:rsid w:val="004C3B3D"/>
    <w:rsid w:val="004C6B75"/>
    <w:rsid w:val="004D0D07"/>
    <w:rsid w:val="004D321B"/>
    <w:rsid w:val="004D707F"/>
    <w:rsid w:val="004E250E"/>
    <w:rsid w:val="004F23BD"/>
    <w:rsid w:val="004F2902"/>
    <w:rsid w:val="004F319E"/>
    <w:rsid w:val="004F4A3C"/>
    <w:rsid w:val="004F7ABC"/>
    <w:rsid w:val="004F7EF7"/>
    <w:rsid w:val="0050025C"/>
    <w:rsid w:val="00500A6F"/>
    <w:rsid w:val="00506987"/>
    <w:rsid w:val="00507ADB"/>
    <w:rsid w:val="00510825"/>
    <w:rsid w:val="00511757"/>
    <w:rsid w:val="00512082"/>
    <w:rsid w:val="0051532B"/>
    <w:rsid w:val="00515ABE"/>
    <w:rsid w:val="00520CB4"/>
    <w:rsid w:val="00522479"/>
    <w:rsid w:val="00524A48"/>
    <w:rsid w:val="00531D1D"/>
    <w:rsid w:val="00535E47"/>
    <w:rsid w:val="00540AC3"/>
    <w:rsid w:val="0054295E"/>
    <w:rsid w:val="00544DF7"/>
    <w:rsid w:val="00547D1C"/>
    <w:rsid w:val="00552345"/>
    <w:rsid w:val="00552468"/>
    <w:rsid w:val="00562F13"/>
    <w:rsid w:val="00564434"/>
    <w:rsid w:val="00565F85"/>
    <w:rsid w:val="005806DA"/>
    <w:rsid w:val="005939DB"/>
    <w:rsid w:val="00594B40"/>
    <w:rsid w:val="005970C5"/>
    <w:rsid w:val="005A28B4"/>
    <w:rsid w:val="005C497A"/>
    <w:rsid w:val="005C4D54"/>
    <w:rsid w:val="005C7D1D"/>
    <w:rsid w:val="005D2166"/>
    <w:rsid w:val="005D48D0"/>
    <w:rsid w:val="005E004E"/>
    <w:rsid w:val="005E0F83"/>
    <w:rsid w:val="005E16F5"/>
    <w:rsid w:val="005F19FE"/>
    <w:rsid w:val="00600D00"/>
    <w:rsid w:val="0060177C"/>
    <w:rsid w:val="006160C9"/>
    <w:rsid w:val="00617736"/>
    <w:rsid w:val="0062174D"/>
    <w:rsid w:val="00625CBC"/>
    <w:rsid w:val="00630DDD"/>
    <w:rsid w:val="006334E9"/>
    <w:rsid w:val="00655DFF"/>
    <w:rsid w:val="0066631C"/>
    <w:rsid w:val="00682A5D"/>
    <w:rsid w:val="00682F18"/>
    <w:rsid w:val="0068599A"/>
    <w:rsid w:val="0068787E"/>
    <w:rsid w:val="0069012B"/>
    <w:rsid w:val="0069050A"/>
    <w:rsid w:val="006921AF"/>
    <w:rsid w:val="00694B79"/>
    <w:rsid w:val="0069509E"/>
    <w:rsid w:val="006A4D11"/>
    <w:rsid w:val="006B0205"/>
    <w:rsid w:val="006B32EC"/>
    <w:rsid w:val="006B5218"/>
    <w:rsid w:val="006C236B"/>
    <w:rsid w:val="006C6012"/>
    <w:rsid w:val="006C6453"/>
    <w:rsid w:val="006D1489"/>
    <w:rsid w:val="006D1890"/>
    <w:rsid w:val="006D1EE6"/>
    <w:rsid w:val="006D3E56"/>
    <w:rsid w:val="006D546E"/>
    <w:rsid w:val="006E0EBE"/>
    <w:rsid w:val="006E5C75"/>
    <w:rsid w:val="006E7177"/>
    <w:rsid w:val="006F1741"/>
    <w:rsid w:val="006F1E0E"/>
    <w:rsid w:val="006F5185"/>
    <w:rsid w:val="00706C9A"/>
    <w:rsid w:val="00710DA6"/>
    <w:rsid w:val="00710F95"/>
    <w:rsid w:val="007112E7"/>
    <w:rsid w:val="0071175A"/>
    <w:rsid w:val="0072082C"/>
    <w:rsid w:val="0072625F"/>
    <w:rsid w:val="00727BDD"/>
    <w:rsid w:val="007401DB"/>
    <w:rsid w:val="00752DDD"/>
    <w:rsid w:val="00754FAE"/>
    <w:rsid w:val="00757E8F"/>
    <w:rsid w:val="00761129"/>
    <w:rsid w:val="00761D78"/>
    <w:rsid w:val="00767406"/>
    <w:rsid w:val="007702FD"/>
    <w:rsid w:val="0077106F"/>
    <w:rsid w:val="007719E9"/>
    <w:rsid w:val="0077321E"/>
    <w:rsid w:val="00775309"/>
    <w:rsid w:val="007777CD"/>
    <w:rsid w:val="007809CC"/>
    <w:rsid w:val="007810D1"/>
    <w:rsid w:val="00783ACE"/>
    <w:rsid w:val="007877FC"/>
    <w:rsid w:val="00791B75"/>
    <w:rsid w:val="007944B7"/>
    <w:rsid w:val="00795F17"/>
    <w:rsid w:val="007A26F3"/>
    <w:rsid w:val="007A7846"/>
    <w:rsid w:val="007B2765"/>
    <w:rsid w:val="007B2FF9"/>
    <w:rsid w:val="007B31BF"/>
    <w:rsid w:val="007B565C"/>
    <w:rsid w:val="007B7E96"/>
    <w:rsid w:val="007C0A43"/>
    <w:rsid w:val="007C164F"/>
    <w:rsid w:val="007C4E8A"/>
    <w:rsid w:val="007C6D2D"/>
    <w:rsid w:val="007C7754"/>
    <w:rsid w:val="007D1D83"/>
    <w:rsid w:val="007D2D7D"/>
    <w:rsid w:val="007D734B"/>
    <w:rsid w:val="007D795B"/>
    <w:rsid w:val="007E0855"/>
    <w:rsid w:val="007E09F2"/>
    <w:rsid w:val="007F1414"/>
    <w:rsid w:val="007F2F31"/>
    <w:rsid w:val="008012F1"/>
    <w:rsid w:val="00807213"/>
    <w:rsid w:val="00834EC7"/>
    <w:rsid w:val="00835567"/>
    <w:rsid w:val="00845B1B"/>
    <w:rsid w:val="00847A81"/>
    <w:rsid w:val="0085183D"/>
    <w:rsid w:val="00853DC9"/>
    <w:rsid w:val="00855950"/>
    <w:rsid w:val="00857958"/>
    <w:rsid w:val="00863211"/>
    <w:rsid w:val="00867FCF"/>
    <w:rsid w:val="0087136B"/>
    <w:rsid w:val="008728D0"/>
    <w:rsid w:val="00875B91"/>
    <w:rsid w:val="00882462"/>
    <w:rsid w:val="00882C6D"/>
    <w:rsid w:val="00883FFA"/>
    <w:rsid w:val="0088483E"/>
    <w:rsid w:val="008851E8"/>
    <w:rsid w:val="00893B4B"/>
    <w:rsid w:val="008950DA"/>
    <w:rsid w:val="00896412"/>
    <w:rsid w:val="008A008A"/>
    <w:rsid w:val="008A1E0F"/>
    <w:rsid w:val="008A405C"/>
    <w:rsid w:val="008A6462"/>
    <w:rsid w:val="008B703B"/>
    <w:rsid w:val="008C201F"/>
    <w:rsid w:val="008C6A2B"/>
    <w:rsid w:val="008D1D4C"/>
    <w:rsid w:val="008D3162"/>
    <w:rsid w:val="008E38BC"/>
    <w:rsid w:val="008E5D6D"/>
    <w:rsid w:val="008E756D"/>
    <w:rsid w:val="00900616"/>
    <w:rsid w:val="009027AC"/>
    <w:rsid w:val="00906089"/>
    <w:rsid w:val="009077AA"/>
    <w:rsid w:val="00910465"/>
    <w:rsid w:val="00913C46"/>
    <w:rsid w:val="0091558C"/>
    <w:rsid w:val="00924874"/>
    <w:rsid w:val="00924E23"/>
    <w:rsid w:val="00925E6D"/>
    <w:rsid w:val="00931F0E"/>
    <w:rsid w:val="009348EA"/>
    <w:rsid w:val="009348F4"/>
    <w:rsid w:val="00935DEB"/>
    <w:rsid w:val="00937DAF"/>
    <w:rsid w:val="009474DA"/>
    <w:rsid w:val="009544EB"/>
    <w:rsid w:val="009547CF"/>
    <w:rsid w:val="009551F3"/>
    <w:rsid w:val="00956251"/>
    <w:rsid w:val="009601F3"/>
    <w:rsid w:val="00961237"/>
    <w:rsid w:val="0096279B"/>
    <w:rsid w:val="009661B7"/>
    <w:rsid w:val="0097162B"/>
    <w:rsid w:val="009726E6"/>
    <w:rsid w:val="009728BA"/>
    <w:rsid w:val="0097353D"/>
    <w:rsid w:val="0098250A"/>
    <w:rsid w:val="00983F92"/>
    <w:rsid w:val="00993B2D"/>
    <w:rsid w:val="009A1FA6"/>
    <w:rsid w:val="009A3005"/>
    <w:rsid w:val="009A3B2F"/>
    <w:rsid w:val="009A60FA"/>
    <w:rsid w:val="009B2BD0"/>
    <w:rsid w:val="009C3E4F"/>
    <w:rsid w:val="009E2AA6"/>
    <w:rsid w:val="009E6019"/>
    <w:rsid w:val="009E6A9B"/>
    <w:rsid w:val="00A04B0C"/>
    <w:rsid w:val="00A06816"/>
    <w:rsid w:val="00A11363"/>
    <w:rsid w:val="00A11639"/>
    <w:rsid w:val="00A11D3B"/>
    <w:rsid w:val="00A14CA6"/>
    <w:rsid w:val="00A22438"/>
    <w:rsid w:val="00A2332E"/>
    <w:rsid w:val="00A30CBF"/>
    <w:rsid w:val="00A33655"/>
    <w:rsid w:val="00A401EB"/>
    <w:rsid w:val="00A42F54"/>
    <w:rsid w:val="00A4488D"/>
    <w:rsid w:val="00A46A60"/>
    <w:rsid w:val="00A54F22"/>
    <w:rsid w:val="00A56E6D"/>
    <w:rsid w:val="00A63872"/>
    <w:rsid w:val="00A67BA3"/>
    <w:rsid w:val="00A7633E"/>
    <w:rsid w:val="00AA2DBB"/>
    <w:rsid w:val="00AA4300"/>
    <w:rsid w:val="00AB6FF1"/>
    <w:rsid w:val="00AB7B31"/>
    <w:rsid w:val="00AD08CD"/>
    <w:rsid w:val="00AD08F1"/>
    <w:rsid w:val="00AD177B"/>
    <w:rsid w:val="00AD25F7"/>
    <w:rsid w:val="00AD308A"/>
    <w:rsid w:val="00AE1F01"/>
    <w:rsid w:val="00AE22F6"/>
    <w:rsid w:val="00AF2702"/>
    <w:rsid w:val="00AF3EF0"/>
    <w:rsid w:val="00B03240"/>
    <w:rsid w:val="00B03FAF"/>
    <w:rsid w:val="00B04C67"/>
    <w:rsid w:val="00B07B6A"/>
    <w:rsid w:val="00B108CA"/>
    <w:rsid w:val="00B11A0F"/>
    <w:rsid w:val="00B12BCB"/>
    <w:rsid w:val="00B16A29"/>
    <w:rsid w:val="00B17221"/>
    <w:rsid w:val="00B21DF1"/>
    <w:rsid w:val="00B30D0E"/>
    <w:rsid w:val="00B31099"/>
    <w:rsid w:val="00B351FB"/>
    <w:rsid w:val="00B42F75"/>
    <w:rsid w:val="00B5528A"/>
    <w:rsid w:val="00B56AE3"/>
    <w:rsid w:val="00B60C76"/>
    <w:rsid w:val="00B610E8"/>
    <w:rsid w:val="00B62640"/>
    <w:rsid w:val="00B67D55"/>
    <w:rsid w:val="00B70850"/>
    <w:rsid w:val="00B72487"/>
    <w:rsid w:val="00B72DE3"/>
    <w:rsid w:val="00B74793"/>
    <w:rsid w:val="00B76EB9"/>
    <w:rsid w:val="00B848FD"/>
    <w:rsid w:val="00B9196D"/>
    <w:rsid w:val="00B93FC9"/>
    <w:rsid w:val="00B94F61"/>
    <w:rsid w:val="00B970C8"/>
    <w:rsid w:val="00BA5F75"/>
    <w:rsid w:val="00BA668D"/>
    <w:rsid w:val="00BB66B5"/>
    <w:rsid w:val="00BB6EED"/>
    <w:rsid w:val="00BC46F6"/>
    <w:rsid w:val="00BD0C8E"/>
    <w:rsid w:val="00BE370B"/>
    <w:rsid w:val="00BE5B53"/>
    <w:rsid w:val="00BF6358"/>
    <w:rsid w:val="00C01036"/>
    <w:rsid w:val="00C0456F"/>
    <w:rsid w:val="00C05FA7"/>
    <w:rsid w:val="00C07764"/>
    <w:rsid w:val="00C153DB"/>
    <w:rsid w:val="00C16204"/>
    <w:rsid w:val="00C16519"/>
    <w:rsid w:val="00C27B3A"/>
    <w:rsid w:val="00C32414"/>
    <w:rsid w:val="00C3579D"/>
    <w:rsid w:val="00C3747C"/>
    <w:rsid w:val="00C41201"/>
    <w:rsid w:val="00C45359"/>
    <w:rsid w:val="00C4694C"/>
    <w:rsid w:val="00C47A24"/>
    <w:rsid w:val="00C47A2A"/>
    <w:rsid w:val="00C50E53"/>
    <w:rsid w:val="00C53039"/>
    <w:rsid w:val="00C57519"/>
    <w:rsid w:val="00C64B1D"/>
    <w:rsid w:val="00C67AEF"/>
    <w:rsid w:val="00C7220D"/>
    <w:rsid w:val="00C761DB"/>
    <w:rsid w:val="00C770C7"/>
    <w:rsid w:val="00C92294"/>
    <w:rsid w:val="00C95AA7"/>
    <w:rsid w:val="00CA3BB3"/>
    <w:rsid w:val="00CA7481"/>
    <w:rsid w:val="00CB0B45"/>
    <w:rsid w:val="00CB3F34"/>
    <w:rsid w:val="00CB55B3"/>
    <w:rsid w:val="00CC5C51"/>
    <w:rsid w:val="00CD1666"/>
    <w:rsid w:val="00CD67FD"/>
    <w:rsid w:val="00CE63B7"/>
    <w:rsid w:val="00CF2BF6"/>
    <w:rsid w:val="00CF2FB0"/>
    <w:rsid w:val="00D10884"/>
    <w:rsid w:val="00D116DD"/>
    <w:rsid w:val="00D21317"/>
    <w:rsid w:val="00D215B6"/>
    <w:rsid w:val="00D22769"/>
    <w:rsid w:val="00D239EC"/>
    <w:rsid w:val="00D27531"/>
    <w:rsid w:val="00D30B22"/>
    <w:rsid w:val="00D338D0"/>
    <w:rsid w:val="00D37B3D"/>
    <w:rsid w:val="00D40700"/>
    <w:rsid w:val="00D412E2"/>
    <w:rsid w:val="00D54DF8"/>
    <w:rsid w:val="00D55AFF"/>
    <w:rsid w:val="00D572BE"/>
    <w:rsid w:val="00D604B0"/>
    <w:rsid w:val="00D678B3"/>
    <w:rsid w:val="00D67D65"/>
    <w:rsid w:val="00D67D9C"/>
    <w:rsid w:val="00D7208B"/>
    <w:rsid w:val="00D7431B"/>
    <w:rsid w:val="00D74A0C"/>
    <w:rsid w:val="00D7661E"/>
    <w:rsid w:val="00D95CBC"/>
    <w:rsid w:val="00D97536"/>
    <w:rsid w:val="00DA090E"/>
    <w:rsid w:val="00DA0BA2"/>
    <w:rsid w:val="00DA14B3"/>
    <w:rsid w:val="00DA190C"/>
    <w:rsid w:val="00DA5487"/>
    <w:rsid w:val="00DB1086"/>
    <w:rsid w:val="00DB2BAC"/>
    <w:rsid w:val="00DB7424"/>
    <w:rsid w:val="00DC1B96"/>
    <w:rsid w:val="00DC4FE7"/>
    <w:rsid w:val="00DC6993"/>
    <w:rsid w:val="00DD086A"/>
    <w:rsid w:val="00DD0AEA"/>
    <w:rsid w:val="00DD4CEE"/>
    <w:rsid w:val="00DD629F"/>
    <w:rsid w:val="00DE0C48"/>
    <w:rsid w:val="00DF19F4"/>
    <w:rsid w:val="00DF49AE"/>
    <w:rsid w:val="00DF5D4E"/>
    <w:rsid w:val="00E02E24"/>
    <w:rsid w:val="00E03617"/>
    <w:rsid w:val="00E04FE5"/>
    <w:rsid w:val="00E05795"/>
    <w:rsid w:val="00E1064A"/>
    <w:rsid w:val="00E16B93"/>
    <w:rsid w:val="00E2304F"/>
    <w:rsid w:val="00E24C3C"/>
    <w:rsid w:val="00E26AEC"/>
    <w:rsid w:val="00E3055C"/>
    <w:rsid w:val="00E30FE8"/>
    <w:rsid w:val="00E33097"/>
    <w:rsid w:val="00E37A19"/>
    <w:rsid w:val="00E37CA6"/>
    <w:rsid w:val="00E37FBC"/>
    <w:rsid w:val="00E40D1B"/>
    <w:rsid w:val="00E44308"/>
    <w:rsid w:val="00E514FB"/>
    <w:rsid w:val="00E65E00"/>
    <w:rsid w:val="00E672FE"/>
    <w:rsid w:val="00E738A4"/>
    <w:rsid w:val="00E74BEA"/>
    <w:rsid w:val="00E81915"/>
    <w:rsid w:val="00E82F69"/>
    <w:rsid w:val="00E9223A"/>
    <w:rsid w:val="00E950D2"/>
    <w:rsid w:val="00EA6FBA"/>
    <w:rsid w:val="00EC7C11"/>
    <w:rsid w:val="00ED277A"/>
    <w:rsid w:val="00ED2E79"/>
    <w:rsid w:val="00EE768D"/>
    <w:rsid w:val="00EF3960"/>
    <w:rsid w:val="00EF43FF"/>
    <w:rsid w:val="00F01250"/>
    <w:rsid w:val="00F014A7"/>
    <w:rsid w:val="00F05A68"/>
    <w:rsid w:val="00F0657D"/>
    <w:rsid w:val="00F1012B"/>
    <w:rsid w:val="00F13965"/>
    <w:rsid w:val="00F14424"/>
    <w:rsid w:val="00F15F01"/>
    <w:rsid w:val="00F30506"/>
    <w:rsid w:val="00F31344"/>
    <w:rsid w:val="00F356EB"/>
    <w:rsid w:val="00F376E4"/>
    <w:rsid w:val="00F41A1D"/>
    <w:rsid w:val="00F5064B"/>
    <w:rsid w:val="00F531F2"/>
    <w:rsid w:val="00F5440C"/>
    <w:rsid w:val="00F561DB"/>
    <w:rsid w:val="00F56942"/>
    <w:rsid w:val="00F621E5"/>
    <w:rsid w:val="00F62585"/>
    <w:rsid w:val="00F63ACF"/>
    <w:rsid w:val="00F65B2B"/>
    <w:rsid w:val="00F703E0"/>
    <w:rsid w:val="00F775DE"/>
    <w:rsid w:val="00F77844"/>
    <w:rsid w:val="00F91D28"/>
    <w:rsid w:val="00F92701"/>
    <w:rsid w:val="00F95D6F"/>
    <w:rsid w:val="00F95ED9"/>
    <w:rsid w:val="00F979A9"/>
    <w:rsid w:val="00FA029D"/>
    <w:rsid w:val="00FB2B60"/>
    <w:rsid w:val="00FB42BD"/>
    <w:rsid w:val="00FB4ACC"/>
    <w:rsid w:val="00FC10CC"/>
    <w:rsid w:val="00FC239D"/>
    <w:rsid w:val="00FE52D4"/>
    <w:rsid w:val="00FF051C"/>
    <w:rsid w:val="00FF1BD4"/>
    <w:rsid w:val="00FF5D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basedOn w:val="Norml"/>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8080-F283-4676-898C-D1A50F3B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4071</Words>
  <Characters>29776</Characters>
  <Application>Microsoft Office Word</Application>
  <DocSecurity>0</DocSecurity>
  <Lines>248</Lines>
  <Paragraphs>67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Szalay Andrea</dc:creator>
  <cp:lastModifiedBy>Holler Péter dr.</cp:lastModifiedBy>
  <cp:revision>3</cp:revision>
  <cp:lastPrinted>2017-12-07T13:42:00Z</cp:lastPrinted>
  <dcterms:created xsi:type="dcterms:W3CDTF">2018-04-20T06:01:00Z</dcterms:created>
  <dcterms:modified xsi:type="dcterms:W3CDTF">2018-04-20T06:21:00Z</dcterms:modified>
</cp:coreProperties>
</file>