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5F3267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5F3267" w:rsidRDefault="00073AFF" w:rsidP="00073AFF">
      <w:pPr>
        <w:pStyle w:val="Cm"/>
        <w:rPr>
          <w:rFonts w:cs="Arial"/>
          <w:sz w:val="22"/>
          <w:szCs w:val="22"/>
        </w:rPr>
      </w:pPr>
      <w:r w:rsidRPr="005F3267">
        <w:rPr>
          <w:rFonts w:cs="Arial"/>
          <w:sz w:val="22"/>
          <w:szCs w:val="22"/>
        </w:rPr>
        <w:t>ELŐTERJESZTÉS</w:t>
      </w:r>
    </w:p>
    <w:p w:rsidR="00073AFF" w:rsidRPr="005F3267" w:rsidRDefault="00073AFF" w:rsidP="00073AFF">
      <w:pPr>
        <w:pStyle w:val="Cm"/>
        <w:rPr>
          <w:rFonts w:cs="Arial"/>
          <w:sz w:val="22"/>
          <w:szCs w:val="22"/>
        </w:rPr>
      </w:pPr>
    </w:p>
    <w:p w:rsidR="003C77BB" w:rsidRPr="005F3267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5F3267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5F3267">
        <w:rPr>
          <w:rFonts w:ascii="Arial" w:hAnsi="Arial" w:cs="Arial"/>
          <w:b/>
          <w:sz w:val="22"/>
          <w:szCs w:val="22"/>
        </w:rPr>
        <w:t>a</w:t>
      </w:r>
      <w:proofErr w:type="gramEnd"/>
      <w:r w:rsidRPr="005F3267">
        <w:rPr>
          <w:rFonts w:ascii="Arial" w:hAnsi="Arial" w:cs="Arial"/>
          <w:b/>
          <w:sz w:val="22"/>
          <w:szCs w:val="22"/>
        </w:rPr>
        <w:t xml:space="preserve"> </w:t>
      </w:r>
      <w:r w:rsidR="00C92098" w:rsidRPr="005F3267">
        <w:rPr>
          <w:rFonts w:ascii="Arial" w:hAnsi="Arial" w:cs="Arial"/>
          <w:b/>
          <w:sz w:val="22"/>
          <w:szCs w:val="22"/>
        </w:rPr>
        <w:t>Jogi és Társadalmi Kapcsolatok Bizottsága</w:t>
      </w:r>
      <w:r w:rsidRPr="005F3267">
        <w:rPr>
          <w:rFonts w:ascii="Arial" w:hAnsi="Arial" w:cs="Arial"/>
          <w:b/>
          <w:sz w:val="22"/>
          <w:szCs w:val="22"/>
        </w:rPr>
        <w:t xml:space="preserve"> 201</w:t>
      </w:r>
      <w:r w:rsidR="009215BE" w:rsidRPr="005F3267">
        <w:rPr>
          <w:rFonts w:ascii="Arial" w:hAnsi="Arial" w:cs="Arial"/>
          <w:b/>
          <w:sz w:val="22"/>
          <w:szCs w:val="22"/>
        </w:rPr>
        <w:t>8</w:t>
      </w:r>
      <w:r w:rsidRPr="005F3267">
        <w:rPr>
          <w:rFonts w:ascii="Arial" w:hAnsi="Arial" w:cs="Arial"/>
          <w:b/>
          <w:sz w:val="22"/>
          <w:szCs w:val="22"/>
        </w:rPr>
        <w:t xml:space="preserve">. </w:t>
      </w:r>
      <w:r w:rsidR="004B220C" w:rsidRPr="005F3267">
        <w:rPr>
          <w:rFonts w:ascii="Arial" w:hAnsi="Arial" w:cs="Arial"/>
          <w:b/>
          <w:sz w:val="22"/>
          <w:szCs w:val="22"/>
        </w:rPr>
        <w:t>március 27</w:t>
      </w:r>
      <w:r w:rsidRPr="005F3267">
        <w:rPr>
          <w:rFonts w:ascii="Arial" w:hAnsi="Arial" w:cs="Arial"/>
          <w:b/>
          <w:sz w:val="22"/>
          <w:szCs w:val="22"/>
        </w:rPr>
        <w:t xml:space="preserve">-i </w:t>
      </w:r>
      <w:r w:rsidR="004B220C" w:rsidRPr="005F3267">
        <w:rPr>
          <w:rFonts w:ascii="Arial" w:hAnsi="Arial" w:cs="Arial"/>
          <w:b/>
          <w:sz w:val="22"/>
          <w:szCs w:val="22"/>
        </w:rPr>
        <w:t xml:space="preserve">rendkívüli </w:t>
      </w:r>
      <w:r w:rsidRPr="005F3267">
        <w:rPr>
          <w:rFonts w:ascii="Arial" w:hAnsi="Arial" w:cs="Arial"/>
          <w:b/>
          <w:sz w:val="22"/>
          <w:szCs w:val="22"/>
        </w:rPr>
        <w:t>ülésére</w:t>
      </w:r>
    </w:p>
    <w:p w:rsidR="00073AFF" w:rsidRPr="005F3267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4B220C" w:rsidRPr="005F3267" w:rsidRDefault="004B220C" w:rsidP="004B220C">
      <w:pPr>
        <w:jc w:val="center"/>
        <w:rPr>
          <w:rFonts w:ascii="Arial" w:hAnsi="Arial" w:cs="Arial"/>
          <w:b/>
          <w:bCs/>
          <w:sz w:val="22"/>
        </w:rPr>
      </w:pPr>
      <w:r w:rsidRPr="005F3267">
        <w:rPr>
          <w:rFonts w:ascii="Arial" w:hAnsi="Arial" w:cs="Arial"/>
          <w:b/>
          <w:bCs/>
          <w:sz w:val="22"/>
        </w:rPr>
        <w:t>Javaslat Szombathely Megyei Jogú Város Önkormányzata tulajdonában lévő gazdasági társaságok 2018. évi üzleti terveinek megtárgyalására</w:t>
      </w:r>
    </w:p>
    <w:p w:rsidR="004B220C" w:rsidRPr="005F3267" w:rsidRDefault="004B220C" w:rsidP="004B220C">
      <w:pPr>
        <w:jc w:val="center"/>
        <w:rPr>
          <w:rFonts w:ascii="Arial" w:hAnsi="Arial" w:cs="Arial"/>
          <w:b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Az önkormányzat tárgyévi költségvetésének elfogadását követően kerülnek napirendre az önkormányzati tulajdonú gazdasági társaságok éves üzleti tervei. Szombathely Megyei Jogú Város Önkormányzata vagyonáról szóló 40/2014. (XII. 23.) számú rendelet </w:t>
      </w:r>
      <w:r w:rsidR="00207EA2" w:rsidRPr="005F3267">
        <w:rPr>
          <w:rFonts w:ascii="Arial" w:hAnsi="Arial" w:cs="Arial"/>
          <w:sz w:val="22"/>
        </w:rPr>
        <w:t>19. § (1) b</w:t>
      </w:r>
      <w:r w:rsidR="00207EA2">
        <w:rPr>
          <w:rFonts w:ascii="Arial" w:hAnsi="Arial" w:cs="Arial"/>
          <w:sz w:val="22"/>
        </w:rPr>
        <w:t xml:space="preserve">ekezdés b) pont </w:t>
      </w:r>
      <w:proofErr w:type="spellStart"/>
      <w:r w:rsidR="00207EA2">
        <w:rPr>
          <w:rFonts w:ascii="Arial" w:hAnsi="Arial" w:cs="Arial"/>
          <w:sz w:val="22"/>
        </w:rPr>
        <w:t>bf</w:t>
      </w:r>
      <w:proofErr w:type="spellEnd"/>
      <w:r w:rsidR="00207EA2">
        <w:rPr>
          <w:rFonts w:ascii="Arial" w:hAnsi="Arial" w:cs="Arial"/>
          <w:sz w:val="22"/>
        </w:rPr>
        <w:t xml:space="preserve">) alpontja </w:t>
      </w:r>
      <w:r w:rsidRPr="005F3267">
        <w:rPr>
          <w:rFonts w:ascii="Arial" w:hAnsi="Arial" w:cs="Arial"/>
          <w:sz w:val="22"/>
          <w:szCs w:val="22"/>
        </w:rPr>
        <w:t>alapján a szakmailag illetékes önkormányzati bizottságok véleményezésével a gazdasági ügyeket ellátó bizottság dönt az üzleti tervek elfogadásáról. Az üz</w:t>
      </w:r>
      <w:bookmarkStart w:id="0" w:name="_GoBack"/>
      <w:bookmarkEnd w:id="0"/>
      <w:r w:rsidRPr="005F3267">
        <w:rPr>
          <w:rFonts w:ascii="Arial" w:hAnsi="Arial" w:cs="Arial"/>
          <w:sz w:val="22"/>
          <w:szCs w:val="22"/>
        </w:rPr>
        <w:t>leti tervek jelen előterjesztés mellékletét képezik, így csak röviden kívánom összefoglalni az azokban foglaltakat.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5F3267">
        <w:rPr>
          <w:rFonts w:ascii="Arial" w:hAnsi="Arial" w:cs="Arial"/>
          <w:b/>
          <w:bCs/>
          <w:sz w:val="22"/>
          <w:u w:val="single"/>
        </w:rPr>
        <w:t>a</w:t>
      </w:r>
      <w:proofErr w:type="gramEnd"/>
      <w:r w:rsidRPr="005F3267">
        <w:rPr>
          <w:rFonts w:ascii="Arial" w:hAnsi="Arial" w:cs="Arial"/>
          <w:b/>
          <w:bCs/>
          <w:sz w:val="22"/>
          <w:u w:val="single"/>
        </w:rPr>
        <w:t xml:space="preserve">) Weöres Sándor Színház Nonprofit Kft.  </w:t>
      </w: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  <w:szCs w:val="22"/>
        </w:rPr>
      </w:pPr>
      <w:r w:rsidRPr="005F3267">
        <w:rPr>
          <w:rFonts w:ascii="Arial" w:hAnsi="Arial" w:cs="Arial"/>
          <w:bCs/>
          <w:sz w:val="22"/>
        </w:rPr>
        <w:t xml:space="preserve">A társaság művészeti tevékenységét a megszokott színvonalon és nagyságrendben tervezi a 2018-as évben is. A műsorterv az előző évihez lenne hasonló, a nézőszám és az </w:t>
      </w:r>
      <w:r w:rsidRPr="005F3267">
        <w:rPr>
          <w:rFonts w:ascii="Arial" w:hAnsi="Arial" w:cs="Arial"/>
          <w:bCs/>
          <w:sz w:val="22"/>
          <w:szCs w:val="22"/>
        </w:rPr>
        <w:t xml:space="preserve">előadásszám nagyságrendi növekedésével nem számolnak, mivel a színház elérte infrastrukturális határait, a nézőszám is 90 % körüli. A gazdálkodási, szabályozási környezetben idén érdemi változás nem várható, így a 2018. év működése terén a terv a tavalyi évihez hasonló működéssel kalkulál. Legfontosabb változás a személyes közreműködők kapcsán történő kifizetések tervezett alakulásában mutatkozik. A gazdálkodásra hatással lesz a minimálbér és a garantált bérminimum emelése. A bérfeszültség elkerülése érdekében január 1-től általános 4 %-os béremelést hajtott végre a társaság. Tekintettel arra, hogy a társulati tag színészek egyre nagyobb számban preferálják a vállalkozási szerződés alapján történő közreműködést, így ennek költsége az alvállalkozói kifizetéseket növeli, a bérköltséget csökkenti. </w:t>
      </w:r>
    </w:p>
    <w:p w:rsidR="004B220C" w:rsidRPr="005F3267" w:rsidRDefault="004B220C" w:rsidP="004B220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F3267">
        <w:rPr>
          <w:rFonts w:ascii="Arial" w:hAnsi="Arial" w:cs="Arial"/>
          <w:bCs/>
          <w:sz w:val="22"/>
          <w:szCs w:val="22"/>
        </w:rPr>
        <w:t xml:space="preserve">A társaság 2018. évre összesen 606.889 </w:t>
      </w:r>
      <w:proofErr w:type="spellStart"/>
      <w:r w:rsidRPr="005F3267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bCs/>
          <w:sz w:val="22"/>
          <w:szCs w:val="22"/>
        </w:rPr>
        <w:t xml:space="preserve"> összegű bevétellel számol, ebből központi költségvetési támogatás 208.400 </w:t>
      </w:r>
      <w:proofErr w:type="spellStart"/>
      <w:r w:rsidRPr="005F3267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bCs/>
          <w:sz w:val="22"/>
          <w:szCs w:val="22"/>
        </w:rPr>
        <w:t xml:space="preserve">, önkormányzati működési támogatás 141.396 </w:t>
      </w:r>
      <w:proofErr w:type="spellStart"/>
      <w:r w:rsidRPr="005F3267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bCs/>
          <w:sz w:val="22"/>
          <w:szCs w:val="22"/>
        </w:rPr>
        <w:t xml:space="preserve">, emellett </w:t>
      </w:r>
      <w:r w:rsidRPr="005F3267">
        <w:rPr>
          <w:rFonts w:ascii="Arial" w:hAnsi="Arial" w:cs="Arial"/>
          <w:sz w:val="22"/>
          <w:szCs w:val="22"/>
        </w:rPr>
        <w:t xml:space="preserve">37.404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a színházépületért fizetett bérleti díj összegével megegyező fenntartói támogatás</w:t>
      </w:r>
      <w:r w:rsidRPr="005F3267">
        <w:rPr>
          <w:rFonts w:ascii="Arial" w:hAnsi="Arial" w:cs="Arial"/>
          <w:bCs/>
          <w:sz w:val="22"/>
          <w:szCs w:val="22"/>
        </w:rPr>
        <w:t xml:space="preserve">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trike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 2018. évre tervezett kiadások együttes összege 608.889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, amely 25.530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közvetlen anyagköltséget, 153.481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alvállalkozói ráfordítást, 88.530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anyagjellegű szolgáltatást, 263.576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bérjellegű ráfordítást és járulékot, 12.880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személyi jellegű ráfordítást, 55.500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értékcsökkenést és 4.180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egyéb költséget tartalmaz. Az üzleti tervben a társaság 2018. évre várható adózott eredménye 2.500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>.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>A társaság felügyelő bizottsága a társaság 2018. évi üzleti tervét elfogadta.</w:t>
      </w: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5F3267">
        <w:rPr>
          <w:rFonts w:ascii="Arial" w:hAnsi="Arial" w:cs="Arial"/>
          <w:b/>
          <w:bCs/>
          <w:sz w:val="22"/>
          <w:u w:val="single"/>
        </w:rPr>
        <w:t xml:space="preserve">b) Szombathelyi Médiaközpont Nonprofit Kft.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 2018. évi üzleti terv alapján a társaság összes bevétele 161.500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, amelyből 84.000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önkormányzati támogatás. Az előző években tapasztaltakat figyelembe véve törekednie kell a társaságnak arra, hogy a jelenlegi médiafelületeinek versenyképességét megőrizze. A feladatok </w:t>
      </w:r>
      <w:r w:rsidRPr="005F3267">
        <w:rPr>
          <w:rFonts w:ascii="Arial" w:hAnsi="Arial" w:cs="Arial"/>
          <w:bCs/>
          <w:sz w:val="22"/>
        </w:rPr>
        <w:lastRenderedPageBreak/>
        <w:t xml:space="preserve">mennyisége növekedett és az ennek teljesítéséhez szükséges anyagi háttér biztosítása is megváltozott. A piaci körülmények megváltoznak, új marketing szemlélet kialakítása vált szükségessé. Együttműködések kialakításával is stabilabbá lehetne tenni a bevételi oldalt.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 szolgáltatások értékesítéséből 59.700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bevétellel számol a társaság, amelyek a következőképpen alakulnak: 28.000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médiareklám, 31.700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egyéb (filmforgatás, videó készítés, DVD - eladás illetve hírügynökségi) szolgáltatásokból tevődik össze.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 szolgáltatások értékesítéséből keletkező árbevételen kívül a társaság egyéb bevételként 1.500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összeggel tervez. A társaság 11.300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bevételt a TVALLANDO 2017 évi pályázatokból tervez, amelyet a HÍRADÓ, valamint a MŰHELY c. kulturális magazin gyártására nyerhetnek el, egyéb pályázatokból 5.000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bevétellel számolnak.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 filmeladásból származó bevételek alakulását az </w:t>
      </w:r>
      <w:proofErr w:type="spellStart"/>
      <w:r w:rsidRPr="005F3267">
        <w:rPr>
          <w:rFonts w:ascii="Arial" w:hAnsi="Arial" w:cs="Arial"/>
          <w:bCs/>
          <w:sz w:val="22"/>
        </w:rPr>
        <w:t>MTVA-val</w:t>
      </w:r>
      <w:proofErr w:type="spellEnd"/>
      <w:r w:rsidRPr="005F3267">
        <w:rPr>
          <w:rFonts w:ascii="Arial" w:hAnsi="Arial" w:cs="Arial"/>
          <w:bCs/>
          <w:sz w:val="22"/>
        </w:rPr>
        <w:t xml:space="preserve"> kötött szerződés befolyásolja, ami azt jelenti, hogy ha van mit felkínálni, akkor van rendelés és bedolgozás az M1, M4, M5 csatornákra, az ECHO </w:t>
      </w:r>
      <w:proofErr w:type="gramStart"/>
      <w:r w:rsidRPr="005F3267">
        <w:rPr>
          <w:rFonts w:ascii="Arial" w:hAnsi="Arial" w:cs="Arial"/>
          <w:bCs/>
          <w:sz w:val="22"/>
        </w:rPr>
        <w:t>TV-be</w:t>
      </w:r>
      <w:proofErr w:type="gramEnd"/>
      <w:r w:rsidRPr="005F3267">
        <w:rPr>
          <w:rFonts w:ascii="Arial" w:hAnsi="Arial" w:cs="Arial"/>
          <w:bCs/>
          <w:sz w:val="22"/>
        </w:rPr>
        <w:t xml:space="preserve"> és ha a humán, valamint a technológiai feltételek is adottak, akkor van bevétel is. A 2017. évi átlaggal nem tud tervezni a társaság, mivel ebből az összegből 6 millió Ft elvonás történt.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Az anyagköltségek tervezett összege 2018. évre 4.190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, az igénybevett szolgáltatások (bérleti díj, karbantartás, hirdetés, reklám, utazás, kiküldetés, posta, könyvvizsgálat) díja 48.300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, egyéb szolgáltatások költségei (bankköltség, biztosítás, tagsági, hatósági és jogdíjak) 3.000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Személyi jellegű ráfordításokra 97.200 </w:t>
      </w:r>
      <w:proofErr w:type="spellStart"/>
      <w:r w:rsidRPr="005F3267">
        <w:rPr>
          <w:rFonts w:ascii="Arial" w:hAnsi="Arial" w:cs="Arial"/>
          <w:bCs/>
          <w:sz w:val="22"/>
        </w:rPr>
        <w:t>eFt-ot</w:t>
      </w:r>
      <w:proofErr w:type="spellEnd"/>
      <w:r w:rsidRPr="005F3267">
        <w:rPr>
          <w:rFonts w:ascii="Arial" w:hAnsi="Arial" w:cs="Arial"/>
          <w:bCs/>
          <w:sz w:val="22"/>
        </w:rPr>
        <w:t xml:space="preserve">, értékcsökkenésre 8.500 </w:t>
      </w:r>
      <w:proofErr w:type="spellStart"/>
      <w:r w:rsidRPr="005F3267">
        <w:rPr>
          <w:rFonts w:ascii="Arial" w:hAnsi="Arial" w:cs="Arial"/>
          <w:bCs/>
          <w:sz w:val="22"/>
        </w:rPr>
        <w:t>eFt-ot</w:t>
      </w:r>
      <w:proofErr w:type="spellEnd"/>
      <w:r w:rsidRPr="005F3267">
        <w:rPr>
          <w:rFonts w:ascii="Arial" w:hAnsi="Arial" w:cs="Arial"/>
          <w:bCs/>
          <w:sz w:val="22"/>
        </w:rPr>
        <w:t xml:space="preserve">, egyéb ráfordításokra 310 </w:t>
      </w:r>
      <w:proofErr w:type="spellStart"/>
      <w:r w:rsidRPr="005F3267">
        <w:rPr>
          <w:rFonts w:ascii="Arial" w:hAnsi="Arial" w:cs="Arial"/>
          <w:bCs/>
          <w:sz w:val="22"/>
        </w:rPr>
        <w:t>eFt-ot</w:t>
      </w:r>
      <w:proofErr w:type="spellEnd"/>
      <w:r w:rsidRPr="005F3267">
        <w:rPr>
          <w:rFonts w:ascii="Arial" w:hAnsi="Arial" w:cs="Arial"/>
          <w:bCs/>
          <w:sz w:val="22"/>
        </w:rPr>
        <w:t xml:space="preserve"> tervez a társaság.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 xml:space="preserve">A 2018. évi üzleti tervében a társaság tehát 161.500 </w:t>
      </w:r>
      <w:proofErr w:type="spellStart"/>
      <w:r w:rsidRPr="005F3267">
        <w:rPr>
          <w:rFonts w:ascii="Arial" w:hAnsi="Arial" w:cs="Arial"/>
          <w:bCs/>
          <w:sz w:val="22"/>
        </w:rPr>
        <w:t>eFt</w:t>
      </w:r>
      <w:proofErr w:type="spellEnd"/>
      <w:r w:rsidRPr="005F3267">
        <w:rPr>
          <w:rFonts w:ascii="Arial" w:hAnsi="Arial" w:cs="Arial"/>
          <w:bCs/>
          <w:sz w:val="22"/>
        </w:rPr>
        <w:t xml:space="preserve"> bevétellel, ugyanekkora összegű kiadással, tehát 0 Ft összegű adózott eredménnyel számol.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  <w:r w:rsidRPr="005F3267">
        <w:rPr>
          <w:rFonts w:ascii="Arial" w:hAnsi="Arial" w:cs="Arial"/>
          <w:bCs/>
          <w:sz w:val="22"/>
        </w:rPr>
        <w:t>A társaság felügyelő bizottsága a társaság 2018. évi üzleti tervét elfogadta.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3D75F8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5F3267">
        <w:rPr>
          <w:rFonts w:ascii="Arial" w:hAnsi="Arial" w:cs="Arial"/>
          <w:b/>
          <w:bCs/>
          <w:sz w:val="22"/>
          <w:u w:val="single"/>
        </w:rPr>
        <w:t>c</w:t>
      </w:r>
      <w:r w:rsidR="004B220C" w:rsidRPr="005F3267">
        <w:rPr>
          <w:rFonts w:ascii="Arial" w:hAnsi="Arial" w:cs="Arial"/>
          <w:b/>
          <w:bCs/>
          <w:sz w:val="22"/>
          <w:u w:val="single"/>
        </w:rPr>
        <w:t>) Savaria Turizmus Nonprofit Kft.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társaság eredményességét egyrészt a folyamatosan növekvő vendégéjszakák száma, másrészt az évről-évre javuló mérlegeredmények mutatják.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társaság 2018. évre kitűzött céljai közül a legfontosabbak között említhető a tulajdonosi körrel, a turizmusban érdekelt szolgáltatókkal, a TDM partnerekkel hatékony és zökkenőmentes együttműködés, kommunikáció kialakítása és fenntartása, a TDM szervezet további fejlesztése, erősítése, Savaria Történelmi Karnevál sikeres megszervezése, A Tourinform Iroda szolgáltatásainak a kereslethez és a Magyar Turisztikai Ügynökség előírásaihoz történő igazítása.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kft. 2018. évben is aktív pályázati tevékenységet folytat, amelyek között határon átnyúló projektek is vannak. 2018-ban tervezi a társaság a turizmusfejlesztési stratégia aktualizálását.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2018. évre figyelembe vehető pénzmaradvány 36.685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. A Kft. a bevételi oldalon 116.907 </w:t>
      </w:r>
      <w:proofErr w:type="spellStart"/>
      <w:r w:rsidRPr="005F3267">
        <w:rPr>
          <w:rFonts w:ascii="Arial" w:hAnsi="Arial" w:cs="Arial"/>
          <w:sz w:val="22"/>
          <w:szCs w:val="22"/>
        </w:rPr>
        <w:t>eFt-ot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, a költségek és ráfordítások oldalán szintén ekkora összeget tüntet fel, tehát a társaság 2018. évre 0 Ft eredménnyel számol.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Kft. bevételi oldalon 51.740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árbevételt, 13.450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szponzori támogatást, reklámbevételt és 31.000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kereskedelmi bevételt tervez.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Szombathely Megyei Jogú Város Önkormányzata és a társaság között létrejött együttműködési megállapodás alapján 25.218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működési, feladat ellátási támogatással kalkulál a társaság a 2018. évben, valamint a Savaria Történelmi Karnevál megszervezésére 35.000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támogatást tervezett az üzleti terv készítése során.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Cs/>
          <w:sz w:val="22"/>
          <w:szCs w:val="22"/>
        </w:rPr>
        <w:t>A társaság felügyelőbizottsága a társaság 2018. évi üzleti tervét elfogadta.</w:t>
      </w: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3D75F8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5F3267">
        <w:rPr>
          <w:rFonts w:ascii="Arial" w:hAnsi="Arial" w:cs="Arial"/>
          <w:b/>
          <w:bCs/>
          <w:sz w:val="22"/>
          <w:u w:val="single"/>
        </w:rPr>
        <w:t>d</w:t>
      </w:r>
      <w:r w:rsidR="004B220C" w:rsidRPr="005F3267">
        <w:rPr>
          <w:rFonts w:ascii="Arial" w:hAnsi="Arial" w:cs="Arial"/>
          <w:b/>
          <w:bCs/>
          <w:sz w:val="22"/>
          <w:u w:val="single"/>
        </w:rPr>
        <w:t>) Szombathelyi Sportközpont és Sportiskola Nonprofit Kft.</w:t>
      </w:r>
    </w:p>
    <w:p w:rsidR="004B220C" w:rsidRPr="005F3267" w:rsidRDefault="004B220C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Kft. 2018. évben 670.825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bevételt tervez, ezen belül közhasznú és vállalkozási tevékenység bevétele 122.975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, a látvány-csapatsport utánpótlás támogatása 131.500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, látvány csapatsport beruházás 186.445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, kiegészítő sportfejlesztési támogatás 10.000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. Az önkormányzati finanszírozás 135.000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, amelyből 35.000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a Sugár úti Sportcentrum </w:t>
      </w:r>
      <w:r w:rsidRPr="005F3267">
        <w:rPr>
          <w:rFonts w:ascii="Arial" w:hAnsi="Arial" w:cs="Arial"/>
          <w:sz w:val="22"/>
          <w:szCs w:val="22"/>
        </w:rPr>
        <w:lastRenderedPageBreak/>
        <w:t xml:space="preserve">működtetése. Az önkormányzat ezen felül a TAO beruházás önrészeként 79.905 </w:t>
      </w:r>
      <w:proofErr w:type="spellStart"/>
      <w:r w:rsidRPr="005F3267">
        <w:rPr>
          <w:rFonts w:ascii="Arial" w:hAnsi="Arial" w:cs="Arial"/>
          <w:sz w:val="22"/>
          <w:szCs w:val="22"/>
        </w:rPr>
        <w:t>eFt-ot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vállalt. További pályázati, támogatási bevételként 5.000 </w:t>
      </w:r>
      <w:proofErr w:type="spellStart"/>
      <w:r w:rsidRPr="005F3267">
        <w:rPr>
          <w:rFonts w:ascii="Arial" w:hAnsi="Arial" w:cs="Arial"/>
          <w:sz w:val="22"/>
          <w:szCs w:val="22"/>
        </w:rPr>
        <w:t>eFt-ot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tervez a társaság.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kft. 2018-ban 403.818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összes költséget tervez. Ezen felül került megállapításra és kimutatásra a tervadatok között a megvalósuló Metodikai Központ beruházás kivitelezési összege 266.350 e Ft értékben.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személyi jellegű ráfordítások összegénél a minimálbér emelkedése miatti kötelező béremelés megvalósítása – amely 16 főt érintett – jelentős többletköltséggel járt.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Farkas Károly utcai Sportcsarnok – amelyben a torna szakosztály végzi tevékenységét – ingyenes használata nem valósul meg, ezért a tervezett 15.600 </w:t>
      </w:r>
      <w:proofErr w:type="spellStart"/>
      <w:r w:rsidRPr="005F3267">
        <w:rPr>
          <w:rFonts w:ascii="Arial" w:hAnsi="Arial" w:cs="Arial"/>
          <w:sz w:val="22"/>
          <w:szCs w:val="22"/>
        </w:rPr>
        <w:t>eFt-os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költségcsökkenés helyett csupán kb. 13.800 </w:t>
      </w:r>
      <w:proofErr w:type="spellStart"/>
      <w:r w:rsidRPr="005F3267">
        <w:rPr>
          <w:rFonts w:ascii="Arial" w:hAnsi="Arial" w:cs="Arial"/>
          <w:sz w:val="22"/>
          <w:szCs w:val="22"/>
        </w:rPr>
        <w:t>eFt-os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csökkenéssel számolhat a társaság.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>A SZOVA Nonprofit Zrt</w:t>
      </w:r>
      <w:proofErr w:type="gramStart"/>
      <w:r w:rsidRPr="005F3267">
        <w:rPr>
          <w:rFonts w:ascii="Arial" w:hAnsi="Arial" w:cs="Arial"/>
          <w:sz w:val="22"/>
          <w:szCs w:val="22"/>
        </w:rPr>
        <w:t>.,</w:t>
      </w:r>
      <w:proofErr w:type="gramEnd"/>
      <w:r w:rsidRPr="005F3267">
        <w:rPr>
          <w:rFonts w:ascii="Arial" w:hAnsi="Arial" w:cs="Arial"/>
          <w:sz w:val="22"/>
          <w:szCs w:val="22"/>
        </w:rPr>
        <w:t xml:space="preserve"> mint bérbeadó arról tájékoztatta a társaságot, hogy a Sugár úti Sportcentrum bérleti díját az eddig 17.868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helyett 40.000 </w:t>
      </w:r>
      <w:proofErr w:type="spellStart"/>
      <w:r w:rsidRPr="005F3267">
        <w:rPr>
          <w:rFonts w:ascii="Arial" w:hAnsi="Arial" w:cs="Arial"/>
          <w:sz w:val="22"/>
          <w:szCs w:val="22"/>
        </w:rPr>
        <w:t>eFt-ban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kívánjam meghatározni, azonban ezzel a tényezővel az üzleti terv nem számolt, így az emelés realizálódása esetén önkormányzati többlet támogatás biztosítása válik szükségessé.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Az üzleti tervben részletezett működési cash-flow adataiból az látszik, hogy a finanszírozás a jelenlegi pénzáramok alapján 2018. április hó végéig elegendő. 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Cs/>
          <w:sz w:val="22"/>
          <w:szCs w:val="22"/>
        </w:rPr>
        <w:t>A társaság felügyelőbizottsága a társaság 2018. évi üzleti tervét elfogadta.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3D75F8" w:rsidRPr="005F3267" w:rsidRDefault="003D75F8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3D75F8" w:rsidP="004B220C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5F3267">
        <w:rPr>
          <w:rFonts w:ascii="Arial" w:hAnsi="Arial" w:cs="Arial"/>
          <w:b/>
          <w:bCs/>
          <w:sz w:val="22"/>
          <w:u w:val="single"/>
        </w:rPr>
        <w:t>e</w:t>
      </w:r>
      <w:proofErr w:type="gramEnd"/>
      <w:r w:rsidR="004B220C" w:rsidRPr="005F3267">
        <w:rPr>
          <w:rFonts w:ascii="Arial" w:hAnsi="Arial" w:cs="Arial"/>
          <w:b/>
          <w:bCs/>
          <w:sz w:val="22"/>
          <w:u w:val="single"/>
        </w:rPr>
        <w:t>) FALCO KC Szombathely Kft.</w:t>
      </w: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bCs/>
          <w:sz w:val="22"/>
          <w:szCs w:val="22"/>
        </w:rPr>
      </w:pPr>
      <w:r w:rsidRPr="005F3267">
        <w:rPr>
          <w:rFonts w:ascii="Arial" w:hAnsi="Arial" w:cs="Arial"/>
          <w:bCs/>
          <w:sz w:val="22"/>
          <w:szCs w:val="22"/>
        </w:rPr>
        <w:t>A 2016/2017-es bajnoki évben a felnőtt csapat az I. osztályú kosárlabda bajnokságban meglepetésre a 2. helyen végzett, ezüstérmet szerzett.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>Ahhoz, hogy a férfi kosárlabda csapat jelenlegi működési feltételei tovább javuljanak a későbbi évek során a következő feltételekre lenne szükség:</w:t>
      </w:r>
    </w:p>
    <w:p w:rsidR="004B220C" w:rsidRPr="005F3267" w:rsidRDefault="004B220C" w:rsidP="004B220C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5F3267">
        <w:rPr>
          <w:rFonts w:ascii="Arial" w:hAnsi="Arial" w:cs="Arial"/>
          <w:sz w:val="22"/>
          <w:szCs w:val="22"/>
        </w:rPr>
        <w:t>Arena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Savariában kulturált körülmények között akár 3070 néző is látogathatja a mérkőzéseket. Egy minőségi csapattal jelentősen növelhető a hazai mérkőzések bevétele, még az emelkedő kiadási költségek mellett is.</w:t>
      </w:r>
    </w:p>
    <w:p w:rsidR="004B220C" w:rsidRPr="005F3267" w:rsidRDefault="004B220C" w:rsidP="004B220C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>A jelenlegi névadó szponzor mellé még egy névadó főszponzorra, vagy több kiemelt támogatóra lenne szükség. Az új sportcsarnok által biztosított lehetőségek és körülmények kiemelt marketing munkával a szponzorok számának bővülését eredményezhetik.</w:t>
      </w:r>
    </w:p>
    <w:p w:rsidR="004B220C" w:rsidRPr="005F3267" w:rsidRDefault="004B220C" w:rsidP="004B220C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televíziós jogok, jogdíjak szövetségi szinten kerültek eladásra, ami jelenleg a bevételi oldal 1%-át teszi ki.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sportszervezet a most folyó bajnokságra kettős célt tűzött ki maga elé. Az Aréna Savaria nézőkkel való megtöltése hazai bajnoki és nemzetközi kupamérkőzések alkalmával és a nagyon fiatal átlagéletkorú csapat kialakításával a felsőházi középszakaszba való jutást fogalmazta meg a bajnokságban, a kupában pedig a legjobb nyolc közé jutást. A kupában a cél megvalósult, hiszen az alapszakasz felénél a csapat a harmadik helyen állt. A Debrecenben lezajlott Magyar Kupa nyolcas döntőben az ezüstérmet sikerült megszerezni.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társaság 2018. évben 269.000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bevétellel számol, amelyből 114.000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árbevétel (ebből 100.000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reklámbevétel, 14.000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bérlet és jegybevétel), 125.000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önkormányzati támogatás, 30.000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TAO sporttámogatás.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A bajnoki szezonra szóló reklámszerződések megkötésre kerültek. A naptári évre érvényes szerződéseket akkor tudja a kft. újratárgyalni, amikor a partner cégek már elfogadott üzleti tervvel rendelkeznek. A KG </w:t>
      </w:r>
      <w:proofErr w:type="spellStart"/>
      <w:r w:rsidRPr="005F3267">
        <w:rPr>
          <w:rFonts w:ascii="Arial" w:hAnsi="Arial" w:cs="Arial"/>
          <w:sz w:val="22"/>
          <w:szCs w:val="22"/>
        </w:rPr>
        <w:t>Invest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2008 </w:t>
      </w:r>
      <w:proofErr w:type="spellStart"/>
      <w:r w:rsidRPr="005F3267">
        <w:rPr>
          <w:rFonts w:ascii="Arial" w:hAnsi="Arial" w:cs="Arial"/>
          <w:sz w:val="22"/>
          <w:szCs w:val="22"/>
        </w:rPr>
        <w:t>Kft-vel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szezon végéig megkötött névadó szponzori, a Szerencsejáték </w:t>
      </w:r>
      <w:proofErr w:type="spellStart"/>
      <w:r w:rsidRPr="005F3267">
        <w:rPr>
          <w:rFonts w:ascii="Arial" w:hAnsi="Arial" w:cs="Arial"/>
          <w:sz w:val="22"/>
          <w:szCs w:val="22"/>
        </w:rPr>
        <w:t>Zrt-vel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megkötött kiemelt szponzori szerződés aláírása és újabb támogatók bevonása jelentősen javította a reklámbevételeket. A TAO pályázaton a 2017/2018-as bajnoki szezonra beadott sportfejlesztési programot utánpótlásképzésre, nevelésre, fejlesztésre az MKOSZ elfogadta. Az elnyert támogatási összegre a társasági adóval történő feltöltése 2017.december 20-ig 60 %-ban megtörtént.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 xml:space="preserve">Kiadási oldalon 267.600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összeget tervez a társaság, így a terv szerint az adózott eredmény 0 Ft. </w:t>
      </w: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</w:p>
    <w:p w:rsidR="004B220C" w:rsidRPr="005F3267" w:rsidRDefault="004B220C" w:rsidP="004B220C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Cs/>
          <w:sz w:val="22"/>
        </w:rPr>
        <w:t>A társaság felügyelőbizottsága a társaság 2018. évi üzleti tervét elfogadta.</w:t>
      </w:r>
    </w:p>
    <w:p w:rsidR="0039216E" w:rsidRPr="0039216E" w:rsidRDefault="0039216E" w:rsidP="00194DDF">
      <w:pPr>
        <w:jc w:val="both"/>
        <w:rPr>
          <w:rFonts w:ascii="Arial" w:hAnsi="Arial" w:cs="Arial"/>
        </w:rPr>
      </w:pPr>
      <w:r w:rsidRPr="0039216E">
        <w:rPr>
          <w:rFonts w:ascii="Arial" w:hAnsi="Arial" w:cs="Arial"/>
          <w:bCs/>
          <w:sz w:val="22"/>
        </w:rPr>
        <w:t>Tájékoztatom a Tisztelt Bizottságot, hogy a</w:t>
      </w:r>
      <w:r w:rsidRPr="0039216E">
        <w:rPr>
          <w:rFonts w:ascii="Arial" w:hAnsi="Arial" w:cs="Arial"/>
          <w:bCs/>
          <w:sz w:val="22"/>
        </w:rPr>
        <w:t>z előterjesztés</w:t>
      </w:r>
      <w:r w:rsidRPr="0039216E">
        <w:rPr>
          <w:rFonts w:ascii="Arial" w:hAnsi="Arial" w:cs="Arial"/>
          <w:bCs/>
          <w:sz w:val="22"/>
        </w:rPr>
        <w:t xml:space="preserve"> mellékletét képező üzleti terjedelmük miatt </w:t>
      </w:r>
      <w:r w:rsidRPr="0039216E">
        <w:rPr>
          <w:rFonts w:ascii="Arial" w:hAnsi="Arial" w:cs="Arial"/>
          <w:bCs/>
          <w:sz w:val="22"/>
        </w:rPr>
        <w:t>elektronikusan kerül</w:t>
      </w:r>
      <w:r w:rsidRPr="0039216E">
        <w:rPr>
          <w:rFonts w:ascii="Arial" w:hAnsi="Arial" w:cs="Arial"/>
          <w:bCs/>
          <w:sz w:val="22"/>
        </w:rPr>
        <w:t>nek</w:t>
      </w:r>
      <w:r w:rsidRPr="0039216E">
        <w:rPr>
          <w:rFonts w:ascii="Arial" w:hAnsi="Arial" w:cs="Arial"/>
          <w:bCs/>
          <w:sz w:val="22"/>
        </w:rPr>
        <w:t xml:space="preserve"> kiküldésre, amely</w:t>
      </w:r>
      <w:r w:rsidRPr="0039216E">
        <w:rPr>
          <w:rFonts w:ascii="Arial" w:hAnsi="Arial" w:cs="Arial"/>
          <w:bCs/>
          <w:sz w:val="22"/>
        </w:rPr>
        <w:t>ek</w:t>
      </w:r>
      <w:r w:rsidRPr="0039216E">
        <w:rPr>
          <w:rFonts w:ascii="Arial" w:hAnsi="Arial" w:cs="Arial"/>
          <w:bCs/>
          <w:sz w:val="22"/>
        </w:rPr>
        <w:t xml:space="preserve"> elérhető</w:t>
      </w:r>
      <w:r w:rsidRPr="0039216E">
        <w:rPr>
          <w:rFonts w:ascii="Arial" w:hAnsi="Arial" w:cs="Arial"/>
          <w:bCs/>
          <w:sz w:val="22"/>
        </w:rPr>
        <w:t>ek</w:t>
      </w:r>
      <w:r w:rsidRPr="0039216E">
        <w:rPr>
          <w:rFonts w:ascii="Arial" w:hAnsi="Arial" w:cs="Arial"/>
          <w:bCs/>
          <w:sz w:val="22"/>
        </w:rPr>
        <w:t xml:space="preserve"> és letölthető</w:t>
      </w:r>
      <w:r w:rsidRPr="0039216E">
        <w:rPr>
          <w:rFonts w:ascii="Arial" w:hAnsi="Arial" w:cs="Arial"/>
          <w:bCs/>
          <w:sz w:val="22"/>
        </w:rPr>
        <w:t>ek</w:t>
      </w:r>
      <w:r w:rsidRPr="0039216E">
        <w:rPr>
          <w:rFonts w:ascii="Arial" w:hAnsi="Arial" w:cs="Arial"/>
          <w:bCs/>
          <w:sz w:val="22"/>
        </w:rPr>
        <w:t xml:space="preserve"> a www.szombathely.hu honlapon a</w:t>
      </w:r>
      <w:r w:rsidRPr="0039216E">
        <w:rPr>
          <w:rFonts w:ascii="Arial" w:hAnsi="Arial" w:cs="Arial"/>
          <w:bCs/>
          <w:sz w:val="22"/>
        </w:rPr>
        <w:t xml:space="preserve"> „Bizottság</w:t>
      </w:r>
      <w:r w:rsidRPr="0039216E">
        <w:rPr>
          <w:rFonts w:ascii="Arial" w:hAnsi="Arial" w:cs="Arial"/>
          <w:bCs/>
          <w:sz w:val="22"/>
        </w:rPr>
        <w:t xml:space="preserve"> / e-</w:t>
      </w:r>
      <w:r w:rsidRPr="0039216E">
        <w:rPr>
          <w:rFonts w:ascii="Arial" w:hAnsi="Arial" w:cs="Arial"/>
          <w:bCs/>
          <w:sz w:val="22"/>
        </w:rPr>
        <w:t>bizottság</w:t>
      </w:r>
      <w:r w:rsidRPr="0039216E">
        <w:rPr>
          <w:rFonts w:ascii="Arial" w:hAnsi="Arial" w:cs="Arial"/>
          <w:bCs/>
          <w:sz w:val="22"/>
        </w:rPr>
        <w:t>/ 2018” menüpont alatt</w:t>
      </w:r>
      <w:r w:rsidRPr="009E1916">
        <w:rPr>
          <w:rFonts w:ascii="Arial" w:hAnsi="Arial" w:cs="Arial"/>
        </w:rPr>
        <w:t>.</w:t>
      </w:r>
    </w:p>
    <w:p w:rsidR="0039216E" w:rsidRDefault="0039216E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5F3267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>Kérem a Tisztelt Bizottságot, hogy az előterjesztést megtárgyalni, és a határozati javaslat</w:t>
      </w:r>
      <w:r w:rsidR="007C4F78">
        <w:rPr>
          <w:rFonts w:ascii="Arial" w:hAnsi="Arial" w:cs="Arial"/>
          <w:sz w:val="22"/>
          <w:szCs w:val="22"/>
        </w:rPr>
        <w:t>ok</w:t>
      </w:r>
      <w:r w:rsidRPr="005F3267">
        <w:rPr>
          <w:rFonts w:ascii="Arial" w:hAnsi="Arial" w:cs="Arial"/>
          <w:sz w:val="22"/>
          <w:szCs w:val="22"/>
        </w:rPr>
        <w:t xml:space="preserve">ban foglaltak szerint dönteni szíveskedjék. </w:t>
      </w:r>
    </w:p>
    <w:p w:rsidR="00194DDF" w:rsidRPr="005F3267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5F3267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</w:rPr>
        <w:t xml:space="preserve">Szombathely, 2018. </w:t>
      </w:r>
      <w:r w:rsidR="003D75F8" w:rsidRPr="005F3267">
        <w:rPr>
          <w:rFonts w:ascii="Arial" w:hAnsi="Arial" w:cs="Arial"/>
          <w:b/>
          <w:sz w:val="22"/>
          <w:szCs w:val="22"/>
        </w:rPr>
        <w:t xml:space="preserve">március </w:t>
      </w:r>
      <w:proofErr w:type="gramStart"/>
      <w:r w:rsidR="003D75F8" w:rsidRPr="005F3267">
        <w:rPr>
          <w:rFonts w:ascii="Arial" w:hAnsi="Arial" w:cs="Arial"/>
          <w:b/>
          <w:sz w:val="22"/>
          <w:szCs w:val="22"/>
        </w:rPr>
        <w:t>„           ”</w:t>
      </w:r>
      <w:proofErr w:type="gramEnd"/>
      <w:r w:rsidR="008F27E7" w:rsidRPr="005F3267">
        <w:rPr>
          <w:rFonts w:ascii="Arial" w:hAnsi="Arial" w:cs="Arial"/>
          <w:b/>
          <w:sz w:val="22"/>
          <w:szCs w:val="22"/>
        </w:rPr>
        <w:t xml:space="preserve"> </w:t>
      </w:r>
    </w:p>
    <w:p w:rsidR="00194DDF" w:rsidRPr="005F3267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194DDF" w:rsidRPr="005F3267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5F3267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</w:p>
    <w:p w:rsidR="00194DDF" w:rsidRPr="005F3267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</w:t>
      </w:r>
      <w:proofErr w:type="gramStart"/>
      <w:r w:rsidRPr="005F3267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5F3267">
        <w:rPr>
          <w:rFonts w:ascii="Arial" w:hAnsi="Arial" w:cs="Arial"/>
          <w:b/>
          <w:sz w:val="22"/>
          <w:szCs w:val="22"/>
        </w:rPr>
        <w:t xml:space="preserve">/ </w:t>
      </w:r>
    </w:p>
    <w:p w:rsidR="00194DDF" w:rsidRPr="005F3267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626E95" w:rsidRPr="005F3267" w:rsidRDefault="00626E95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 xml:space="preserve">I. </w:t>
      </w:r>
    </w:p>
    <w:p w:rsidR="00194DDF" w:rsidRPr="005F3267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5F3267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…./2018. (II</w:t>
      </w:r>
      <w:r w:rsidR="00626E95" w:rsidRPr="005F3267">
        <w:rPr>
          <w:rFonts w:ascii="Arial" w:hAnsi="Arial" w:cs="Arial"/>
          <w:b/>
          <w:bCs/>
          <w:sz w:val="22"/>
          <w:szCs w:val="22"/>
          <w:u w:val="single"/>
        </w:rPr>
        <w:t>I. 27</w:t>
      </w:r>
      <w:r w:rsidRPr="005F3267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C92098" w:rsidRPr="005F3267">
        <w:rPr>
          <w:rFonts w:ascii="Arial" w:hAnsi="Arial" w:cs="Arial"/>
          <w:b/>
          <w:bCs/>
          <w:sz w:val="22"/>
          <w:szCs w:val="22"/>
          <w:u w:val="single"/>
        </w:rPr>
        <w:t>JTK</w:t>
      </w:r>
      <w:r w:rsidRPr="005F3267">
        <w:rPr>
          <w:rFonts w:ascii="Arial" w:hAnsi="Arial" w:cs="Arial"/>
          <w:b/>
          <w:bCs/>
          <w:sz w:val="22"/>
          <w:szCs w:val="22"/>
          <w:u w:val="single"/>
        </w:rPr>
        <w:t>B. sz. határozat</w:t>
      </w:r>
    </w:p>
    <w:p w:rsidR="00194DDF" w:rsidRPr="005F3267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3D75F8" w:rsidRPr="005F3267" w:rsidRDefault="003D75F8" w:rsidP="003D75F8">
      <w:pPr>
        <w:jc w:val="both"/>
        <w:rPr>
          <w:rFonts w:ascii="Arial" w:hAnsi="Arial" w:cs="Arial"/>
          <w:sz w:val="22"/>
        </w:rPr>
      </w:pPr>
      <w:r w:rsidRPr="005F3267">
        <w:rPr>
          <w:rFonts w:ascii="Arial" w:hAnsi="Arial" w:cs="Arial"/>
          <w:sz w:val="22"/>
        </w:rPr>
        <w:t xml:space="preserve">A Jogi és Társadalmi Kapcsolatok Bizottsága </w:t>
      </w:r>
      <w:r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Pr="005F3267">
        <w:rPr>
          <w:rFonts w:ascii="Arial" w:hAnsi="Arial" w:cs="Arial"/>
          <w:sz w:val="22"/>
        </w:rPr>
        <w:t>bf</w:t>
      </w:r>
      <w:proofErr w:type="spellEnd"/>
      <w:r w:rsidRPr="005F3267">
        <w:rPr>
          <w:rFonts w:ascii="Arial" w:hAnsi="Arial" w:cs="Arial"/>
          <w:sz w:val="22"/>
        </w:rPr>
        <w:t xml:space="preserve">) alpontjában kapott hatáskörében eljárva a </w:t>
      </w:r>
      <w:r w:rsidR="00626E95" w:rsidRPr="005F3267">
        <w:rPr>
          <w:rFonts w:ascii="Arial" w:hAnsi="Arial" w:cs="Arial"/>
          <w:sz w:val="22"/>
        </w:rPr>
        <w:t>Weöres Sándor Színház Nonprofit Kft. 2018</w:t>
      </w:r>
      <w:r w:rsidRPr="005F3267">
        <w:rPr>
          <w:rFonts w:ascii="Arial" w:hAnsi="Arial" w:cs="Arial"/>
          <w:sz w:val="22"/>
        </w:rPr>
        <w:t xml:space="preserve">. évi üzleti tervét </w:t>
      </w:r>
      <w:r w:rsidR="00626E95" w:rsidRPr="005F3267">
        <w:rPr>
          <w:rFonts w:ascii="Arial" w:hAnsi="Arial" w:cs="Arial"/>
          <w:sz w:val="22"/>
        </w:rPr>
        <w:t>141</w:t>
      </w:r>
      <w:r w:rsidRPr="005F3267">
        <w:rPr>
          <w:rFonts w:ascii="Arial" w:hAnsi="Arial" w:cs="Arial"/>
          <w:sz w:val="22"/>
        </w:rPr>
        <w:t>.</w:t>
      </w:r>
      <w:r w:rsidR="00626E95" w:rsidRPr="005F3267">
        <w:rPr>
          <w:rFonts w:ascii="Arial" w:hAnsi="Arial" w:cs="Arial"/>
          <w:sz w:val="22"/>
        </w:rPr>
        <w:t>396</w:t>
      </w:r>
      <w:r w:rsidRPr="005F3267">
        <w:rPr>
          <w:rFonts w:ascii="Arial" w:hAnsi="Arial" w:cs="Arial"/>
          <w:sz w:val="22"/>
        </w:rPr>
        <w:t xml:space="preserve"> </w:t>
      </w:r>
      <w:proofErr w:type="spellStart"/>
      <w:r w:rsidRPr="005F3267">
        <w:rPr>
          <w:rFonts w:ascii="Arial" w:hAnsi="Arial" w:cs="Arial"/>
          <w:sz w:val="22"/>
        </w:rPr>
        <w:t>eFt</w:t>
      </w:r>
      <w:proofErr w:type="spellEnd"/>
      <w:r w:rsidRPr="005F3267">
        <w:rPr>
          <w:rFonts w:ascii="Arial" w:hAnsi="Arial" w:cs="Arial"/>
          <w:sz w:val="22"/>
        </w:rPr>
        <w:t xml:space="preserve"> önkormányzati támogatással javasolja a Gazdasági és Városstratégiai Bizottság részére jóváhagyásra.</w:t>
      </w:r>
    </w:p>
    <w:p w:rsidR="003D75F8" w:rsidRPr="005F3267" w:rsidRDefault="003D75F8" w:rsidP="003D75F8">
      <w:pPr>
        <w:jc w:val="both"/>
        <w:rPr>
          <w:rFonts w:ascii="Arial" w:hAnsi="Arial" w:cs="Arial"/>
          <w:sz w:val="22"/>
        </w:rPr>
      </w:pPr>
    </w:p>
    <w:p w:rsidR="00194DDF" w:rsidRPr="005F3267" w:rsidRDefault="00194DDF" w:rsidP="00194DDF">
      <w:pPr>
        <w:jc w:val="both"/>
        <w:rPr>
          <w:rFonts w:ascii="Arial" w:hAnsi="Arial" w:cs="Arial"/>
          <w:sz w:val="22"/>
        </w:rPr>
      </w:pPr>
    </w:p>
    <w:p w:rsidR="00B01DFF" w:rsidRPr="005F3267" w:rsidRDefault="00B01DFF" w:rsidP="00925350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Felelős:</w:t>
      </w:r>
      <w:r w:rsidRPr="005F3267">
        <w:rPr>
          <w:rFonts w:ascii="Arial" w:hAnsi="Arial" w:cs="Arial"/>
          <w:sz w:val="22"/>
          <w:szCs w:val="22"/>
        </w:rPr>
        <w:tab/>
      </w:r>
      <w:r w:rsidR="00C92098" w:rsidRPr="005F3267">
        <w:rPr>
          <w:rFonts w:ascii="Arial" w:hAnsi="Arial" w:cs="Arial"/>
          <w:sz w:val="22"/>
          <w:szCs w:val="22"/>
        </w:rPr>
        <w:t>dr. Takátsné dr. Tenki Mária</w:t>
      </w:r>
      <w:r w:rsidRPr="005F3267">
        <w:rPr>
          <w:rFonts w:ascii="Arial" w:hAnsi="Arial" w:cs="Arial"/>
          <w:sz w:val="22"/>
          <w:szCs w:val="22"/>
        </w:rPr>
        <w:t>, a Bizottság elnöke</w:t>
      </w:r>
    </w:p>
    <w:p w:rsidR="00B01DFF" w:rsidRPr="005F3267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B01DFF" w:rsidRPr="005F3267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</w:r>
      <w:r w:rsidR="00626E95" w:rsidRPr="005F3267">
        <w:rPr>
          <w:rFonts w:ascii="Arial" w:hAnsi="Arial" w:cs="Arial"/>
          <w:sz w:val="22"/>
          <w:szCs w:val="22"/>
        </w:rPr>
        <w:t xml:space="preserve">Jordán Tamás, a </w:t>
      </w:r>
      <w:r w:rsidRPr="005F3267">
        <w:rPr>
          <w:rFonts w:ascii="Arial" w:hAnsi="Arial" w:cs="Arial"/>
          <w:sz w:val="22"/>
          <w:szCs w:val="22"/>
        </w:rPr>
        <w:t>Kft. ügyvezetője)</w:t>
      </w:r>
    </w:p>
    <w:p w:rsidR="00B01DFF" w:rsidRPr="005F3267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5F3267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F3267">
        <w:rPr>
          <w:rFonts w:ascii="Arial" w:hAnsi="Arial" w:cs="Arial"/>
          <w:sz w:val="22"/>
          <w:szCs w:val="22"/>
          <w:u w:val="single"/>
        </w:rPr>
        <w:t>:</w:t>
      </w:r>
      <w:r w:rsidRPr="005F3267">
        <w:rPr>
          <w:rFonts w:ascii="Arial" w:hAnsi="Arial" w:cs="Arial"/>
          <w:sz w:val="22"/>
          <w:szCs w:val="22"/>
        </w:rPr>
        <w:tab/>
        <w:t>azonnal</w:t>
      </w:r>
    </w:p>
    <w:p w:rsidR="00626E95" w:rsidRPr="005F3267" w:rsidRDefault="00626E95" w:rsidP="00B01DFF">
      <w:pPr>
        <w:jc w:val="both"/>
        <w:rPr>
          <w:rFonts w:ascii="Arial" w:hAnsi="Arial" w:cs="Arial"/>
          <w:sz w:val="22"/>
          <w:szCs w:val="22"/>
        </w:rPr>
      </w:pPr>
    </w:p>
    <w:p w:rsidR="00626E95" w:rsidRPr="005F3267" w:rsidRDefault="00626E95" w:rsidP="00626E95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626E95" w:rsidRPr="005F3267" w:rsidRDefault="00626E95" w:rsidP="00626E9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</w:p>
    <w:p w:rsidR="00626E95" w:rsidRPr="005F3267" w:rsidRDefault="00626E95" w:rsidP="00626E9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626E95" w:rsidRPr="005F3267" w:rsidRDefault="00626E95" w:rsidP="00626E9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…./2018. (III. 27.) JTKB. sz. határozat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</w:rPr>
      </w:pPr>
      <w:r w:rsidRPr="005F3267">
        <w:rPr>
          <w:rFonts w:ascii="Arial" w:hAnsi="Arial" w:cs="Arial"/>
          <w:sz w:val="22"/>
        </w:rPr>
        <w:t xml:space="preserve">A Jogi és Társadalmi Kapcsolatok Bizottsága </w:t>
      </w:r>
      <w:r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Pr="005F3267">
        <w:rPr>
          <w:rFonts w:ascii="Arial" w:hAnsi="Arial" w:cs="Arial"/>
          <w:sz w:val="22"/>
        </w:rPr>
        <w:t>bf</w:t>
      </w:r>
      <w:proofErr w:type="spellEnd"/>
      <w:r w:rsidRPr="005F3267">
        <w:rPr>
          <w:rFonts w:ascii="Arial" w:hAnsi="Arial" w:cs="Arial"/>
          <w:sz w:val="22"/>
        </w:rPr>
        <w:t xml:space="preserve">) alpontjában kapott hatáskörében eljárva a Szombathelyi Médiaközpont Nonprofit Kft. 2018. évi üzleti tervét 84.000 </w:t>
      </w:r>
      <w:proofErr w:type="spellStart"/>
      <w:r w:rsidRPr="005F3267">
        <w:rPr>
          <w:rFonts w:ascii="Arial" w:hAnsi="Arial" w:cs="Arial"/>
          <w:sz w:val="22"/>
        </w:rPr>
        <w:t>eFt</w:t>
      </w:r>
      <w:proofErr w:type="spellEnd"/>
      <w:r w:rsidRPr="005F3267">
        <w:rPr>
          <w:rFonts w:ascii="Arial" w:hAnsi="Arial" w:cs="Arial"/>
          <w:sz w:val="22"/>
        </w:rPr>
        <w:t xml:space="preserve"> önkormányzati támogatással javasolja a Gazdasági és Városstratégiai Bizottság részére jóváhagyásra.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Felelős:</w:t>
      </w:r>
      <w:r w:rsidRPr="005F3267">
        <w:rPr>
          <w:rFonts w:ascii="Arial" w:hAnsi="Arial" w:cs="Arial"/>
          <w:sz w:val="22"/>
          <w:szCs w:val="22"/>
        </w:rPr>
        <w:tab/>
        <w:t>dr. Takátsné dr. Tenki Mária, a Bizottság elnöke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Lovass Tibor, a Kft. ügyvezetője)</w:t>
      </w:r>
    </w:p>
    <w:p w:rsidR="00626E95" w:rsidRPr="005F3267" w:rsidRDefault="00626E95" w:rsidP="00626E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F3267">
        <w:rPr>
          <w:rFonts w:ascii="Arial" w:hAnsi="Arial" w:cs="Arial"/>
          <w:sz w:val="22"/>
          <w:szCs w:val="22"/>
          <w:u w:val="single"/>
        </w:rPr>
        <w:t>:</w:t>
      </w:r>
      <w:r w:rsidRPr="005F3267">
        <w:rPr>
          <w:rFonts w:ascii="Arial" w:hAnsi="Arial" w:cs="Arial"/>
          <w:sz w:val="22"/>
          <w:szCs w:val="22"/>
        </w:rPr>
        <w:tab/>
        <w:t>azonnal</w:t>
      </w:r>
    </w:p>
    <w:p w:rsidR="00626E95" w:rsidRPr="005F3267" w:rsidRDefault="00626E95" w:rsidP="00B01DFF">
      <w:pPr>
        <w:jc w:val="both"/>
        <w:rPr>
          <w:rFonts w:ascii="Arial" w:hAnsi="Arial" w:cs="Arial"/>
          <w:sz w:val="22"/>
          <w:szCs w:val="22"/>
        </w:rPr>
      </w:pPr>
    </w:p>
    <w:p w:rsidR="00626E95" w:rsidRPr="005F3267" w:rsidRDefault="00626E95" w:rsidP="00B01DFF">
      <w:pPr>
        <w:jc w:val="both"/>
        <w:rPr>
          <w:rFonts w:ascii="Arial" w:hAnsi="Arial" w:cs="Arial"/>
          <w:sz w:val="22"/>
          <w:szCs w:val="22"/>
        </w:rPr>
      </w:pPr>
    </w:p>
    <w:p w:rsidR="00626E95" w:rsidRPr="005F3267" w:rsidRDefault="00626E95" w:rsidP="00626E9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 xml:space="preserve">III. </w:t>
      </w:r>
    </w:p>
    <w:p w:rsidR="00626E95" w:rsidRPr="005F3267" w:rsidRDefault="00626E95" w:rsidP="00626E9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626E95" w:rsidRPr="005F3267" w:rsidRDefault="00626E95" w:rsidP="00626E9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…./2018. (III. 27.) JTKB. sz. határozat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</w:rPr>
      </w:pPr>
      <w:r w:rsidRPr="005F3267">
        <w:rPr>
          <w:rFonts w:ascii="Arial" w:hAnsi="Arial" w:cs="Arial"/>
          <w:sz w:val="22"/>
        </w:rPr>
        <w:t xml:space="preserve">A Jogi és Társadalmi Kapcsolatok Bizottsága </w:t>
      </w:r>
      <w:r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Pr="005F3267">
        <w:rPr>
          <w:rFonts w:ascii="Arial" w:hAnsi="Arial" w:cs="Arial"/>
          <w:sz w:val="22"/>
        </w:rPr>
        <w:t>bf</w:t>
      </w:r>
      <w:proofErr w:type="spellEnd"/>
      <w:r w:rsidRPr="005F3267">
        <w:rPr>
          <w:rFonts w:ascii="Arial" w:hAnsi="Arial" w:cs="Arial"/>
          <w:sz w:val="22"/>
        </w:rPr>
        <w:t xml:space="preserve">) alpontjában kapott hatáskörében eljárva a Savaria Turizmus Nonprofit Kft. 2018. évi üzleti tervét </w:t>
      </w:r>
      <w:r w:rsidRPr="005F3267">
        <w:rPr>
          <w:rFonts w:ascii="Arial" w:hAnsi="Arial" w:cs="Arial"/>
          <w:sz w:val="22"/>
          <w:szCs w:val="22"/>
        </w:rPr>
        <w:t xml:space="preserve">25.218 </w:t>
      </w:r>
      <w:proofErr w:type="spellStart"/>
      <w:r w:rsidRPr="005F3267">
        <w:rPr>
          <w:rFonts w:ascii="Arial" w:hAnsi="Arial" w:cs="Arial"/>
          <w:sz w:val="22"/>
        </w:rPr>
        <w:t>eFt</w:t>
      </w:r>
      <w:proofErr w:type="spellEnd"/>
      <w:r w:rsidRPr="005F3267">
        <w:rPr>
          <w:rFonts w:ascii="Arial" w:hAnsi="Arial" w:cs="Arial"/>
          <w:sz w:val="22"/>
        </w:rPr>
        <w:t xml:space="preserve"> </w:t>
      </w:r>
      <w:r w:rsidRPr="005F3267">
        <w:rPr>
          <w:rFonts w:ascii="Arial" w:hAnsi="Arial" w:cs="Arial"/>
          <w:sz w:val="22"/>
          <w:szCs w:val="22"/>
        </w:rPr>
        <w:t xml:space="preserve">működési, feladat ellátási támogatással, továbbá a Savaria Történelmi Karnevál megrendezéséhez nyújtott 35.000 </w:t>
      </w:r>
      <w:proofErr w:type="spellStart"/>
      <w:r w:rsidRPr="005F3267">
        <w:rPr>
          <w:rFonts w:ascii="Arial" w:hAnsi="Arial" w:cs="Arial"/>
          <w:sz w:val="22"/>
          <w:szCs w:val="22"/>
        </w:rPr>
        <w:t>eFt</w:t>
      </w:r>
      <w:proofErr w:type="spellEnd"/>
      <w:r w:rsidRPr="005F3267">
        <w:rPr>
          <w:rFonts w:ascii="Arial" w:hAnsi="Arial" w:cs="Arial"/>
          <w:sz w:val="22"/>
          <w:szCs w:val="22"/>
        </w:rPr>
        <w:t xml:space="preserve"> összegű </w:t>
      </w:r>
      <w:r w:rsidRPr="005F3267">
        <w:rPr>
          <w:rFonts w:ascii="Arial" w:hAnsi="Arial" w:cs="Arial"/>
          <w:sz w:val="22"/>
        </w:rPr>
        <w:t>önkormányzati támogatással javasolja a Gazdasági és Városstratégiai Bizottság részére jóváhagyásra.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Felelős:</w:t>
      </w:r>
      <w:r w:rsidRPr="005F3267">
        <w:rPr>
          <w:rFonts w:ascii="Arial" w:hAnsi="Arial" w:cs="Arial"/>
          <w:sz w:val="22"/>
          <w:szCs w:val="22"/>
        </w:rPr>
        <w:tab/>
        <w:t>dr. Takátsné dr. Tenki Mária, a Bizottság elnöke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Grünwald Stefánia, a Kft. ügyvezetője)</w:t>
      </w:r>
    </w:p>
    <w:p w:rsidR="00626E95" w:rsidRPr="005F3267" w:rsidRDefault="00626E95" w:rsidP="00626E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F3267">
        <w:rPr>
          <w:rFonts w:ascii="Arial" w:hAnsi="Arial" w:cs="Arial"/>
          <w:sz w:val="22"/>
          <w:szCs w:val="22"/>
          <w:u w:val="single"/>
        </w:rPr>
        <w:t>:</w:t>
      </w:r>
      <w:r w:rsidRPr="005F3267">
        <w:rPr>
          <w:rFonts w:ascii="Arial" w:hAnsi="Arial" w:cs="Arial"/>
          <w:sz w:val="22"/>
          <w:szCs w:val="22"/>
        </w:rPr>
        <w:tab/>
        <w:t>azonnal</w:t>
      </w:r>
    </w:p>
    <w:p w:rsidR="00626E95" w:rsidRPr="005F3267" w:rsidRDefault="00626E95" w:rsidP="00626E95">
      <w:pPr>
        <w:jc w:val="both"/>
        <w:rPr>
          <w:rFonts w:ascii="Arial" w:hAnsi="Arial" w:cs="Arial"/>
          <w:sz w:val="22"/>
          <w:szCs w:val="22"/>
        </w:rPr>
      </w:pPr>
    </w:p>
    <w:p w:rsidR="006C2149" w:rsidRPr="005F3267" w:rsidRDefault="006C2149" w:rsidP="006C2149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6C2149" w:rsidRPr="005F3267" w:rsidRDefault="006C2149" w:rsidP="006C21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 xml:space="preserve">IV. </w:t>
      </w:r>
    </w:p>
    <w:p w:rsidR="006C2149" w:rsidRPr="005F3267" w:rsidRDefault="006C2149" w:rsidP="006C21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6C2149" w:rsidRPr="005F3267" w:rsidRDefault="006C2149" w:rsidP="006C21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…./2018. (III. 27.) JTKB. sz. határozat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</w:rPr>
      </w:pPr>
      <w:r w:rsidRPr="005F3267">
        <w:rPr>
          <w:rFonts w:ascii="Arial" w:hAnsi="Arial" w:cs="Arial"/>
          <w:sz w:val="22"/>
        </w:rPr>
        <w:t xml:space="preserve">A Jogi és Társadalmi Kapcsolatok Bizottsága </w:t>
      </w:r>
      <w:r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Pr="005F3267">
        <w:rPr>
          <w:rFonts w:ascii="Arial" w:hAnsi="Arial" w:cs="Arial"/>
          <w:sz w:val="22"/>
        </w:rPr>
        <w:t>bf</w:t>
      </w:r>
      <w:proofErr w:type="spellEnd"/>
      <w:r w:rsidRPr="005F3267">
        <w:rPr>
          <w:rFonts w:ascii="Arial" w:hAnsi="Arial" w:cs="Arial"/>
          <w:sz w:val="22"/>
        </w:rPr>
        <w:t xml:space="preserve">) alpontjában kapott hatáskörében eljárva a Szombathelyi Sportközpont és Sportiskola Nonprofit Kft. 2018. évi üzleti tervét 135.000 </w:t>
      </w:r>
      <w:proofErr w:type="spellStart"/>
      <w:r w:rsidRPr="005F3267">
        <w:rPr>
          <w:rFonts w:ascii="Arial" w:hAnsi="Arial" w:cs="Arial"/>
          <w:sz w:val="22"/>
        </w:rPr>
        <w:t>eFt</w:t>
      </w:r>
      <w:proofErr w:type="spellEnd"/>
      <w:r w:rsidRPr="005F3267">
        <w:rPr>
          <w:rFonts w:ascii="Arial" w:hAnsi="Arial" w:cs="Arial"/>
          <w:sz w:val="22"/>
        </w:rPr>
        <w:t xml:space="preserve"> önkormányzati támogatással javasolja a Gazdasági és Városstratégiai Bizottság részére jóváhagyásra.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Felelős:</w:t>
      </w:r>
      <w:r w:rsidRPr="005F3267">
        <w:rPr>
          <w:rFonts w:ascii="Arial" w:hAnsi="Arial" w:cs="Arial"/>
          <w:sz w:val="22"/>
          <w:szCs w:val="22"/>
        </w:rPr>
        <w:tab/>
        <w:t>dr. Takátsné dr. Tenki Mária, a Bizottság elnöke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Karácsony Krisztina, a Kft. ügyvezetője)</w:t>
      </w:r>
    </w:p>
    <w:p w:rsidR="006C2149" w:rsidRPr="005F3267" w:rsidRDefault="006C2149" w:rsidP="006C21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F3267">
        <w:rPr>
          <w:rFonts w:ascii="Arial" w:hAnsi="Arial" w:cs="Arial"/>
          <w:sz w:val="22"/>
          <w:szCs w:val="22"/>
          <w:u w:val="single"/>
        </w:rPr>
        <w:t>:</w:t>
      </w:r>
      <w:r w:rsidRPr="005F3267">
        <w:rPr>
          <w:rFonts w:ascii="Arial" w:hAnsi="Arial" w:cs="Arial"/>
          <w:sz w:val="22"/>
          <w:szCs w:val="22"/>
        </w:rPr>
        <w:tab/>
        <w:t>azonnal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</w:p>
    <w:p w:rsidR="006C2149" w:rsidRPr="005F3267" w:rsidRDefault="006C2149" w:rsidP="006C21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 xml:space="preserve">V. </w:t>
      </w:r>
    </w:p>
    <w:p w:rsidR="006C2149" w:rsidRPr="005F3267" w:rsidRDefault="006C2149" w:rsidP="006C21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6C2149" w:rsidRPr="005F3267" w:rsidRDefault="006C2149" w:rsidP="006C214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F3267">
        <w:rPr>
          <w:rFonts w:ascii="Arial" w:hAnsi="Arial" w:cs="Arial"/>
          <w:b/>
          <w:bCs/>
          <w:sz w:val="22"/>
          <w:szCs w:val="22"/>
          <w:u w:val="single"/>
        </w:rPr>
        <w:t>…./2018. (III. 27.) JTKB. sz. határozat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</w:rPr>
      </w:pPr>
      <w:r w:rsidRPr="005F3267">
        <w:rPr>
          <w:rFonts w:ascii="Arial" w:hAnsi="Arial" w:cs="Arial"/>
          <w:sz w:val="22"/>
        </w:rPr>
        <w:t xml:space="preserve">A Jogi és Társadalmi Kapcsolatok Bizottsága </w:t>
      </w:r>
      <w:r w:rsidRPr="005F3267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</w:t>
      </w:r>
      <w:r w:rsidRPr="005F3267">
        <w:rPr>
          <w:rFonts w:ascii="Arial" w:hAnsi="Arial" w:cs="Arial"/>
          <w:sz w:val="22"/>
        </w:rPr>
        <w:t xml:space="preserve">19. § (1) bekezdés b) pont </w:t>
      </w:r>
      <w:proofErr w:type="spellStart"/>
      <w:r w:rsidRPr="005F3267">
        <w:rPr>
          <w:rFonts w:ascii="Arial" w:hAnsi="Arial" w:cs="Arial"/>
          <w:sz w:val="22"/>
        </w:rPr>
        <w:t>bf</w:t>
      </w:r>
      <w:proofErr w:type="spellEnd"/>
      <w:r w:rsidRPr="005F3267">
        <w:rPr>
          <w:rFonts w:ascii="Arial" w:hAnsi="Arial" w:cs="Arial"/>
          <w:sz w:val="22"/>
        </w:rPr>
        <w:t xml:space="preserve">) alpontjában kapott hatáskörében eljárva a FALCO KC Szombathely Kft. 2018. évi üzleti tervét 125.000 </w:t>
      </w:r>
      <w:proofErr w:type="spellStart"/>
      <w:r w:rsidRPr="005F3267">
        <w:rPr>
          <w:rFonts w:ascii="Arial" w:hAnsi="Arial" w:cs="Arial"/>
          <w:sz w:val="22"/>
        </w:rPr>
        <w:t>eFt</w:t>
      </w:r>
      <w:proofErr w:type="spellEnd"/>
      <w:r w:rsidRPr="005F3267">
        <w:rPr>
          <w:rFonts w:ascii="Arial" w:hAnsi="Arial" w:cs="Arial"/>
          <w:sz w:val="22"/>
        </w:rPr>
        <w:t xml:space="preserve"> önkormányzati támogatással javasolja a Gazdasági és Városstratégiai Bizottság részére jóváhagyásra.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Felelős:</w:t>
      </w:r>
      <w:r w:rsidRPr="005F3267">
        <w:rPr>
          <w:rFonts w:ascii="Arial" w:hAnsi="Arial" w:cs="Arial"/>
          <w:sz w:val="22"/>
          <w:szCs w:val="22"/>
        </w:rPr>
        <w:tab/>
        <w:t>dr. Takátsné dr. Tenki Mária, a Bizottság elnöke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sz w:val="22"/>
          <w:szCs w:val="22"/>
        </w:rPr>
        <w:tab/>
      </w:r>
      <w:r w:rsidRPr="005F3267">
        <w:rPr>
          <w:rFonts w:ascii="Arial" w:hAnsi="Arial" w:cs="Arial"/>
          <w:sz w:val="22"/>
          <w:szCs w:val="22"/>
        </w:rPr>
        <w:tab/>
        <w:t>Gráczer György, a Kft. ügyvezetője)</w:t>
      </w:r>
    </w:p>
    <w:p w:rsidR="006C2149" w:rsidRPr="005F3267" w:rsidRDefault="006C2149" w:rsidP="006C21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  <w:r w:rsidRPr="005F3267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F3267">
        <w:rPr>
          <w:rFonts w:ascii="Arial" w:hAnsi="Arial" w:cs="Arial"/>
          <w:sz w:val="22"/>
          <w:szCs w:val="22"/>
          <w:u w:val="single"/>
        </w:rPr>
        <w:t>:</w:t>
      </w:r>
      <w:r w:rsidRPr="005F3267">
        <w:rPr>
          <w:rFonts w:ascii="Arial" w:hAnsi="Arial" w:cs="Arial"/>
          <w:sz w:val="22"/>
          <w:szCs w:val="22"/>
        </w:rPr>
        <w:tab/>
        <w:t>azonnal</w:t>
      </w: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</w:p>
    <w:p w:rsidR="006C2149" w:rsidRPr="005F3267" w:rsidRDefault="006C2149" w:rsidP="006C2149">
      <w:pPr>
        <w:jc w:val="both"/>
        <w:rPr>
          <w:rFonts w:ascii="Arial" w:hAnsi="Arial" w:cs="Arial"/>
          <w:sz w:val="22"/>
          <w:szCs w:val="22"/>
        </w:rPr>
      </w:pPr>
    </w:p>
    <w:p w:rsidR="00626E95" w:rsidRPr="005F3267" w:rsidRDefault="00626E95" w:rsidP="00B01DFF">
      <w:pPr>
        <w:jc w:val="both"/>
        <w:rPr>
          <w:rFonts w:ascii="Arial" w:hAnsi="Arial" w:cs="Arial"/>
          <w:sz w:val="22"/>
          <w:szCs w:val="22"/>
        </w:rPr>
      </w:pPr>
    </w:p>
    <w:sectPr w:rsidR="00626E95" w:rsidRPr="005F3267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07EA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07EA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3D75F8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3D75F8" w:rsidP="003D75F8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Telefon: +36 94/520-133</w:t>
    </w:r>
  </w:p>
  <w:p w:rsidR="003D75F8" w:rsidRDefault="00842C93" w:rsidP="003D75F8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3D75F8" w:rsidP="003D75F8">
    <w:pPr>
      <w:pStyle w:val="llb"/>
      <w:tabs>
        <w:tab w:val="clear" w:pos="4536"/>
        <w:tab w:val="clear" w:pos="9072"/>
        <w:tab w:val="right" w:pos="6946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4160"/>
    <w:rsid w:val="00194DDF"/>
    <w:rsid w:val="001A4648"/>
    <w:rsid w:val="00207EA2"/>
    <w:rsid w:val="00321E09"/>
    <w:rsid w:val="00325973"/>
    <w:rsid w:val="0032649B"/>
    <w:rsid w:val="0034130E"/>
    <w:rsid w:val="00356256"/>
    <w:rsid w:val="00387E79"/>
    <w:rsid w:val="0039216E"/>
    <w:rsid w:val="003A6A70"/>
    <w:rsid w:val="003C77BB"/>
    <w:rsid w:val="003D75F8"/>
    <w:rsid w:val="0042049D"/>
    <w:rsid w:val="00420791"/>
    <w:rsid w:val="004223C7"/>
    <w:rsid w:val="004307DC"/>
    <w:rsid w:val="004B220C"/>
    <w:rsid w:val="004E76F7"/>
    <w:rsid w:val="00564B2C"/>
    <w:rsid w:val="005B3BA0"/>
    <w:rsid w:val="005F19FE"/>
    <w:rsid w:val="005F3267"/>
    <w:rsid w:val="00613E58"/>
    <w:rsid w:val="00626E95"/>
    <w:rsid w:val="00673677"/>
    <w:rsid w:val="006B5218"/>
    <w:rsid w:val="006C2149"/>
    <w:rsid w:val="006C40DD"/>
    <w:rsid w:val="00725468"/>
    <w:rsid w:val="00727354"/>
    <w:rsid w:val="00753697"/>
    <w:rsid w:val="007860BA"/>
    <w:rsid w:val="007B2FF9"/>
    <w:rsid w:val="007B333F"/>
    <w:rsid w:val="007C40AF"/>
    <w:rsid w:val="007C4F78"/>
    <w:rsid w:val="007C62E9"/>
    <w:rsid w:val="007F2F31"/>
    <w:rsid w:val="00842C93"/>
    <w:rsid w:val="008728D0"/>
    <w:rsid w:val="008B19CD"/>
    <w:rsid w:val="008C0F3E"/>
    <w:rsid w:val="008F27E7"/>
    <w:rsid w:val="00913BE5"/>
    <w:rsid w:val="009215BE"/>
    <w:rsid w:val="00925350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869B9"/>
    <w:rsid w:val="00C92098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1861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2018-03-22T06:54:00Z</cp:lastPrinted>
  <dcterms:created xsi:type="dcterms:W3CDTF">2018-03-21T16:28:00Z</dcterms:created>
  <dcterms:modified xsi:type="dcterms:W3CDTF">2018-03-22T07:01:00Z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