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FB" w:rsidRPr="00955A2B" w:rsidRDefault="00AB7EFB" w:rsidP="00AB7E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AB7EFB" w:rsidRPr="00F127B1" w:rsidRDefault="00AB7EFB" w:rsidP="00AB7EFB">
      <w:pPr>
        <w:jc w:val="center"/>
        <w:rPr>
          <w:rFonts w:ascii="Arial" w:hAnsi="Arial" w:cs="Arial"/>
          <w:b/>
          <w:bCs/>
          <w:u w:val="single"/>
        </w:rPr>
      </w:pPr>
    </w:p>
    <w:p w:rsidR="00AB7EFB" w:rsidRPr="00F127B1" w:rsidRDefault="00AB7EFB" w:rsidP="00AB7EFB">
      <w:pPr>
        <w:ind w:left="284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A Közgyűlés Szombathely Megyei Jogú Város Önkormányzata vagyonáról szóló 40/2014. (XII. 23.) önkormányzati rendelet 11. § a) pontja alapján a 6614/32 </w:t>
      </w:r>
      <w:proofErr w:type="spellStart"/>
      <w:r w:rsidRPr="00F127B1">
        <w:rPr>
          <w:rFonts w:ascii="Arial" w:hAnsi="Arial" w:cs="Arial"/>
        </w:rPr>
        <w:t>hrsz-ú</w:t>
      </w:r>
      <w:proofErr w:type="spellEnd"/>
      <w:r w:rsidRPr="00F127B1">
        <w:rPr>
          <w:rFonts w:ascii="Arial" w:hAnsi="Arial" w:cs="Arial"/>
        </w:rPr>
        <w:t>, Pázmány Péter krt. 28/A szám alatti, 6960 m</w:t>
      </w:r>
      <w:r w:rsidRPr="00F127B1">
        <w:rPr>
          <w:rFonts w:ascii="Arial" w:hAnsi="Arial" w:cs="Arial"/>
          <w:vertAlign w:val="superscript"/>
        </w:rPr>
        <w:t>2</w:t>
      </w:r>
      <w:r w:rsidRPr="00F127B1">
        <w:rPr>
          <w:rFonts w:ascii="Arial" w:hAnsi="Arial" w:cs="Arial"/>
        </w:rPr>
        <w:t xml:space="preserve"> területű ingatlan ingyenes használatát 25 éves határozott időtartamra, </w:t>
      </w:r>
      <w:r w:rsidRPr="00F127B1">
        <w:rPr>
          <w:rFonts w:ascii="Arial" w:hAnsi="Arial" w:cs="Arial"/>
          <w:bCs/>
        </w:rPr>
        <w:t>2018. március 1. napjától 2043. február 29. napjáig engedélyezi az Országos Horvát Önkormányzat</w:t>
      </w:r>
      <w:r w:rsidRPr="00F127B1">
        <w:rPr>
          <w:rFonts w:ascii="Arial" w:hAnsi="Arial" w:cs="Arial"/>
        </w:rPr>
        <w:t xml:space="preserve"> részére működésének elősegítése, horvát nemzetiségi oktatási központ működtetése céljából.</w:t>
      </w:r>
    </w:p>
    <w:p w:rsidR="00AB7EFB" w:rsidRPr="00F127B1" w:rsidRDefault="00AB7EFB" w:rsidP="00AB7EFB">
      <w:pPr>
        <w:jc w:val="both"/>
        <w:rPr>
          <w:rFonts w:ascii="Arial" w:hAnsi="Arial" w:cs="Arial"/>
        </w:rPr>
      </w:pPr>
    </w:p>
    <w:p w:rsidR="00AB7EFB" w:rsidRPr="00F127B1" w:rsidRDefault="00AB7EFB" w:rsidP="00AB7EFB">
      <w:pPr>
        <w:ind w:left="284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A Közgyűlés az </w:t>
      </w:r>
      <w:r w:rsidRPr="00F127B1">
        <w:rPr>
          <w:rFonts w:ascii="Arial" w:hAnsi="Arial" w:cs="Arial"/>
          <w:bCs/>
        </w:rPr>
        <w:t>Országos Horvát Önkormányzat</w:t>
      </w:r>
      <w:r w:rsidRPr="00F127B1">
        <w:rPr>
          <w:rFonts w:ascii="Arial" w:hAnsi="Arial" w:cs="Arial"/>
        </w:rPr>
        <w:t xml:space="preserve"> részére ingyenes használatot biztosít az alábbi feltételekkel: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az ingyenes használat jogát a Használó az ingatlan-nyilvántartásba bejegyeztetheti;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  <w:b/>
        </w:rPr>
      </w:pPr>
      <w:r w:rsidRPr="00F127B1">
        <w:rPr>
          <w:rFonts w:ascii="Arial" w:hAnsi="Arial" w:cs="Arial"/>
        </w:rPr>
        <w:t xml:space="preserve">amennyiben az ingatlant az Önkormányzat más célra hasznosítja, úgy megfelelő csereingatlan biztosításáról nem köteles gondoskodni, 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az ingatlan fenntartásával, üzemeltetésével kapcsolatos költségek a használót terhelik,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 használó az ingatlant kizárólag a feladatainak ellátására használhatja,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 használó az ingatlan használatát másnak nem engedheti át,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AB7EFB" w:rsidRPr="00F127B1" w:rsidRDefault="00AB7EFB" w:rsidP="00AB7EFB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F127B1">
        <w:rPr>
          <w:rFonts w:ascii="Arial" w:hAnsi="Arial" w:cs="Arial"/>
        </w:rPr>
        <w:t>átadáskori</w:t>
      </w:r>
      <w:proofErr w:type="spellEnd"/>
      <w:r w:rsidRPr="00F127B1">
        <w:rPr>
          <w:rFonts w:ascii="Arial" w:hAnsi="Arial" w:cs="Arial"/>
        </w:rPr>
        <w:t xml:space="preserve"> állapotban és felszereltséggel köteles visszaadni.</w:t>
      </w:r>
    </w:p>
    <w:p w:rsidR="00AB7EFB" w:rsidRPr="00F127B1" w:rsidRDefault="00AB7EFB" w:rsidP="00AB7EFB">
      <w:pPr>
        <w:ind w:left="284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A Közgyűlés felhatalmazza a polgármestert, hogy </w:t>
      </w:r>
      <w:r w:rsidRPr="00F127B1">
        <w:rPr>
          <w:rFonts w:ascii="Arial" w:hAnsi="Arial" w:cs="Arial"/>
          <w:bCs/>
        </w:rPr>
        <w:t>az Országos Horvát Önkormányzattal</w:t>
      </w:r>
      <w:r w:rsidRPr="00F127B1">
        <w:rPr>
          <w:rFonts w:ascii="Arial" w:hAnsi="Arial" w:cs="Arial"/>
        </w:rPr>
        <w:t xml:space="preserve"> az ingyenes használatra vonatkozó megállapodást megkösse. </w:t>
      </w:r>
    </w:p>
    <w:p w:rsidR="00AB7EFB" w:rsidRPr="00F127B1" w:rsidRDefault="00AB7EFB" w:rsidP="00AB7EFB">
      <w:pPr>
        <w:jc w:val="both"/>
        <w:rPr>
          <w:rFonts w:ascii="Arial" w:hAnsi="Arial" w:cs="Arial"/>
          <w:bCs/>
        </w:rPr>
      </w:pPr>
    </w:p>
    <w:p w:rsidR="00AB7EFB" w:rsidRPr="00F127B1" w:rsidRDefault="00AB7EFB" w:rsidP="00AB7EFB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/>
          <w:bCs/>
          <w:u w:val="single"/>
        </w:rPr>
        <w:t>Felelős</w:t>
      </w:r>
      <w:proofErr w:type="gramStart"/>
      <w:r w:rsidRPr="00F127B1">
        <w:rPr>
          <w:rFonts w:ascii="Arial" w:hAnsi="Arial" w:cs="Arial"/>
          <w:b/>
          <w:bCs/>
          <w:u w:val="single"/>
        </w:rPr>
        <w:t xml:space="preserve">: </w:t>
      </w:r>
      <w:r w:rsidRPr="00F127B1">
        <w:rPr>
          <w:rFonts w:ascii="Arial" w:hAnsi="Arial" w:cs="Arial"/>
          <w:bCs/>
        </w:rPr>
        <w:t xml:space="preserve">   </w:t>
      </w:r>
      <w:r w:rsidRPr="00F127B1">
        <w:rPr>
          <w:rFonts w:ascii="Arial" w:hAnsi="Arial" w:cs="Arial"/>
          <w:bCs/>
        </w:rPr>
        <w:tab/>
        <w:t>Dr.</w:t>
      </w:r>
      <w:proofErr w:type="gramEnd"/>
      <w:r w:rsidRPr="00F127B1">
        <w:rPr>
          <w:rFonts w:ascii="Arial" w:hAnsi="Arial" w:cs="Arial"/>
          <w:bCs/>
        </w:rPr>
        <w:t xml:space="preserve"> Puskás Tivadar polgármester</w:t>
      </w:r>
    </w:p>
    <w:p w:rsidR="00AB7EFB" w:rsidRPr="00F127B1" w:rsidRDefault="00AB7EFB" w:rsidP="00AB7EFB">
      <w:pPr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  <w:t xml:space="preserve">       </w:t>
      </w:r>
      <w:r w:rsidRPr="00F127B1">
        <w:rPr>
          <w:rFonts w:ascii="Arial" w:hAnsi="Arial" w:cs="Arial"/>
          <w:bCs/>
        </w:rPr>
        <w:tab/>
        <w:t>Koczka Tibor alpolgármester</w:t>
      </w:r>
    </w:p>
    <w:p w:rsidR="00AB7EFB" w:rsidRPr="00F127B1" w:rsidRDefault="00AB7EFB" w:rsidP="00AB7EFB">
      <w:pPr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</w:r>
      <w:r w:rsidRPr="00F127B1">
        <w:rPr>
          <w:rFonts w:ascii="Arial" w:hAnsi="Arial" w:cs="Arial"/>
          <w:bCs/>
        </w:rPr>
        <w:tab/>
        <w:t>Dr. Károlyi Ákos jegyző</w:t>
      </w:r>
    </w:p>
    <w:p w:rsidR="00AB7EFB" w:rsidRPr="00F127B1" w:rsidRDefault="00AB7EFB" w:rsidP="00AB7EFB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 xml:space="preserve">     </w:t>
      </w:r>
      <w:r w:rsidRPr="00F127B1">
        <w:rPr>
          <w:rFonts w:ascii="Arial" w:hAnsi="Arial" w:cs="Arial"/>
          <w:bCs/>
        </w:rPr>
        <w:tab/>
        <w:t xml:space="preserve">(A végrehajtás előkészítéséért: </w:t>
      </w:r>
    </w:p>
    <w:p w:rsidR="00AB7EFB" w:rsidRPr="00F127B1" w:rsidRDefault="00AB7EFB" w:rsidP="00AB7EFB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  <w:t>Dr. Bencsics Enikő, az Egészségügyi és Közszolgálati Osztály vezetője,</w:t>
      </w:r>
    </w:p>
    <w:p w:rsidR="00AB7EFB" w:rsidRPr="00F127B1" w:rsidRDefault="00AB7EFB" w:rsidP="00AB7EFB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  <w:t xml:space="preserve">  </w:t>
      </w:r>
      <w:r w:rsidRPr="00F127B1">
        <w:rPr>
          <w:rFonts w:ascii="Arial" w:hAnsi="Arial" w:cs="Arial"/>
          <w:bCs/>
        </w:rPr>
        <w:tab/>
        <w:t>Stéger Gábor, a Közgazdasági és Adó Osztály vezetője</w:t>
      </w:r>
    </w:p>
    <w:p w:rsidR="00AB7EFB" w:rsidRPr="00F127B1" w:rsidRDefault="00AB7EFB" w:rsidP="00AB7EFB">
      <w:pPr>
        <w:ind w:left="709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Lakézi Gábor, a Városüzemeltetési Osztály vezetője)            </w:t>
      </w:r>
    </w:p>
    <w:p w:rsidR="00AB7EFB" w:rsidRPr="00F127B1" w:rsidRDefault="00AB7EFB" w:rsidP="00AB7EFB">
      <w:pPr>
        <w:ind w:left="1416" w:firstLine="708"/>
        <w:jc w:val="both"/>
        <w:rPr>
          <w:rFonts w:ascii="Arial" w:hAnsi="Arial" w:cs="Arial"/>
        </w:rPr>
      </w:pPr>
    </w:p>
    <w:p w:rsidR="00AB7EFB" w:rsidRPr="00F127B1" w:rsidRDefault="00AB7EFB" w:rsidP="00AB7EFB">
      <w:pPr>
        <w:jc w:val="both"/>
        <w:rPr>
          <w:rFonts w:ascii="Arial" w:hAnsi="Arial" w:cs="Arial"/>
          <w:b/>
          <w:bCs/>
        </w:rPr>
      </w:pPr>
      <w:r w:rsidRPr="00F127B1">
        <w:rPr>
          <w:rFonts w:ascii="Arial" w:hAnsi="Arial" w:cs="Arial"/>
          <w:b/>
          <w:bCs/>
          <w:u w:val="single"/>
        </w:rPr>
        <w:t>Határidő:</w:t>
      </w:r>
      <w:r w:rsidRPr="00F127B1">
        <w:rPr>
          <w:rFonts w:ascii="Arial" w:hAnsi="Arial" w:cs="Arial"/>
          <w:b/>
          <w:bCs/>
        </w:rPr>
        <w:tab/>
      </w:r>
      <w:r w:rsidRPr="00F127B1">
        <w:rPr>
          <w:rFonts w:ascii="Arial" w:hAnsi="Arial" w:cs="Arial"/>
          <w:bCs/>
        </w:rPr>
        <w:t>2018. március 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F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B7EFB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8E629-B94A-4F06-B32E-0A045833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E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2018-02-22T13:07:00Z</dcterms:created>
  <dcterms:modified xsi:type="dcterms:W3CDTF">2018-02-22T13:07:00Z</dcterms:modified>
</cp:coreProperties>
</file>