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9A" w:rsidRDefault="0005319A" w:rsidP="0005319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25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5319A" w:rsidRDefault="0005319A" w:rsidP="0005319A">
      <w:pPr>
        <w:rPr>
          <w:rFonts w:ascii="Arial" w:hAnsi="Arial" w:cs="Arial"/>
          <w:b/>
          <w:u w:val="single"/>
        </w:rPr>
      </w:pPr>
    </w:p>
    <w:p w:rsidR="0005319A" w:rsidRDefault="0005319A" w:rsidP="0005319A">
      <w:pPr>
        <w:jc w:val="both"/>
        <w:rPr>
          <w:rFonts w:ascii="Arial" w:hAnsi="Arial"/>
        </w:rPr>
      </w:pPr>
      <w:r w:rsidRPr="0086011B">
        <w:rPr>
          <w:rFonts w:ascii="Arial" w:hAnsi="Arial"/>
        </w:rPr>
        <w:t>Szombathely Megyei Jogú Város Közgyűlése úgy döntött, hogy a Kutyamenhely Alapítvány kuratóriuma új elnökét soron következő ülésén választja meg.</w:t>
      </w:r>
    </w:p>
    <w:p w:rsidR="0005319A" w:rsidRDefault="0005319A" w:rsidP="0005319A">
      <w:pPr>
        <w:jc w:val="both"/>
        <w:rPr>
          <w:rFonts w:ascii="Arial" w:hAnsi="Arial"/>
        </w:rPr>
      </w:pPr>
    </w:p>
    <w:p w:rsidR="0005319A" w:rsidRDefault="0005319A" w:rsidP="0005319A">
      <w:pPr>
        <w:jc w:val="both"/>
        <w:rPr>
          <w:rFonts w:ascii="Arial" w:hAnsi="Arial" w:cs="Arial"/>
        </w:rPr>
      </w:pPr>
    </w:p>
    <w:p w:rsidR="0005319A" w:rsidRDefault="0005319A" w:rsidP="0005319A">
      <w:pPr>
        <w:tabs>
          <w:tab w:val="left" w:pos="1134"/>
        </w:tabs>
        <w:jc w:val="both"/>
        <w:rPr>
          <w:rFonts w:ascii="Arial" w:hAnsi="Arial" w:cs="Arial"/>
        </w:rPr>
      </w:pPr>
      <w:r w:rsidRPr="00EE439D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:rsidR="0005319A" w:rsidRDefault="0005319A" w:rsidP="000531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Károlyi Ákos jegyző</w:t>
      </w:r>
    </w:p>
    <w:p w:rsidR="0005319A" w:rsidRPr="000E5A0D" w:rsidRDefault="0005319A" w:rsidP="0005319A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(A végrehajtás előkészítéséért:</w:t>
      </w:r>
    </w:p>
    <w:p w:rsidR="0005319A" w:rsidRPr="000E5A0D" w:rsidRDefault="0005319A" w:rsidP="0005319A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0E5A0D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>Gats</w:t>
      </w:r>
      <w:r w:rsidRPr="000E5A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Andrea</w:t>
      </w:r>
      <w:r w:rsidRPr="000E5A0D">
        <w:rPr>
          <w:rFonts w:ascii="Arial" w:hAnsi="Arial" w:cs="Arial"/>
        </w:rPr>
        <w:t>, a Jogi, Képviselői és Hatósági Osztály vezetője)</w:t>
      </w:r>
    </w:p>
    <w:p w:rsidR="0005319A" w:rsidRDefault="0005319A" w:rsidP="0005319A">
      <w:pPr>
        <w:tabs>
          <w:tab w:val="left" w:pos="1134"/>
        </w:tabs>
        <w:ind w:left="1134"/>
        <w:jc w:val="both"/>
        <w:rPr>
          <w:rFonts w:ascii="Arial" w:hAnsi="Arial" w:cs="Arial"/>
        </w:rPr>
      </w:pPr>
    </w:p>
    <w:p w:rsidR="0005319A" w:rsidRDefault="0005319A" w:rsidP="0005319A">
      <w:pPr>
        <w:tabs>
          <w:tab w:val="left" w:pos="1134"/>
        </w:tabs>
        <w:jc w:val="both"/>
        <w:rPr>
          <w:rFonts w:ascii="Arial" w:hAnsi="Arial" w:cs="Arial"/>
        </w:rPr>
      </w:pPr>
      <w:r w:rsidRPr="0086011B">
        <w:rPr>
          <w:rFonts w:ascii="Arial" w:hAnsi="Arial" w:cs="Arial"/>
          <w:b/>
          <w:u w:val="single"/>
        </w:rPr>
        <w:t>Határidő:</w:t>
      </w:r>
      <w:r w:rsidRPr="0086011B">
        <w:rPr>
          <w:rFonts w:ascii="Arial" w:hAnsi="Arial" w:cs="Arial"/>
        </w:rPr>
        <w:tab/>
        <w:t>a Közgyűlés soron következő ülése</w:t>
      </w:r>
    </w:p>
    <w:p w:rsidR="0005319A" w:rsidRDefault="0005319A" w:rsidP="0005319A">
      <w:pPr>
        <w:jc w:val="center"/>
        <w:rPr>
          <w:rFonts w:ascii="Arial" w:hAnsi="Arial" w:cs="Arial"/>
          <w:b/>
          <w:u w:val="single"/>
        </w:rPr>
      </w:pPr>
    </w:p>
    <w:p w:rsidR="0005319A" w:rsidRDefault="0005319A" w:rsidP="0005319A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9A"/>
    <w:rsid w:val="0005319A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E4F39-F187-43CF-A6CD-49A314DE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319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354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2018-02-22T13:04:00Z</dcterms:created>
  <dcterms:modified xsi:type="dcterms:W3CDTF">2018-02-22T13:04:00Z</dcterms:modified>
</cp:coreProperties>
</file>