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885F4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D74AA0">
        <w:rPr>
          <w:rFonts w:ascii="Arial" w:hAnsi="Arial" w:cs="Arial"/>
          <w:b/>
          <w:bCs/>
        </w:rPr>
        <w:t>február</w:t>
      </w:r>
      <w:r w:rsidR="00D6584C">
        <w:rPr>
          <w:rFonts w:ascii="Arial" w:hAnsi="Arial" w:cs="Arial"/>
          <w:b/>
          <w:bCs/>
        </w:rPr>
        <w:t xml:space="preserve"> </w:t>
      </w:r>
      <w:r w:rsidR="00D74AA0">
        <w:rPr>
          <w:rFonts w:ascii="Arial" w:hAnsi="Arial" w:cs="Arial"/>
          <w:b/>
          <w:bCs/>
        </w:rPr>
        <w:t>1</w:t>
      </w:r>
      <w:r w:rsidR="007A1BF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697891" w:rsidRDefault="00697891" w:rsidP="00697891">
      <w:pPr>
        <w:jc w:val="center"/>
        <w:rPr>
          <w:rFonts w:ascii="Arial" w:hAnsi="Arial" w:cs="Arial"/>
          <w:b/>
        </w:rPr>
      </w:pPr>
      <w:r w:rsidRPr="00697891">
        <w:rPr>
          <w:rFonts w:ascii="Arial" w:hAnsi="Arial" w:cs="Arial"/>
          <w:b/>
        </w:rPr>
        <w:t>Javaslat a Szombathelyi Egyesített Bölcsődei Intézmény nyári nyitvatartási rendjének jóváhagyására</w:t>
      </w:r>
    </w:p>
    <w:p w:rsidR="00697891" w:rsidRDefault="00697891" w:rsidP="00697891">
      <w:pPr>
        <w:jc w:val="center"/>
        <w:rPr>
          <w:rFonts w:ascii="Arial" w:hAnsi="Arial" w:cs="Arial"/>
          <w:b/>
        </w:rPr>
      </w:pPr>
    </w:p>
    <w:p w:rsidR="00697891" w:rsidRPr="00697891" w:rsidRDefault="00697891" w:rsidP="00697891">
      <w:pPr>
        <w:jc w:val="center"/>
        <w:rPr>
          <w:rFonts w:ascii="Arial" w:hAnsi="Arial" w:cs="Arial"/>
          <w:b/>
        </w:rPr>
      </w:pPr>
    </w:p>
    <w:p w:rsid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 xml:space="preserve">A gyermekek védelméről és a gyámügyi igazgatásról szóló 1997. évi XXXI. 42.§ (5) bekezdése úgy rendelkezik, hogy a bölcsőde nyári nyitvatartási rendjét a fenntartó hagyja jóvá. A Szombathelyi Egyesített Bölcsődei Intézmény fenntartója Szombathely Megyei Jogú Város Önkormányzata. Előzőek alapján az intézmény nyári nyitvatartási rendjét Szombathely Megyei Jogú Város Közgyűlésének kell jóváhagyni. </w:t>
      </w:r>
    </w:p>
    <w:p w:rsidR="00D74AA0" w:rsidRDefault="00D74AA0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5F45" w:rsidRDefault="00D6584C" w:rsidP="00E4658F">
      <w:pPr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A javaslat szerint a bölcsődék a nyári lezárással érintett, 201</w:t>
      </w:r>
      <w:r w:rsidR="00885F45">
        <w:rPr>
          <w:rFonts w:ascii="Arial" w:hAnsi="Arial" w:cs="Arial"/>
        </w:rPr>
        <w:t>8</w:t>
      </w:r>
      <w:r w:rsidRPr="00D6584C">
        <w:rPr>
          <w:rFonts w:ascii="Arial" w:hAnsi="Arial" w:cs="Arial"/>
        </w:rPr>
        <w:t xml:space="preserve">. június </w:t>
      </w:r>
      <w:r w:rsidR="00885F45">
        <w:rPr>
          <w:rFonts w:ascii="Arial" w:hAnsi="Arial" w:cs="Arial"/>
        </w:rPr>
        <w:t>25</w:t>
      </w:r>
      <w:r w:rsidRPr="00D6584C">
        <w:rPr>
          <w:rFonts w:ascii="Arial" w:hAnsi="Arial" w:cs="Arial"/>
        </w:rPr>
        <w:t>. és 201</w:t>
      </w:r>
      <w:r w:rsidR="00885F45">
        <w:rPr>
          <w:rFonts w:ascii="Arial" w:hAnsi="Arial" w:cs="Arial"/>
        </w:rPr>
        <w:t>8</w:t>
      </w:r>
      <w:r w:rsidRPr="00D6584C">
        <w:rPr>
          <w:rFonts w:ascii="Arial" w:hAnsi="Arial" w:cs="Arial"/>
        </w:rPr>
        <w:t xml:space="preserve">. augusztus </w:t>
      </w:r>
      <w:r w:rsidR="00885F45">
        <w:rPr>
          <w:rFonts w:ascii="Arial" w:hAnsi="Arial" w:cs="Arial"/>
        </w:rPr>
        <w:t>19</w:t>
      </w:r>
      <w:r w:rsidRPr="00D6584C">
        <w:rPr>
          <w:rFonts w:ascii="Arial" w:hAnsi="Arial" w:cs="Arial"/>
        </w:rPr>
        <w:t xml:space="preserve">. közötti időszakban, bölcsődénként </w:t>
      </w:r>
      <w:r w:rsidR="00EF23CA">
        <w:rPr>
          <w:rFonts w:ascii="Arial" w:hAnsi="Arial" w:cs="Arial"/>
        </w:rPr>
        <w:t>5, illetve 4</w:t>
      </w:r>
      <w:r w:rsidRPr="00D6584C">
        <w:rPr>
          <w:rFonts w:ascii="Arial" w:hAnsi="Arial" w:cs="Arial"/>
        </w:rPr>
        <w:t xml:space="preserve"> hét időtartamra tartanának </w:t>
      </w:r>
      <w:r w:rsidRPr="00EF23CA">
        <w:rPr>
          <w:rFonts w:ascii="Arial" w:hAnsi="Arial" w:cs="Arial"/>
        </w:rPr>
        <w:t>zárva.  A nyári lezárás ütemezése az eddigi gyakorlat</w:t>
      </w:r>
      <w:r w:rsidR="00EF23CA" w:rsidRPr="00EF23CA">
        <w:rPr>
          <w:rFonts w:ascii="Arial" w:hAnsi="Arial" w:cs="Arial"/>
        </w:rPr>
        <w:t>tól</w:t>
      </w:r>
      <w:r w:rsidRPr="00EF23CA">
        <w:rPr>
          <w:rFonts w:ascii="Arial" w:hAnsi="Arial" w:cs="Arial"/>
        </w:rPr>
        <w:t xml:space="preserve"> </w:t>
      </w:r>
      <w:r w:rsidR="00EF23CA" w:rsidRPr="00EF23CA">
        <w:rPr>
          <w:rFonts w:ascii="Arial" w:hAnsi="Arial" w:cs="Arial"/>
        </w:rPr>
        <w:t xml:space="preserve">eltérő módon valósul meg. Az idei évben </w:t>
      </w:r>
      <w:r w:rsidR="00EF23CA">
        <w:rPr>
          <w:rFonts w:ascii="Arial" w:hAnsi="Arial" w:cs="Arial"/>
        </w:rPr>
        <w:t xml:space="preserve">a </w:t>
      </w:r>
      <w:r w:rsidR="00EF23CA" w:rsidRPr="00E4658F">
        <w:rPr>
          <w:rFonts w:ascii="Arial" w:hAnsi="Arial" w:cs="Arial"/>
        </w:rPr>
        <w:t>TOP 6.2.1-es nyertes pályázat</w:t>
      </w:r>
      <w:r w:rsidR="00885F45">
        <w:rPr>
          <w:rFonts w:ascii="Arial" w:hAnsi="Arial" w:cs="Arial"/>
        </w:rPr>
        <w:t xml:space="preserve">i felújítások miatt kettő tagbölcsőde a Meseház Bölcsőde és a </w:t>
      </w:r>
      <w:proofErr w:type="spellStart"/>
      <w:r w:rsidR="00885F45">
        <w:rPr>
          <w:rFonts w:ascii="Arial" w:hAnsi="Arial" w:cs="Arial"/>
        </w:rPr>
        <w:t>Csodaország</w:t>
      </w:r>
      <w:proofErr w:type="spellEnd"/>
      <w:r w:rsidR="00885F45">
        <w:rPr>
          <w:rFonts w:ascii="Arial" w:hAnsi="Arial" w:cs="Arial"/>
        </w:rPr>
        <w:t xml:space="preserve"> Bölcsőde (ehhez a bölcsődéhez kettő Mini Bölcsőde is tartozik)</w:t>
      </w:r>
      <w:r w:rsidR="00EF23CA" w:rsidRPr="00E4658F">
        <w:rPr>
          <w:rFonts w:ascii="Arial" w:hAnsi="Arial" w:cs="Arial"/>
        </w:rPr>
        <w:t xml:space="preserve"> </w:t>
      </w:r>
      <w:r w:rsidR="00885F45">
        <w:rPr>
          <w:rFonts w:ascii="Arial" w:hAnsi="Arial" w:cs="Arial"/>
        </w:rPr>
        <w:t>5 hetes időtartamra tervezi a nyári leállást, a többi 5 tagbölcsőde tekintetében 4 hetes nyári lezárással terveznek.</w:t>
      </w:r>
    </w:p>
    <w:p w:rsidR="00EF23CA" w:rsidRPr="00E4658F" w:rsidRDefault="00EF23CA" w:rsidP="00E4658F">
      <w:pPr>
        <w:jc w:val="both"/>
        <w:rPr>
          <w:rFonts w:ascii="Arial" w:hAnsi="Arial" w:cs="Arial"/>
          <w:sz w:val="22"/>
          <w:szCs w:val="22"/>
        </w:rPr>
      </w:pPr>
      <w:r w:rsidRPr="00E4658F">
        <w:rPr>
          <w:rFonts w:ascii="Arial" w:hAnsi="Arial" w:cs="Arial"/>
        </w:rPr>
        <w:t>A jogszabály (1997. évi XXXI. tv.) bölcsődék esetében „legfeljebb 5 hét nyári leállást” tesz lehetővé, így nem tud</w:t>
      </w:r>
      <w:r w:rsidR="00E4658F" w:rsidRPr="00E4658F">
        <w:rPr>
          <w:rFonts w:ascii="Arial" w:hAnsi="Arial" w:cs="Arial"/>
        </w:rPr>
        <w:t>na</w:t>
      </w:r>
      <w:r w:rsidRPr="00E4658F">
        <w:rPr>
          <w:rFonts w:ascii="Arial" w:hAnsi="Arial" w:cs="Arial"/>
        </w:rPr>
        <w:t>k az óvodák hathetes lezárásához alkalmazkodni. Ügyeletet minden esetben biztosít</w:t>
      </w:r>
      <w:r w:rsidR="00E4658F" w:rsidRPr="00E4658F">
        <w:rPr>
          <w:rFonts w:ascii="Arial" w:hAnsi="Arial" w:cs="Arial"/>
        </w:rPr>
        <w:t>ana</w:t>
      </w:r>
      <w:r w:rsidRPr="00E4658F">
        <w:rPr>
          <w:rFonts w:ascii="Arial" w:hAnsi="Arial" w:cs="Arial"/>
        </w:rPr>
        <w:t xml:space="preserve">k a családok számára. </w:t>
      </w:r>
    </w:p>
    <w:p w:rsidR="00EF23CA" w:rsidRPr="00EF23CA" w:rsidRDefault="00EF23CA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584C" w:rsidRP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 xml:space="preserve">A Szombathelyi Egyesített Bölcsődei Intézmény nyári nyitva tartásának részletes rendjét az előterjesztés melléklete tartalmazza. </w:t>
      </w:r>
    </w:p>
    <w:p w:rsidR="00D6584C" w:rsidRPr="00D6584C" w:rsidRDefault="00D6584C" w:rsidP="00DA5139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864377" w:rsidRDefault="00864377" w:rsidP="009C7BBD">
      <w:pPr>
        <w:jc w:val="both"/>
        <w:rPr>
          <w:rFonts w:ascii="Arial" w:hAnsi="Arial" w:cs="Arial"/>
        </w:rPr>
      </w:pPr>
    </w:p>
    <w:p w:rsidR="00DA7E62" w:rsidRDefault="00DA7E62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885F4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39258B">
        <w:rPr>
          <w:rFonts w:ascii="Arial" w:hAnsi="Arial" w:cs="Arial"/>
        </w:rPr>
        <w:t>febr</w:t>
      </w:r>
      <w:bookmarkStart w:id="0" w:name="_GoBack"/>
      <w:bookmarkEnd w:id="0"/>
      <w:r w:rsidR="00D6584C">
        <w:rPr>
          <w:rFonts w:ascii="Arial" w:hAnsi="Arial" w:cs="Arial"/>
        </w:rPr>
        <w:t>uá</w:t>
      </w:r>
      <w:r>
        <w:rPr>
          <w:rFonts w:ascii="Arial" w:hAnsi="Arial" w:cs="Arial"/>
        </w:rPr>
        <w:t>r  „     ”.</w:t>
      </w:r>
    </w:p>
    <w:p w:rsidR="00306659" w:rsidRDefault="00306659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885F45" w:rsidRDefault="009C7BBD" w:rsidP="009C7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</w:p>
    <w:p w:rsidR="00885F45" w:rsidRDefault="00885F45" w:rsidP="009C7BBD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/: Koczka Tibor:/</w:t>
      </w:r>
    </w:p>
    <w:p w:rsidR="00306659" w:rsidRDefault="00306659" w:rsidP="00DA5139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885F45">
        <w:rPr>
          <w:rFonts w:ascii="Arial" w:hAnsi="Arial" w:cs="Arial"/>
          <w:b/>
          <w:u w:val="single"/>
        </w:rPr>
        <w:t>8</w:t>
      </w:r>
      <w:r w:rsidR="00D6584C">
        <w:rPr>
          <w:rFonts w:ascii="Arial" w:hAnsi="Arial" w:cs="Arial"/>
          <w:b/>
          <w:u w:val="single"/>
        </w:rPr>
        <w:t>. (</w:t>
      </w:r>
      <w:r w:rsidR="007B1A09">
        <w:rPr>
          <w:rFonts w:ascii="Arial" w:hAnsi="Arial" w:cs="Arial"/>
          <w:b/>
          <w:u w:val="single"/>
        </w:rPr>
        <w:t>I</w:t>
      </w:r>
      <w:r w:rsidR="00D74AA0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D74AA0">
        <w:rPr>
          <w:rFonts w:ascii="Arial" w:hAnsi="Arial" w:cs="Arial"/>
          <w:b/>
          <w:u w:val="single"/>
        </w:rPr>
        <w:t>1</w:t>
      </w:r>
      <w:r w:rsidR="007A1BFF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E1373" w:rsidRDefault="007E1373" w:rsidP="00DA5139">
      <w:pPr>
        <w:jc w:val="center"/>
        <w:rPr>
          <w:rFonts w:ascii="Arial" w:hAnsi="Arial" w:cs="Arial"/>
          <w:b/>
          <w:u w:val="single"/>
        </w:rPr>
      </w:pPr>
    </w:p>
    <w:p w:rsidR="00D6584C" w:rsidRPr="00D6584C" w:rsidRDefault="00D6584C" w:rsidP="00D6584C">
      <w:pPr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Szombathely Megyei Jogú Város Közgyűlése „Javaslat a Szombathelyi Egyesített Bölcsődei Intézmény nyári nyitvatartási rendjének jóváhagyására” című előterjesztést megtárgyalta. A Közgyűlés a Szombathelyi Egyesített Bölcsődei Intézmény 201</w:t>
      </w:r>
      <w:r w:rsidR="00885F45">
        <w:rPr>
          <w:rFonts w:ascii="Arial" w:hAnsi="Arial" w:cs="Arial"/>
        </w:rPr>
        <w:t>8</w:t>
      </w:r>
      <w:r w:rsidRPr="00D6584C">
        <w:rPr>
          <w:rFonts w:ascii="Arial" w:hAnsi="Arial" w:cs="Arial"/>
        </w:rPr>
        <w:t>. évi nyári nyitvatartási rendjét az alábbiak szerint jóváhagyja:</w:t>
      </w:r>
    </w:p>
    <w:p w:rsidR="00D6584C" w:rsidRPr="00715715" w:rsidRDefault="00D6584C" w:rsidP="00D6584C">
      <w:pPr>
        <w:jc w:val="center"/>
        <w:rPr>
          <w:rFonts w:cs="Arial"/>
        </w:rPr>
      </w:pPr>
    </w:p>
    <w:tbl>
      <w:tblPr>
        <w:tblStyle w:val="Rcsostblzat"/>
        <w:tblW w:w="1035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D6584C" w:rsidRDefault="00FC2146" w:rsidP="00EF2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:rsidR="00FC2146" w:rsidRPr="00D6584C" w:rsidRDefault="00FC2146" w:rsidP="00EF2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06.</w:t>
            </w: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885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885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885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885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885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885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885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FC21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C2146" w:rsidRPr="00D6584C" w:rsidRDefault="00FC2146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:rsidR="00FC2146" w:rsidRPr="00D6584C" w:rsidRDefault="00FC2146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:rsidR="00FC2146" w:rsidRPr="00D6584C" w:rsidRDefault="00FC2146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802C92" w:rsidRDefault="00FC2146" w:rsidP="00D82688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Csicsergő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2C92">
              <w:rPr>
                <w:rFonts w:ascii="Arial" w:hAnsi="Arial" w:cs="Arial"/>
                <w:sz w:val="22"/>
                <w:szCs w:val="22"/>
              </w:rPr>
              <w:t>(Bem J. u. 9.)</w:t>
            </w:r>
            <w:r w:rsidRPr="00802C92">
              <w:t xml:space="preserve"> </w:t>
            </w:r>
          </w:p>
        </w:tc>
        <w:tc>
          <w:tcPr>
            <w:tcW w:w="850" w:type="dxa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D82688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D82688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FC2146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Default="00FC2146" w:rsidP="00D82688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6584C">
              <w:rPr>
                <w:rFonts w:ascii="Arial" w:hAnsi="Arial" w:cs="Arial"/>
                <w:b/>
                <w:sz w:val="22"/>
                <w:szCs w:val="22"/>
              </w:rPr>
              <w:t>Csodaország</w:t>
            </w:r>
            <w:proofErr w:type="spellEnd"/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 Bölcsőde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C2146" w:rsidRPr="00802C92" w:rsidRDefault="00FC2146" w:rsidP="00D82688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802C92">
              <w:rPr>
                <w:rFonts w:ascii="Arial" w:hAnsi="Arial" w:cs="Arial"/>
                <w:sz w:val="22"/>
                <w:szCs w:val="22"/>
              </w:rPr>
              <w:t>(Szűrcsapó u. 43/</w:t>
            </w:r>
            <w:proofErr w:type="gramStart"/>
            <w:r w:rsidRPr="00802C9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02C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bottom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Default="00FC2146" w:rsidP="00F359A2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359A2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Default="00FC2146" w:rsidP="00F359A2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359A2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D82688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D82688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FC2146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D82688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FC2146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D82688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D6584C" w:rsidRDefault="00FC2146" w:rsidP="00FC2146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Default="00FC2146" w:rsidP="00F359A2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359A2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F359A2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359A2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D6584C" w:rsidRDefault="00FC2146" w:rsidP="00FC2146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Babóca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</w:tcPr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Default="00FC2146" w:rsidP="00F359A2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359A2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F359A2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359A2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D6584C" w:rsidRDefault="00FC2146" w:rsidP="003A0089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:rsidR="00FC2146" w:rsidRPr="00D82688" w:rsidRDefault="00FC2146" w:rsidP="003A0089">
            <w:pPr>
              <w:ind w:hanging="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  <w:vAlign w:val="bottom"/>
          </w:tcPr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  <w:vAlign w:val="bottom"/>
          </w:tcPr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C2146" w:rsidRPr="00D6584C" w:rsidTr="00F359A2">
        <w:trPr>
          <w:jc w:val="center"/>
        </w:trPr>
        <w:tc>
          <w:tcPr>
            <w:tcW w:w="2273" w:type="dxa"/>
          </w:tcPr>
          <w:p w:rsidR="00FC2146" w:rsidRPr="00D82688" w:rsidRDefault="00FC2146" w:rsidP="003A0089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:rsidR="00FC2146" w:rsidRPr="00D82688" w:rsidRDefault="00FC2146" w:rsidP="003A0089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D82688" w:rsidRDefault="00FC2146" w:rsidP="00FC2146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:rsidR="00FC2146" w:rsidRPr="00D82688" w:rsidRDefault="00FC2146" w:rsidP="00FC214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FC2146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C2146" w:rsidRPr="00D6584C" w:rsidTr="00FC6EE5">
        <w:trPr>
          <w:jc w:val="center"/>
        </w:trPr>
        <w:tc>
          <w:tcPr>
            <w:tcW w:w="2273" w:type="dxa"/>
          </w:tcPr>
          <w:p w:rsidR="00FC2146" w:rsidRPr="00D6584C" w:rsidRDefault="00FC2146" w:rsidP="00FC2146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:rsidR="00FC2146" w:rsidRPr="00D82688" w:rsidRDefault="00FC2146" w:rsidP="00FC214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(Hadnagy u. 2.)</w:t>
            </w:r>
          </w:p>
        </w:tc>
        <w:tc>
          <w:tcPr>
            <w:tcW w:w="850" w:type="dxa"/>
            <w:vAlign w:val="bottom"/>
          </w:tcPr>
          <w:p w:rsidR="00FC2146" w:rsidRPr="00FC2146" w:rsidRDefault="00FC2146" w:rsidP="00FC2146">
            <w:pPr>
              <w:jc w:val="center"/>
              <w:rPr>
                <w:rFonts w:ascii="Arial" w:hAnsi="Arial" w:cs="Arial"/>
              </w:rPr>
            </w:pPr>
            <w:r w:rsidRPr="00FC2146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FC2146" w:rsidRPr="00FC2146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Pr="00FC2146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Pr="00FC2146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Pr="00FC2146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D6584C" w:rsidRDefault="00FC2146" w:rsidP="003A0089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:rsidR="00FC2146" w:rsidRPr="00D82688" w:rsidRDefault="00FC2146" w:rsidP="003A0089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3A0089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D6584C" w:rsidRDefault="00FC2146" w:rsidP="00D82688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vAlign w:val="bottom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bottom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bottom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bottom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bottom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bottom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vAlign w:val="bottom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bottom"/>
          </w:tcPr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FC2146" w:rsidRDefault="00FC2146" w:rsidP="00D82688">
            <w:pPr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6584C" w:rsidRDefault="00D6584C" w:rsidP="00D6584C"/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7703C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7703C">
        <w:rPr>
          <w:rFonts w:ascii="Arial" w:hAnsi="Arial" w:cs="Arial"/>
        </w:rPr>
        <w:t>,</w:t>
      </w:r>
    </w:p>
    <w:p w:rsidR="00DA5139" w:rsidRDefault="00D7703C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Sebestyén Bianka, a Szombathelyi Egyesített Bölcsődei Intézmény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7E1373" w:rsidRDefault="007E1373" w:rsidP="00DA5139">
      <w:pPr>
        <w:ind w:left="1413"/>
        <w:jc w:val="both"/>
        <w:rPr>
          <w:rFonts w:ascii="Arial" w:hAnsi="Arial" w:cs="Arial"/>
        </w:rPr>
      </w:pPr>
    </w:p>
    <w:p w:rsidR="00FC2146" w:rsidRDefault="00FC2146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0C3B5B">
        <w:rPr>
          <w:rFonts w:ascii="Arial" w:hAnsi="Arial" w:cs="Arial"/>
        </w:rPr>
        <w:t>201</w:t>
      </w:r>
      <w:r w:rsidR="00885F45">
        <w:rPr>
          <w:rFonts w:ascii="Arial" w:hAnsi="Arial" w:cs="Arial"/>
        </w:rPr>
        <w:t>8</w:t>
      </w:r>
      <w:r w:rsidR="000C3B5B">
        <w:rPr>
          <w:rFonts w:ascii="Arial" w:hAnsi="Arial" w:cs="Arial"/>
        </w:rPr>
        <w:t>.0</w:t>
      </w:r>
      <w:r w:rsidR="00F7236A">
        <w:rPr>
          <w:rFonts w:ascii="Arial" w:hAnsi="Arial" w:cs="Arial"/>
        </w:rPr>
        <w:t>2</w:t>
      </w:r>
      <w:r w:rsidR="000C3B5B">
        <w:rPr>
          <w:rFonts w:ascii="Arial" w:hAnsi="Arial" w:cs="Arial"/>
        </w:rPr>
        <w:t>.</w:t>
      </w:r>
      <w:r w:rsidR="00885F45">
        <w:rPr>
          <w:rFonts w:ascii="Arial" w:hAnsi="Arial" w:cs="Arial"/>
        </w:rPr>
        <w:t>1</w:t>
      </w:r>
      <w:r w:rsidR="007A1BFF">
        <w:rPr>
          <w:rFonts w:ascii="Arial" w:hAnsi="Arial" w:cs="Arial"/>
        </w:rPr>
        <w:t>4</w:t>
      </w:r>
      <w:r w:rsidR="000C3B5B">
        <w:rPr>
          <w:rFonts w:ascii="Arial" w:hAnsi="Arial" w:cs="Arial"/>
        </w:rPr>
        <w:t>.</w:t>
      </w:r>
    </w:p>
    <w:p w:rsidR="00D840E6" w:rsidRDefault="00D840E6" w:rsidP="007B1A09">
      <w:pPr>
        <w:jc w:val="both"/>
        <w:rPr>
          <w:rFonts w:ascii="Arial" w:hAnsi="Arial" w:cs="Arial"/>
        </w:rPr>
      </w:pPr>
    </w:p>
    <w:p w:rsidR="00D840E6" w:rsidRDefault="00D840E6" w:rsidP="007B1A09">
      <w:pPr>
        <w:jc w:val="both"/>
        <w:rPr>
          <w:rFonts w:ascii="Arial" w:hAnsi="Arial" w:cs="Arial"/>
        </w:rPr>
      </w:pPr>
    </w:p>
    <w:p w:rsidR="00D840E6" w:rsidRDefault="00D840E6" w:rsidP="007B1A09">
      <w:pPr>
        <w:jc w:val="both"/>
        <w:rPr>
          <w:rFonts w:ascii="Arial" w:hAnsi="Arial" w:cs="Arial"/>
        </w:rPr>
      </w:pPr>
    </w:p>
    <w:p w:rsidR="00D840E6" w:rsidRDefault="00D840E6" w:rsidP="007B1A09">
      <w:pPr>
        <w:jc w:val="both"/>
      </w:pPr>
    </w:p>
    <w:p w:rsidR="00FC2146" w:rsidRDefault="00FC2146" w:rsidP="007B1A09">
      <w:pPr>
        <w:jc w:val="both"/>
      </w:pPr>
    </w:p>
    <w:p w:rsidR="00FC2146" w:rsidRDefault="00FC2146" w:rsidP="007B1A09">
      <w:pPr>
        <w:jc w:val="both"/>
      </w:pPr>
    </w:p>
    <w:p w:rsidR="00E4658F" w:rsidRDefault="00E4658F" w:rsidP="00864377">
      <w:pPr>
        <w:jc w:val="right"/>
        <w:rPr>
          <w:rFonts w:ascii="Arial" w:hAnsi="Arial" w:cs="Arial"/>
          <w:b/>
          <w:sz w:val="22"/>
          <w:szCs w:val="22"/>
        </w:rPr>
      </w:pPr>
    </w:p>
    <w:p w:rsidR="00864377" w:rsidRPr="00864377" w:rsidRDefault="00864377" w:rsidP="00864377">
      <w:pPr>
        <w:jc w:val="right"/>
        <w:rPr>
          <w:rFonts w:ascii="Arial" w:hAnsi="Arial" w:cs="Arial"/>
          <w:b/>
          <w:sz w:val="22"/>
          <w:szCs w:val="22"/>
        </w:rPr>
      </w:pPr>
      <w:r w:rsidRPr="00864377">
        <w:rPr>
          <w:rFonts w:ascii="Arial" w:hAnsi="Arial" w:cs="Arial"/>
          <w:b/>
          <w:sz w:val="22"/>
          <w:szCs w:val="22"/>
        </w:rPr>
        <w:lastRenderedPageBreak/>
        <w:t>Melléklet</w:t>
      </w:r>
    </w:p>
    <w:p w:rsidR="007E1373" w:rsidRPr="00864377" w:rsidRDefault="007E1373" w:rsidP="00864377">
      <w:pPr>
        <w:jc w:val="center"/>
        <w:rPr>
          <w:rFonts w:ascii="Arial" w:hAnsi="Arial" w:cs="Arial"/>
          <w:b/>
        </w:rPr>
      </w:pPr>
    </w:p>
    <w:p w:rsidR="00864377" w:rsidRDefault="00864377" w:rsidP="00864377">
      <w:pPr>
        <w:jc w:val="center"/>
        <w:rPr>
          <w:rFonts w:ascii="Arial" w:hAnsi="Arial" w:cs="Arial"/>
          <w:b/>
        </w:rPr>
      </w:pPr>
      <w:r w:rsidRPr="00864377">
        <w:rPr>
          <w:rFonts w:ascii="Arial" w:hAnsi="Arial" w:cs="Arial"/>
          <w:b/>
        </w:rPr>
        <w:t>Szombathely Megyei Jogú Város bölcsődéinek 201</w:t>
      </w:r>
      <w:r w:rsidR="00BC4AFD">
        <w:rPr>
          <w:rFonts w:ascii="Arial" w:hAnsi="Arial" w:cs="Arial"/>
          <w:b/>
        </w:rPr>
        <w:t>8</w:t>
      </w:r>
      <w:r w:rsidRPr="00864377">
        <w:rPr>
          <w:rFonts w:ascii="Arial" w:hAnsi="Arial" w:cs="Arial"/>
          <w:b/>
        </w:rPr>
        <w:t>. évi nyári nyitvatartási rendje</w:t>
      </w:r>
    </w:p>
    <w:p w:rsidR="007E1373" w:rsidRPr="00864377" w:rsidRDefault="007E1373" w:rsidP="00864377">
      <w:pPr>
        <w:jc w:val="center"/>
        <w:rPr>
          <w:rFonts w:ascii="Arial" w:hAnsi="Arial" w:cs="Arial"/>
          <w:b/>
        </w:rPr>
      </w:pPr>
    </w:p>
    <w:tbl>
      <w:tblPr>
        <w:tblStyle w:val="Rcsostblzat"/>
        <w:tblW w:w="1035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BC4AFD" w:rsidRPr="00D6584C" w:rsidTr="00BC4AFD">
        <w:trPr>
          <w:jc w:val="center"/>
        </w:trPr>
        <w:tc>
          <w:tcPr>
            <w:tcW w:w="2273" w:type="dxa"/>
          </w:tcPr>
          <w:p w:rsidR="00BC4AFD" w:rsidRPr="00D6584C" w:rsidRDefault="00BC4AFD" w:rsidP="00BC4AFD">
            <w:pPr>
              <w:rPr>
                <w:rFonts w:ascii="Arial" w:hAnsi="Arial" w:cs="Arial"/>
                <w:sz w:val="22"/>
                <w:szCs w:val="22"/>
              </w:rPr>
            </w:pPr>
          </w:p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:rsidR="00BC4AFD" w:rsidRPr="00D6584C" w:rsidRDefault="00BC4AFD" w:rsidP="00BC4A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06.</w:t>
            </w: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BC4AFD" w:rsidRPr="00D6584C" w:rsidRDefault="00BC4AFD" w:rsidP="00BC4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BC4AFD" w:rsidRPr="00D6584C" w:rsidTr="00BC4AFD">
        <w:trPr>
          <w:jc w:val="center"/>
        </w:trPr>
        <w:tc>
          <w:tcPr>
            <w:tcW w:w="2273" w:type="dxa"/>
          </w:tcPr>
          <w:p w:rsidR="00BC4AFD" w:rsidRPr="00802C92" w:rsidRDefault="00BC4AFD" w:rsidP="00BC4AFD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Csicsergő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2C92">
              <w:rPr>
                <w:rFonts w:ascii="Arial" w:hAnsi="Arial" w:cs="Arial"/>
                <w:sz w:val="22"/>
                <w:szCs w:val="22"/>
              </w:rPr>
              <w:t>(Bem J. u. 9.)</w:t>
            </w:r>
            <w:r w:rsidRPr="00802C92">
              <w:t xml:space="preserve"> 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C4AFD" w:rsidRPr="00D6584C" w:rsidTr="0052641F">
        <w:trPr>
          <w:jc w:val="center"/>
        </w:trPr>
        <w:tc>
          <w:tcPr>
            <w:tcW w:w="2273" w:type="dxa"/>
          </w:tcPr>
          <w:p w:rsidR="00BC4AFD" w:rsidRDefault="00BC4AFD" w:rsidP="00BC4AFD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6584C">
              <w:rPr>
                <w:rFonts w:ascii="Arial" w:hAnsi="Arial" w:cs="Arial"/>
                <w:b/>
                <w:sz w:val="22"/>
                <w:szCs w:val="22"/>
              </w:rPr>
              <w:t>Csodaország</w:t>
            </w:r>
            <w:proofErr w:type="spellEnd"/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 Bölcsőde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C4AFD" w:rsidRPr="00802C92" w:rsidRDefault="00BC4AFD" w:rsidP="00BC4AFD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802C92">
              <w:rPr>
                <w:rFonts w:ascii="Arial" w:hAnsi="Arial" w:cs="Arial"/>
                <w:sz w:val="22"/>
                <w:szCs w:val="22"/>
              </w:rPr>
              <w:t>(Szűrcsapó u. 43/</w:t>
            </w:r>
            <w:proofErr w:type="gramStart"/>
            <w:r w:rsidRPr="00802C9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02C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C4AFD" w:rsidRPr="00D6584C" w:rsidTr="0052641F">
        <w:trPr>
          <w:jc w:val="center"/>
        </w:trPr>
        <w:tc>
          <w:tcPr>
            <w:tcW w:w="2273" w:type="dxa"/>
          </w:tcPr>
          <w:p w:rsidR="00BC4AFD" w:rsidRPr="00D6584C" w:rsidRDefault="00BC4AFD" w:rsidP="00BC4AFD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C4AFD" w:rsidRPr="00D6584C" w:rsidTr="0052641F">
        <w:trPr>
          <w:jc w:val="center"/>
        </w:trPr>
        <w:tc>
          <w:tcPr>
            <w:tcW w:w="2273" w:type="dxa"/>
          </w:tcPr>
          <w:p w:rsidR="00BC4AFD" w:rsidRPr="00D6584C" w:rsidRDefault="00BC4AFD" w:rsidP="00BC4AFD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Babóca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C4AFD" w:rsidRPr="00D6584C" w:rsidTr="0052641F">
        <w:trPr>
          <w:jc w:val="center"/>
        </w:trPr>
        <w:tc>
          <w:tcPr>
            <w:tcW w:w="2273" w:type="dxa"/>
          </w:tcPr>
          <w:p w:rsidR="00BC4AFD" w:rsidRPr="00D6584C" w:rsidRDefault="00BC4AFD" w:rsidP="00BC4AFD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:rsidR="00BC4AFD" w:rsidRPr="00D82688" w:rsidRDefault="00BC4AFD" w:rsidP="00BC4AFD">
            <w:pPr>
              <w:ind w:hanging="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C4AFD" w:rsidRPr="00D6584C" w:rsidTr="0052641F">
        <w:trPr>
          <w:jc w:val="center"/>
        </w:trPr>
        <w:tc>
          <w:tcPr>
            <w:tcW w:w="2273" w:type="dxa"/>
          </w:tcPr>
          <w:p w:rsidR="00BC4AFD" w:rsidRPr="00D82688" w:rsidRDefault="00BC4AFD" w:rsidP="00BC4AFD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:rsidR="00BC4AFD" w:rsidRPr="00D82688" w:rsidRDefault="00BC4AFD" w:rsidP="00BC4AFD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C4AFD" w:rsidRPr="00D6584C" w:rsidTr="0052641F">
        <w:trPr>
          <w:jc w:val="center"/>
        </w:trPr>
        <w:tc>
          <w:tcPr>
            <w:tcW w:w="2273" w:type="dxa"/>
          </w:tcPr>
          <w:p w:rsidR="00BC4AFD" w:rsidRPr="00D82688" w:rsidRDefault="00BC4AFD" w:rsidP="00BC4AFD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:rsidR="00BC4AFD" w:rsidRPr="00D82688" w:rsidRDefault="00BC4AFD" w:rsidP="00BC4AFD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C4AFD" w:rsidRPr="00D6584C" w:rsidTr="0052641F">
        <w:trPr>
          <w:jc w:val="center"/>
        </w:trPr>
        <w:tc>
          <w:tcPr>
            <w:tcW w:w="2273" w:type="dxa"/>
          </w:tcPr>
          <w:p w:rsidR="00BC4AFD" w:rsidRPr="00D6584C" w:rsidRDefault="00BC4AFD" w:rsidP="00BC4AFD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:rsidR="00BC4AFD" w:rsidRPr="00D82688" w:rsidRDefault="00BC4AFD" w:rsidP="00BC4AFD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(Hadnagy u. 2.)</w:t>
            </w:r>
          </w:p>
        </w:tc>
        <w:tc>
          <w:tcPr>
            <w:tcW w:w="850" w:type="dxa"/>
            <w:vAlign w:val="bottom"/>
          </w:tcPr>
          <w:p w:rsidR="00BC4AFD" w:rsidRPr="00FC2146" w:rsidRDefault="00BC4AFD" w:rsidP="00BC4AFD">
            <w:pPr>
              <w:jc w:val="center"/>
              <w:rPr>
                <w:rFonts w:ascii="Arial" w:hAnsi="Arial" w:cs="Arial"/>
              </w:rPr>
            </w:pPr>
            <w:r w:rsidRPr="00FC2146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BC4AFD" w:rsidRPr="00FC2146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BC4AFD" w:rsidRPr="00FC2146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BC4AFD" w:rsidRPr="00FC2146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BC4AFD" w:rsidRPr="00FC2146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C4AFD" w:rsidRPr="00D6584C" w:rsidTr="00BC4AFD">
        <w:trPr>
          <w:jc w:val="center"/>
        </w:trPr>
        <w:tc>
          <w:tcPr>
            <w:tcW w:w="2273" w:type="dxa"/>
          </w:tcPr>
          <w:p w:rsidR="00BC4AFD" w:rsidRPr="00D6584C" w:rsidRDefault="00BC4AFD" w:rsidP="00BC4AFD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:rsidR="00BC4AFD" w:rsidRPr="00D82688" w:rsidRDefault="00BC4AFD" w:rsidP="00BC4AFD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Default="00BC4AFD" w:rsidP="00BC4AFD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BC4AFD" w:rsidRDefault="00BC4AFD" w:rsidP="00BC4AFD">
            <w:pPr>
              <w:jc w:val="center"/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C4AFD" w:rsidRPr="00D6584C" w:rsidTr="0052641F">
        <w:trPr>
          <w:jc w:val="center"/>
        </w:trPr>
        <w:tc>
          <w:tcPr>
            <w:tcW w:w="2273" w:type="dxa"/>
          </w:tcPr>
          <w:p w:rsidR="00BC4AFD" w:rsidRPr="00D6584C" w:rsidRDefault="00BC4AFD" w:rsidP="00BC4AFD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bottom"/>
          </w:tcPr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BC4AFD" w:rsidRDefault="00BC4AFD" w:rsidP="00BC4AFD">
            <w:pPr>
              <w:rPr>
                <w:rFonts w:ascii="Arial" w:hAnsi="Arial" w:cs="Arial"/>
              </w:rPr>
            </w:pPr>
          </w:p>
          <w:p w:rsidR="00BC4AFD" w:rsidRPr="00D6584C" w:rsidRDefault="00BC4AFD" w:rsidP="00BC4A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36A" w:rsidRDefault="00F7236A" w:rsidP="00F7236A"/>
    <w:p w:rsidR="00864377" w:rsidRPr="0032649B" w:rsidRDefault="00864377" w:rsidP="0032649B">
      <w:pPr>
        <w:rPr>
          <w:rFonts w:ascii="Arial" w:hAnsi="Arial" w:cs="Arial"/>
        </w:rPr>
      </w:pPr>
    </w:p>
    <w:sectPr w:rsidR="00864377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CA" w:rsidRDefault="00EF23CA">
      <w:r>
        <w:separator/>
      </w:r>
    </w:p>
  </w:endnote>
  <w:endnote w:type="continuationSeparator" w:id="0">
    <w:p w:rsidR="00EF23CA" w:rsidRDefault="00EF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CA" w:rsidRPr="0034130E" w:rsidRDefault="00EF23C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9258B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9258B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F6" w:rsidRPr="00356256" w:rsidRDefault="00A45CF6" w:rsidP="00A45CF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:rsidR="00A45CF6" w:rsidRPr="00356256" w:rsidRDefault="00A45CF6" w:rsidP="00A45CF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A45CF6" w:rsidRPr="00356256" w:rsidRDefault="00A45CF6" w:rsidP="00A45CF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EF23CA" w:rsidRPr="00A45CF6" w:rsidRDefault="00EF23CA" w:rsidP="00A45C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CA" w:rsidRDefault="00EF23CA">
      <w:r>
        <w:separator/>
      </w:r>
    </w:p>
  </w:footnote>
  <w:footnote w:type="continuationSeparator" w:id="0">
    <w:p w:rsidR="00EF23CA" w:rsidRDefault="00EF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CA" w:rsidRDefault="00EF23CA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3CA" w:rsidRPr="007F2F31" w:rsidRDefault="00EF23CA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EF23CA" w:rsidRPr="00132161" w:rsidRDefault="00EF23CA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EF23CA" w:rsidRPr="00132161" w:rsidRDefault="00EF23CA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A59BE"/>
    <w:rsid w:val="000C3B5B"/>
    <w:rsid w:val="000D5554"/>
    <w:rsid w:val="00132161"/>
    <w:rsid w:val="00163DA0"/>
    <w:rsid w:val="001A4648"/>
    <w:rsid w:val="001D521C"/>
    <w:rsid w:val="00221AD2"/>
    <w:rsid w:val="00253AC7"/>
    <w:rsid w:val="002E2003"/>
    <w:rsid w:val="00306659"/>
    <w:rsid w:val="00325973"/>
    <w:rsid w:val="0032649B"/>
    <w:rsid w:val="0034130E"/>
    <w:rsid w:val="00356256"/>
    <w:rsid w:val="0039258B"/>
    <w:rsid w:val="003A0089"/>
    <w:rsid w:val="004176F2"/>
    <w:rsid w:val="00455884"/>
    <w:rsid w:val="004B38AC"/>
    <w:rsid w:val="004C3174"/>
    <w:rsid w:val="004E28D0"/>
    <w:rsid w:val="0052754E"/>
    <w:rsid w:val="00545A46"/>
    <w:rsid w:val="005F19FE"/>
    <w:rsid w:val="00622410"/>
    <w:rsid w:val="00632273"/>
    <w:rsid w:val="006475B8"/>
    <w:rsid w:val="00697891"/>
    <w:rsid w:val="006B5218"/>
    <w:rsid w:val="007A1BFF"/>
    <w:rsid w:val="007A26DC"/>
    <w:rsid w:val="007B1A09"/>
    <w:rsid w:val="007B2FF9"/>
    <w:rsid w:val="007E1373"/>
    <w:rsid w:val="007F2F31"/>
    <w:rsid w:val="00802C92"/>
    <w:rsid w:val="00824925"/>
    <w:rsid w:val="00831BEF"/>
    <w:rsid w:val="00864377"/>
    <w:rsid w:val="008728D0"/>
    <w:rsid w:val="00885F45"/>
    <w:rsid w:val="008E5ABF"/>
    <w:rsid w:val="009348EA"/>
    <w:rsid w:val="009432F2"/>
    <w:rsid w:val="0094347C"/>
    <w:rsid w:val="0096279B"/>
    <w:rsid w:val="009B5958"/>
    <w:rsid w:val="009C7BBD"/>
    <w:rsid w:val="00A45CF6"/>
    <w:rsid w:val="00A7633E"/>
    <w:rsid w:val="00AB7B31"/>
    <w:rsid w:val="00AC3D7B"/>
    <w:rsid w:val="00AD08CD"/>
    <w:rsid w:val="00B610E8"/>
    <w:rsid w:val="00B80AEE"/>
    <w:rsid w:val="00B86C6C"/>
    <w:rsid w:val="00BC46F6"/>
    <w:rsid w:val="00BC4AFD"/>
    <w:rsid w:val="00BE370B"/>
    <w:rsid w:val="00C04236"/>
    <w:rsid w:val="00C20790"/>
    <w:rsid w:val="00CE1772"/>
    <w:rsid w:val="00D54DF8"/>
    <w:rsid w:val="00D6584C"/>
    <w:rsid w:val="00D74AA0"/>
    <w:rsid w:val="00D7703C"/>
    <w:rsid w:val="00D82688"/>
    <w:rsid w:val="00D840E6"/>
    <w:rsid w:val="00DA5139"/>
    <w:rsid w:val="00DA7E62"/>
    <w:rsid w:val="00E4658F"/>
    <w:rsid w:val="00E66FC2"/>
    <w:rsid w:val="00E82F69"/>
    <w:rsid w:val="00EC7C11"/>
    <w:rsid w:val="00ED034B"/>
    <w:rsid w:val="00EE2811"/>
    <w:rsid w:val="00EF23CA"/>
    <w:rsid w:val="00F359A2"/>
    <w:rsid w:val="00F7236A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D6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5B23-6B36-4C91-A640-10FC9628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3</Pages>
  <Words>619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2017-01-23T15:04:00Z</cp:lastPrinted>
  <dcterms:created xsi:type="dcterms:W3CDTF">2018-01-25T15:02:00Z</dcterms:created>
  <dcterms:modified xsi:type="dcterms:W3CDTF">2018-02-01T10:19:00Z</dcterms:modified>
</cp:coreProperties>
</file>