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52335A">
      <w:pPr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 w:rsidR="00C767F4">
        <w:rPr>
          <w:rFonts w:ascii="Arial" w:hAnsi="Arial" w:cs="Arial"/>
          <w:b/>
          <w:bCs/>
          <w:sz w:val="22"/>
          <w:szCs w:val="22"/>
        </w:rPr>
        <w:t xml:space="preserve"> Bizottsága 2018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C767F4">
        <w:rPr>
          <w:rFonts w:ascii="Arial" w:hAnsi="Arial" w:cs="Arial"/>
          <w:b/>
          <w:bCs/>
          <w:sz w:val="22"/>
          <w:szCs w:val="22"/>
        </w:rPr>
        <w:t>február 13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C666D1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66D1" w:rsidRPr="00A33AA0" w:rsidRDefault="00C666D1" w:rsidP="00C666D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C666D1" w:rsidRPr="00CC20B6" w:rsidRDefault="00C767F4" w:rsidP="00C666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2018</w:t>
      </w:r>
      <w:r w:rsidR="00C666D1" w:rsidRPr="00CC20B6">
        <w:rPr>
          <w:rFonts w:ascii="Arial" w:hAnsi="Arial" w:cs="Arial"/>
          <w:b/>
          <w:sz w:val="22"/>
          <w:szCs w:val="22"/>
          <w:u w:val="single"/>
        </w:rPr>
        <w:t>. évi kiemelkedő sportrendezvények támogatására kiírandó pályázati felhívás elfogadására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  <w:u w:val="single"/>
        </w:rPr>
      </w:pPr>
    </w:p>
    <w:p w:rsidR="00C666D1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 xml:space="preserve">Szombathely Megyei Jogú Város Közgyűlése minden évben külön tételsoron biztosít forrást a város területén megrendezésre kerülő </w:t>
      </w:r>
      <w:r w:rsidRPr="00A33AA0">
        <w:rPr>
          <w:rFonts w:ascii="Arial" w:hAnsi="Arial" w:cs="Arial"/>
          <w:sz w:val="22"/>
          <w:szCs w:val="22"/>
        </w:rPr>
        <w:t>kiemelkedő</w:t>
      </w:r>
      <w:r w:rsidRPr="00A33AA0">
        <w:rPr>
          <w:rFonts w:ascii="Arial" w:hAnsi="Arial" w:cs="Arial"/>
          <w:bCs/>
          <w:sz w:val="22"/>
          <w:szCs w:val="22"/>
        </w:rPr>
        <w:t xml:space="preserve"> sportrendezvények támogatására.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Amennyiben az Önkormányzat </w:t>
      </w:r>
      <w:r>
        <w:rPr>
          <w:rFonts w:ascii="Arial" w:hAnsi="Arial" w:cs="Arial"/>
          <w:sz w:val="22"/>
          <w:szCs w:val="22"/>
        </w:rPr>
        <w:t>2</w:t>
      </w:r>
      <w:r w:rsidR="00C767F4">
        <w:rPr>
          <w:rFonts w:ascii="Arial" w:hAnsi="Arial" w:cs="Arial"/>
          <w:sz w:val="22"/>
          <w:szCs w:val="22"/>
        </w:rPr>
        <w:t>018</w:t>
      </w:r>
      <w:r w:rsidRPr="00A33AA0">
        <w:rPr>
          <w:rFonts w:ascii="Arial" w:hAnsi="Arial" w:cs="Arial"/>
          <w:sz w:val="22"/>
          <w:szCs w:val="22"/>
        </w:rPr>
        <w:t xml:space="preserve">. évi költségvetésében a sportkiadások tételsorai között a „Nagyrendezvények” tételsoron a Közgyűlés a költségvetés elfogadásával előirányzatot biztosít, </w:t>
      </w:r>
      <w:r w:rsidRPr="00A33AA0">
        <w:rPr>
          <w:rFonts w:ascii="Arial" w:hAnsi="Arial" w:cs="Arial"/>
          <w:bCs/>
          <w:sz w:val="22"/>
          <w:szCs w:val="22"/>
        </w:rPr>
        <w:t xml:space="preserve">javaslom, hogy a Jogi és Társadalmi Kapcsolatok Bizottsága írjon ki pályázatot sportszervezetek, részére az általuk szervezett </w:t>
      </w:r>
      <w:r w:rsidRPr="00A33AA0">
        <w:rPr>
          <w:rFonts w:ascii="Arial" w:hAnsi="Arial" w:cs="Arial"/>
          <w:sz w:val="22"/>
          <w:szCs w:val="22"/>
        </w:rPr>
        <w:t>nemzetközi vagy országos jelentőségű,</w:t>
      </w:r>
      <w:r>
        <w:rPr>
          <w:rFonts w:ascii="Arial" w:hAnsi="Arial" w:cs="Arial"/>
          <w:sz w:val="22"/>
          <w:szCs w:val="22"/>
        </w:rPr>
        <w:t xml:space="preserve"> valamint</w:t>
      </w:r>
      <w:r w:rsidRPr="00A33AA0">
        <w:rPr>
          <w:rFonts w:ascii="Arial" w:hAnsi="Arial" w:cs="Arial"/>
          <w:sz w:val="22"/>
          <w:szCs w:val="22"/>
        </w:rPr>
        <w:t xml:space="preserve"> a város jó hírnevét öregbítő, nagy média érdeklődést kiváltó sportrendezvények</w:t>
      </w:r>
      <w:r w:rsidRPr="00A33AA0">
        <w:rPr>
          <w:rFonts w:ascii="Arial" w:hAnsi="Arial" w:cs="Arial"/>
          <w:bCs/>
          <w:sz w:val="22"/>
          <w:szCs w:val="22"/>
        </w:rPr>
        <w:t xml:space="preserve"> támogatására.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  <w:r w:rsidRPr="00A33AA0">
        <w:rPr>
          <w:rFonts w:ascii="Arial" w:hAnsi="Arial" w:cs="Arial"/>
          <w:color w:val="000000"/>
          <w:sz w:val="22"/>
          <w:szCs w:val="22"/>
        </w:rPr>
        <w:t>A pályázati felhívás célja a városhoz kötődő sporttevékenység támogatásán túl,</w:t>
      </w:r>
      <w:r w:rsidRPr="00A33AA0">
        <w:rPr>
          <w:rFonts w:ascii="Arial" w:hAnsi="Arial" w:cs="Arial"/>
          <w:bCs/>
          <w:sz w:val="22"/>
          <w:szCs w:val="22"/>
        </w:rPr>
        <w:t xml:space="preserve"> a</w:t>
      </w:r>
      <w:r w:rsidRPr="00A33AA0">
        <w:rPr>
          <w:rFonts w:ascii="Arial" w:hAnsi="Arial" w:cs="Arial"/>
          <w:color w:val="000000"/>
          <w:sz w:val="22"/>
          <w:szCs w:val="22"/>
        </w:rPr>
        <w:t xml:space="preserve"> város sport kínálatának bővítése, gazdagítása színvonalas programokkal.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214AB9" w:rsidRDefault="00C666D1" w:rsidP="00214AB9">
      <w:pPr>
        <w:jc w:val="both"/>
        <w:rPr>
          <w:rFonts w:ascii="Arial" w:hAnsi="Arial" w:cs="Arial"/>
          <w:bCs/>
          <w:sz w:val="22"/>
        </w:rPr>
      </w:pPr>
      <w:r w:rsidRPr="00A33AA0">
        <w:rPr>
          <w:rFonts w:ascii="Arial" w:hAnsi="Arial" w:cs="Arial"/>
          <w:bCs/>
          <w:sz w:val="22"/>
          <w:szCs w:val="22"/>
        </w:rPr>
        <w:t>A pályázati felhívást – amelyet a határozati javaslat tartalm</w:t>
      </w:r>
      <w:r w:rsidR="00A5689A">
        <w:rPr>
          <w:rFonts w:ascii="Arial" w:hAnsi="Arial" w:cs="Arial"/>
          <w:bCs/>
          <w:sz w:val="22"/>
          <w:szCs w:val="22"/>
        </w:rPr>
        <w:t xml:space="preserve">az – a szombathely.hu honlapon </w:t>
      </w:r>
      <w:r w:rsidR="00214AB9">
        <w:rPr>
          <w:rFonts w:ascii="Arial" w:hAnsi="Arial" w:cs="Arial"/>
          <w:bCs/>
          <w:sz w:val="22"/>
          <w:szCs w:val="22"/>
        </w:rPr>
        <w:t xml:space="preserve">javasolom megjelentetni. </w:t>
      </w:r>
      <w:r w:rsidR="00214AB9">
        <w:rPr>
          <w:rFonts w:ascii="Arial" w:hAnsi="Arial" w:cs="Arial"/>
          <w:bCs/>
          <w:sz w:val="22"/>
        </w:rPr>
        <w:t>Javaslom továbbá, hogy valamennyi, az Önkormányzatnál regisztrált sportszervezet részére elektronikus úton közvetlenül is legyen megküldve a pályázati felhívás.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pStyle w:val="Nincstrkz3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767F4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</w:t>
      </w:r>
      <w:r w:rsidR="00C666D1">
        <w:rPr>
          <w:rFonts w:ascii="Arial" w:hAnsi="Arial" w:cs="Arial"/>
          <w:sz w:val="22"/>
          <w:szCs w:val="22"/>
        </w:rPr>
        <w:t>. febr</w:t>
      </w:r>
      <w:r w:rsidR="00C666D1" w:rsidRPr="00A33AA0">
        <w:rPr>
          <w:rFonts w:ascii="Arial" w:hAnsi="Arial" w:cs="Arial"/>
          <w:sz w:val="22"/>
          <w:szCs w:val="22"/>
        </w:rPr>
        <w:t xml:space="preserve">uár </w:t>
      </w:r>
      <w:proofErr w:type="gramStart"/>
      <w:r w:rsidR="00C666D1"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="00C666D1" w:rsidRPr="00A33AA0">
        <w:rPr>
          <w:rFonts w:ascii="Arial" w:hAnsi="Arial" w:cs="Arial"/>
          <w:sz w:val="22"/>
          <w:szCs w:val="22"/>
        </w:rPr>
        <w:t xml:space="preserve">     </w:t>
      </w:r>
    </w:p>
    <w:p w:rsidR="00C666D1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666D1" w:rsidRPr="00A33AA0" w:rsidRDefault="00C767F4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…../2018</w:t>
      </w:r>
      <w:r w:rsidR="00C666D1"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I.13</w:t>
      </w:r>
      <w:r w:rsidR="00C666D1"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C666D1" w:rsidRPr="00A33AA0" w:rsidRDefault="00C666D1" w:rsidP="00C666D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66D1" w:rsidRPr="00044554" w:rsidRDefault="00C666D1" w:rsidP="00C666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 w:rsidR="00C767F4">
        <w:rPr>
          <w:rFonts w:ascii="Arial" w:hAnsi="Arial" w:cs="Arial"/>
          <w:bCs/>
          <w:sz w:val="22"/>
          <w:szCs w:val="22"/>
        </w:rPr>
        <w:t xml:space="preserve"> 2018</w:t>
      </w:r>
      <w:r>
        <w:rPr>
          <w:rFonts w:ascii="Arial" w:hAnsi="Arial" w:cs="Arial"/>
          <w:bCs/>
          <w:sz w:val="22"/>
          <w:szCs w:val="22"/>
        </w:rPr>
        <w:t>. évi</w:t>
      </w:r>
      <w:r w:rsidRPr="00A33AA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kiemelkedő </w:t>
      </w:r>
      <w:r w:rsidRPr="00A33AA0">
        <w:rPr>
          <w:rFonts w:ascii="Arial" w:hAnsi="Arial" w:cs="Arial"/>
          <w:sz w:val="22"/>
          <w:szCs w:val="22"/>
        </w:rPr>
        <w:t>sportrendezvények támogatásáráról szóló pályázati felhívást megtárgyalta, és</w:t>
      </w:r>
      <w:r w:rsidR="00C767F4">
        <w:rPr>
          <w:rFonts w:ascii="Arial" w:hAnsi="Arial" w:cs="Arial"/>
          <w:sz w:val="22"/>
          <w:szCs w:val="22"/>
        </w:rPr>
        <w:t xml:space="preserve"> - amennyiben a Közgyűlés a 2018/</w:t>
      </w:r>
      <w:r w:rsidRPr="00A33AA0">
        <w:rPr>
          <w:rFonts w:ascii="Arial" w:hAnsi="Arial" w:cs="Arial"/>
          <w:sz w:val="22"/>
          <w:szCs w:val="22"/>
        </w:rPr>
        <w:t>. évi sportkiadások tételsorai között a „Nagyrendezvények ” támogatására előirányzatot biztosít – az alábbiak szerint fogadja el:</w:t>
      </w:r>
    </w:p>
    <w:p w:rsidR="00C666D1" w:rsidRDefault="00C666D1" w:rsidP="00C666D1">
      <w:pPr>
        <w:rPr>
          <w:rFonts w:ascii="Arial" w:hAnsi="Arial" w:cs="Arial"/>
          <w:sz w:val="22"/>
        </w:rPr>
      </w:pPr>
    </w:p>
    <w:p w:rsidR="00C666D1" w:rsidRPr="00A33AA0" w:rsidRDefault="00C666D1" w:rsidP="00C666D1">
      <w:pPr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Pályázati felhívás kiemelkedő sportrendezvények támogatására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Szombathely Megyei Jogú Város Közgyűlésének Jogi és Társadalmi Kapcsolatok Bizottsága pályázatot hirdet sportszervezetek, </w:t>
      </w:r>
      <w:r w:rsidRPr="00A33AA0">
        <w:rPr>
          <w:rFonts w:ascii="Arial" w:hAnsi="Arial" w:cs="Arial"/>
          <w:bCs/>
          <w:sz w:val="22"/>
          <w:szCs w:val="22"/>
        </w:rPr>
        <w:t>és más jogi személyek részére</w:t>
      </w:r>
      <w:r w:rsidRPr="00A33AA0">
        <w:rPr>
          <w:rFonts w:ascii="Arial" w:hAnsi="Arial" w:cs="Arial"/>
          <w:sz w:val="22"/>
          <w:szCs w:val="22"/>
        </w:rPr>
        <w:t xml:space="preserve"> nemzetközi vagy országos jelentőségű, valamint a város jó hírnevét öregbítő, nagy média érdeklődést kiváltó sportrendezvények pénzügyi támogatására.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pályázat célja</w:t>
      </w:r>
      <w:r w:rsidRPr="00A33AA0">
        <w:rPr>
          <w:rFonts w:ascii="Arial" w:hAnsi="Arial" w:cs="Arial"/>
          <w:sz w:val="22"/>
          <w:szCs w:val="22"/>
        </w:rPr>
        <w:t xml:space="preserve">: 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3AA0">
        <w:rPr>
          <w:rFonts w:ascii="Arial" w:hAnsi="Arial" w:cs="Arial"/>
          <w:color w:val="000000"/>
          <w:sz w:val="22"/>
          <w:szCs w:val="22"/>
        </w:rPr>
        <w:t xml:space="preserve">A város sport kínálatának bővítése, gazdagítása színvonalas programokkal. A városhoz kötődő sporttevékenység támogatása </w:t>
      </w:r>
      <w:r w:rsidR="00C767F4">
        <w:rPr>
          <w:rFonts w:ascii="Arial" w:hAnsi="Arial" w:cs="Arial"/>
          <w:b/>
          <w:bCs/>
          <w:sz w:val="22"/>
          <w:szCs w:val="22"/>
        </w:rPr>
        <w:t>2018. január 1-től 2018</w:t>
      </w:r>
      <w:r w:rsidRPr="00A33AA0">
        <w:rPr>
          <w:rFonts w:ascii="Arial" w:hAnsi="Arial" w:cs="Arial"/>
          <w:b/>
          <w:bCs/>
          <w:sz w:val="22"/>
          <w:szCs w:val="22"/>
        </w:rPr>
        <w:t>. december 31-ig</w:t>
      </w:r>
      <w:r w:rsidRPr="00A33AA0">
        <w:rPr>
          <w:rFonts w:ascii="Arial" w:hAnsi="Arial" w:cs="Arial"/>
          <w:b/>
          <w:sz w:val="22"/>
          <w:szCs w:val="22"/>
        </w:rPr>
        <w:t xml:space="preserve"> terjedő időszakban</w:t>
      </w:r>
      <w:r w:rsidRPr="00A33A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33AA0">
        <w:rPr>
          <w:rFonts w:ascii="Arial" w:hAnsi="Arial" w:cs="Arial"/>
          <w:color w:val="000000"/>
          <w:sz w:val="22"/>
          <w:szCs w:val="22"/>
        </w:rPr>
        <w:t>megvalósuló programokra vonatkozóan.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Támogatottak köre: </w:t>
      </w: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Mindazon Magyarországon működő és bejegyzett társaságok és alapít</w:t>
      </w:r>
      <w:r>
        <w:rPr>
          <w:rFonts w:ascii="Arial" w:hAnsi="Arial" w:cs="Arial"/>
          <w:bCs/>
          <w:sz w:val="22"/>
          <w:szCs w:val="22"/>
        </w:rPr>
        <w:t>ványok, amelyeket a B</w:t>
      </w:r>
      <w:r w:rsidR="00C767F4">
        <w:rPr>
          <w:rFonts w:ascii="Arial" w:hAnsi="Arial" w:cs="Arial"/>
          <w:bCs/>
          <w:sz w:val="22"/>
          <w:szCs w:val="22"/>
        </w:rPr>
        <w:t>íróság 2017</w:t>
      </w:r>
      <w:r w:rsidRPr="00A33AA0">
        <w:rPr>
          <w:rFonts w:ascii="Arial" w:hAnsi="Arial" w:cs="Arial"/>
          <w:bCs/>
          <w:sz w:val="22"/>
          <w:szCs w:val="22"/>
        </w:rPr>
        <w:t>. január 1. előtt nyilvántartásba vett, sportintézmények, sportszervezetek, egyéb társadalmi szervezetek, egyesületek, és más jogi személyek, akik a sport területén tevékenykednek.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Nem nyújthatnak be pályázatot: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pártok,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biztosító egyesületek,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egyházak,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közalapítványok,</w:t>
      </w:r>
    </w:p>
    <w:p w:rsidR="00C666D1" w:rsidRPr="00A33AA0" w:rsidRDefault="00C666D1" w:rsidP="00C666D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C666D1" w:rsidRPr="00A33AA0" w:rsidRDefault="00C666D1" w:rsidP="00C666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Nem részesülhet támogatásban a támogatottak körében:</w:t>
      </w:r>
    </w:p>
    <w:p w:rsidR="00C666D1" w:rsidRPr="00A33AA0" w:rsidRDefault="00C666D1" w:rsidP="00C666D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pályázat, amely nem felel meg a pályázati felhívásban szereplő támogatási célok egyikének sem,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az a pályázat, amely nem felel meg a felhívásban és a pályázati útmutatóban előírt formai és tartalmi követelményeknek, 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C666D1" w:rsidRPr="00A33AA0" w:rsidRDefault="00FC680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2017</w:t>
      </w:r>
      <w:bookmarkStart w:id="0" w:name="_GoBack"/>
      <w:bookmarkEnd w:id="0"/>
      <w:r w:rsidR="00C666D1" w:rsidRPr="00A33AA0">
        <w:rPr>
          <w:rFonts w:ascii="Arial" w:hAnsi="Arial" w:cs="Arial"/>
          <w:sz w:val="22"/>
          <w:szCs w:val="22"/>
        </w:rPr>
        <w:t>. évi pályázat keretében pénzügyi támogatást kapott és az összeg felhasználásáról a támogatási megállapodásban meghatározott határideig nem számolt el, vagy azt nem a megjelölt célra használta fel,</w:t>
      </w:r>
    </w:p>
    <w:p w:rsidR="00C666D1" w:rsidRPr="00A33AA0" w:rsidRDefault="00C666D1" w:rsidP="00C666D1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C666D1" w:rsidRPr="00A33AA0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666D1" w:rsidRPr="00CD12F3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D12F3">
        <w:rPr>
          <w:rFonts w:ascii="Arial" w:hAnsi="Arial" w:cs="Arial"/>
          <w:b/>
          <w:sz w:val="22"/>
          <w:szCs w:val="22"/>
        </w:rPr>
        <w:t xml:space="preserve">A támogatás minimális összege: 500.000., Ft </w:t>
      </w:r>
    </w:p>
    <w:p w:rsidR="00C666D1" w:rsidRPr="00A33AA0" w:rsidRDefault="00C666D1" w:rsidP="00C666D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666D1" w:rsidRPr="00044554" w:rsidRDefault="00C666D1" w:rsidP="00C666D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Pályázat benyújtásának határideje</w:t>
      </w:r>
      <w:r w:rsidRPr="00044554">
        <w:rPr>
          <w:rFonts w:ascii="Arial" w:hAnsi="Arial" w:cs="Arial"/>
          <w:b/>
          <w:sz w:val="22"/>
          <w:szCs w:val="22"/>
        </w:rPr>
        <w:t>:</w:t>
      </w:r>
      <w:r w:rsidR="001606B3">
        <w:rPr>
          <w:rFonts w:ascii="Arial" w:hAnsi="Arial" w:cs="Arial"/>
          <w:b/>
          <w:sz w:val="22"/>
          <w:szCs w:val="22"/>
        </w:rPr>
        <w:t xml:space="preserve"> 2018. február 19</w:t>
      </w:r>
      <w:r w:rsidRPr="00044554">
        <w:rPr>
          <w:rFonts w:ascii="Arial" w:hAnsi="Arial" w:cs="Arial"/>
          <w:b/>
          <w:sz w:val="22"/>
          <w:szCs w:val="22"/>
        </w:rPr>
        <w:t>. napjától kezdődően</w:t>
      </w:r>
      <w:r>
        <w:rPr>
          <w:rFonts w:ascii="Arial" w:hAnsi="Arial" w:cs="Arial"/>
          <w:b/>
          <w:sz w:val="22"/>
          <w:szCs w:val="22"/>
        </w:rPr>
        <w:t xml:space="preserve"> a rendelkezésre </w:t>
      </w:r>
      <w:r w:rsidRPr="00044554">
        <w:rPr>
          <w:rFonts w:ascii="Arial" w:hAnsi="Arial" w:cs="Arial"/>
          <w:b/>
          <w:sz w:val="22"/>
          <w:szCs w:val="22"/>
        </w:rPr>
        <w:t>álló keretösszegig folyamatos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044554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Pályázati díj: </w:t>
      </w:r>
      <w:r w:rsidRPr="00044554">
        <w:rPr>
          <w:rFonts w:ascii="Arial" w:hAnsi="Arial" w:cs="Arial"/>
          <w:b/>
          <w:bCs/>
          <w:sz w:val="22"/>
          <w:szCs w:val="22"/>
        </w:rPr>
        <w:t>nincs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C666D1" w:rsidRPr="00A33AA0" w:rsidRDefault="00C666D1" w:rsidP="00C66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C666D1" w:rsidRDefault="00FC6801" w:rsidP="00C666D1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C666D1"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 w:rsidR="00C666D1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C666D1"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 w:rsidR="00C666D1">
        <w:rPr>
          <w:rFonts w:ascii="Arial" w:hAnsi="Arial" w:cs="Arial"/>
          <w:sz w:val="22"/>
          <w:szCs w:val="22"/>
        </w:rPr>
        <w:t xml:space="preserve"> - regisztrációs kérelmét az </w:t>
      </w:r>
      <w:r w:rsidR="00C666D1">
        <w:rPr>
          <w:rFonts w:ascii="Arial" w:hAnsi="Arial" w:cs="Arial"/>
          <w:b/>
          <w:bCs/>
          <w:sz w:val="22"/>
          <w:szCs w:val="22"/>
        </w:rPr>
        <w:t>„ITT”</w:t>
      </w:r>
      <w:r w:rsidR="00C666D1">
        <w:rPr>
          <w:rFonts w:ascii="Arial" w:hAnsi="Arial" w:cs="Arial"/>
          <w:sz w:val="22"/>
          <w:szCs w:val="22"/>
        </w:rPr>
        <w:t xml:space="preserve"> szóra kattintva.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C666D1" w:rsidRDefault="00C666D1" w:rsidP="00C666D1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>. formátumban):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C666D1" w:rsidRDefault="00C666D1" w:rsidP="00C666D1">
      <w:pPr>
        <w:numPr>
          <w:ilvl w:val="0"/>
          <w:numId w:val="1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C666D1" w:rsidRPr="00842E68" w:rsidRDefault="00C666D1" w:rsidP="00C666D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42E68">
        <w:rPr>
          <w:rFonts w:ascii="Arial" w:hAnsi="Arial" w:cs="Arial"/>
          <w:sz w:val="22"/>
          <w:szCs w:val="22"/>
        </w:rPr>
        <w:t>Támogatások</w:t>
      </w:r>
      <w:r>
        <w:rPr>
          <w:rFonts w:ascii="Arial" w:hAnsi="Arial" w:cs="Arial"/>
          <w:sz w:val="22"/>
          <w:szCs w:val="22"/>
        </w:rPr>
        <w:t xml:space="preserve"> </w:t>
      </w:r>
      <w:r w:rsidRPr="00842E68">
        <w:rPr>
          <w:rFonts w:ascii="Arial" w:hAnsi="Arial" w:cs="Arial"/>
          <w:sz w:val="22"/>
          <w:szCs w:val="22"/>
        </w:rPr>
        <w:t>/Pályázatok/ Kiemelkedő sportrendezvények támogatása pályázat</w:t>
      </w:r>
    </w:p>
    <w:p w:rsidR="00C666D1" w:rsidRPr="008B5A49" w:rsidRDefault="00C666D1" w:rsidP="00C666D1">
      <w:pPr>
        <w:tabs>
          <w:tab w:val="left" w:pos="16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pályázatnak tartalmaznia a kell a program</w:t>
      </w:r>
      <w:r w:rsidR="000063E0">
        <w:rPr>
          <w:rFonts w:ascii="Arial" w:hAnsi="Arial" w:cs="Arial"/>
          <w:sz w:val="22"/>
          <w:szCs w:val="22"/>
        </w:rPr>
        <w:t>/rendezvény</w:t>
      </w:r>
      <w:r>
        <w:rPr>
          <w:rFonts w:ascii="Arial" w:hAnsi="Arial" w:cs="Arial"/>
          <w:sz w:val="22"/>
          <w:szCs w:val="22"/>
        </w:rPr>
        <w:t xml:space="preserve"> címét, megvalósulásának</w:t>
      </w:r>
      <w:r w:rsidR="006A22CE">
        <w:rPr>
          <w:rFonts w:ascii="Arial" w:hAnsi="Arial" w:cs="Arial"/>
          <w:sz w:val="22"/>
          <w:szCs w:val="22"/>
        </w:rPr>
        <w:t xml:space="preserve"> </w:t>
      </w:r>
      <w:r w:rsidR="006A22CE" w:rsidRPr="00494A68">
        <w:rPr>
          <w:rFonts w:ascii="Arial" w:hAnsi="Arial" w:cs="Arial"/>
          <w:sz w:val="22"/>
          <w:szCs w:val="22"/>
        </w:rPr>
        <w:t>legalább havi pontosságú</w:t>
      </w:r>
      <w:r w:rsidRPr="00494A68">
        <w:rPr>
          <w:rFonts w:ascii="Arial" w:hAnsi="Arial" w:cs="Arial"/>
          <w:sz w:val="22"/>
          <w:szCs w:val="22"/>
        </w:rPr>
        <w:t xml:space="preserve"> időpontját vagy</w:t>
      </w:r>
      <w:r w:rsidR="006A22CE" w:rsidRPr="00494A68">
        <w:rPr>
          <w:rFonts w:ascii="Arial" w:hAnsi="Arial" w:cs="Arial"/>
          <w:sz w:val="22"/>
          <w:szCs w:val="22"/>
        </w:rPr>
        <w:t xml:space="preserve"> </w:t>
      </w:r>
      <w:r w:rsidRPr="00494A68">
        <w:rPr>
          <w:rFonts w:ascii="Arial" w:hAnsi="Arial" w:cs="Arial"/>
          <w:sz w:val="22"/>
          <w:szCs w:val="22"/>
        </w:rPr>
        <w:t xml:space="preserve">időtartamát, </w:t>
      </w:r>
      <w:r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>
          <w:rPr>
            <w:rStyle w:val="Hiperhivatkozs"/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>
          <w:rPr>
            <w:rStyle w:val="Hiperhivatkozs"/>
            <w:rFonts w:ascii="Arial" w:hAnsi="Arial" w:cs="Arial"/>
            <w:i/>
            <w:sz w:val="22"/>
            <w:szCs w:val="22"/>
          </w:rPr>
          <w:t>pályázathoz</w:t>
        </w:r>
        <w:proofErr w:type="gramStart"/>
        <w:r>
          <w:rPr>
            <w:rStyle w:val="Hiperhivatkozs"/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>
        <w:rPr>
          <w:rFonts w:ascii="Arial" w:hAnsi="Arial" w:cs="Arial"/>
          <w:i/>
          <w:sz w:val="22"/>
          <w:szCs w:val="22"/>
        </w:rPr>
        <w:t>pályázathoz.pdf</w:t>
      </w:r>
      <w:proofErr w:type="spellEnd"/>
      <w:r>
        <w:rPr>
          <w:rFonts w:ascii="Arial" w:hAnsi="Arial" w:cs="Arial"/>
          <w:sz w:val="22"/>
          <w:szCs w:val="22"/>
        </w:rPr>
        <w:t xml:space="preserve"> dokumentumok kitöltve és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C666D1" w:rsidRDefault="00C666D1" w:rsidP="00C666D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pályázatokról </w:t>
      </w:r>
      <w:r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1606B3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elszámolásokat papír alapon, kizárólag postai úton </w:t>
      </w:r>
      <w:r w:rsidR="00C666D1" w:rsidRPr="00A33AA0">
        <w:rPr>
          <w:rFonts w:ascii="Arial" w:hAnsi="Arial" w:cs="Arial"/>
          <w:sz w:val="22"/>
          <w:szCs w:val="22"/>
        </w:rPr>
        <w:t xml:space="preserve">kell benyújtani a Polgármesteri Hivatal Egészségügyi és Közszolgálati Osztály </w:t>
      </w:r>
      <w:r w:rsidR="00C666D1">
        <w:rPr>
          <w:rFonts w:ascii="Arial" w:hAnsi="Arial" w:cs="Arial"/>
          <w:sz w:val="22"/>
          <w:szCs w:val="22"/>
        </w:rPr>
        <w:t xml:space="preserve">Köznevelési, </w:t>
      </w:r>
      <w:r w:rsidR="00C666D1" w:rsidRPr="00A33AA0">
        <w:rPr>
          <w:rFonts w:ascii="Arial" w:hAnsi="Arial" w:cs="Arial"/>
          <w:sz w:val="22"/>
          <w:szCs w:val="22"/>
        </w:rPr>
        <w:t>Sport és Ifjúsági Irodájához. Az elszámolás határideje a megvalósítást követő 60. nap.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Reprezentációs költség a támogatási összeg maximum 10 % - át teheti ki.</w:t>
      </w: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624797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624797">
        <w:rPr>
          <w:rFonts w:ascii="Arial" w:hAnsi="Arial" w:cs="Arial"/>
          <w:sz w:val="22"/>
          <w:szCs w:val="22"/>
        </w:rPr>
        <w:t>Vissza nem térítendő, 80%-os elő és 20%-os utófinanszírozású támogatás, amelynek első részlete a támogatási megállapodás aláírását követő 30 napon belül, a második részlete az elszámolást követő 15. napon belül kerül átutalásra.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 xml:space="preserve"> 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sz w:val="22"/>
          <w:szCs w:val="22"/>
        </w:rPr>
        <w:t>Egy pályázó több pályázatot is benyújthat!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767F4" w:rsidP="00C66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2018. február 13</w:t>
      </w:r>
      <w:r w:rsidR="00C666D1" w:rsidRPr="00A33AA0">
        <w:rPr>
          <w:rFonts w:ascii="Arial" w:hAnsi="Arial" w:cs="Arial"/>
          <w:sz w:val="22"/>
          <w:szCs w:val="22"/>
        </w:rPr>
        <w:t>.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Dr. Takátsné Dr. Tenki Mária </w:t>
      </w:r>
      <w:proofErr w:type="spellStart"/>
      <w:r w:rsidRPr="00A33AA0">
        <w:rPr>
          <w:rFonts w:ascii="Arial" w:hAnsi="Arial" w:cs="Arial"/>
          <w:b/>
          <w:sz w:val="22"/>
          <w:szCs w:val="22"/>
        </w:rPr>
        <w:t>sk</w:t>
      </w:r>
      <w:proofErr w:type="spellEnd"/>
      <w:r w:rsidRPr="00A33AA0">
        <w:rPr>
          <w:rFonts w:ascii="Arial" w:hAnsi="Arial" w:cs="Arial"/>
          <w:b/>
          <w:sz w:val="22"/>
          <w:szCs w:val="22"/>
        </w:rPr>
        <w:t>.</w:t>
      </w:r>
    </w:p>
    <w:p w:rsidR="00C666D1" w:rsidRPr="00A33AA0" w:rsidRDefault="00C666D1" w:rsidP="00C666D1">
      <w:pPr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a</w:t>
      </w:r>
      <w:proofErr w:type="gramEnd"/>
      <w:r w:rsidRPr="00A33AA0"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C666D1" w:rsidRDefault="00C666D1" w:rsidP="00C666D1">
      <w:pPr>
        <w:rPr>
          <w:rFonts w:ascii="Arial" w:hAnsi="Arial" w:cs="Arial"/>
          <w:b/>
          <w:sz w:val="22"/>
          <w:szCs w:val="22"/>
        </w:rPr>
      </w:pPr>
    </w:p>
    <w:p w:rsidR="00C666D1" w:rsidRDefault="00C666D1" w:rsidP="00C666D1">
      <w:pPr>
        <w:rPr>
          <w:rFonts w:ascii="Arial" w:hAnsi="Arial" w:cs="Arial"/>
          <w:b/>
          <w:sz w:val="22"/>
          <w:szCs w:val="22"/>
        </w:rPr>
      </w:pPr>
    </w:p>
    <w:p w:rsidR="009915DD" w:rsidRPr="00AC588F" w:rsidRDefault="009915DD" w:rsidP="00AC588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588F">
        <w:rPr>
          <w:rFonts w:ascii="Arial" w:hAnsi="Arial" w:cs="Arial"/>
          <w:sz w:val="22"/>
          <w:szCs w:val="22"/>
        </w:rPr>
        <w:t xml:space="preserve">A Bizottság felkéri az Előterjesztőt, hogy a pályázati felhívás előterjesztés szerinti közzétételéről gondoskodjon, és a beérkezett pályázatokat az önkormányzati forrásátadásról szóló 47/2013. (XII.4.) önkormányzati rendelet alapján terjessze a Bizottság soron következő ülése elé. </w:t>
      </w:r>
    </w:p>
    <w:p w:rsidR="00C666D1" w:rsidRPr="00467C66" w:rsidRDefault="00C666D1" w:rsidP="00C666D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C666D1" w:rsidRPr="00A33AA0" w:rsidRDefault="00C666D1" w:rsidP="00C666D1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C666D1" w:rsidRPr="00A33AA0" w:rsidRDefault="00C666D1" w:rsidP="00C666D1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C666D1" w:rsidRPr="00A33AA0" w:rsidRDefault="00C666D1" w:rsidP="00C666D1">
      <w:pPr>
        <w:ind w:left="1276" w:right="-427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C666D1" w:rsidRPr="00A33AA0" w:rsidRDefault="00C666D1" w:rsidP="00C666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494A68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illetve a bizottsági előterjesztések tekintetében folyamatos</w:t>
      </w:r>
    </w:p>
    <w:p w:rsidR="00C666D1" w:rsidRPr="00A33AA0" w:rsidRDefault="00C666D1" w:rsidP="00C666D1">
      <w:pPr>
        <w:jc w:val="both"/>
        <w:rPr>
          <w:rFonts w:ascii="Arial" w:hAnsi="Arial" w:cs="Arial"/>
          <w:sz w:val="22"/>
          <w:szCs w:val="22"/>
        </w:rPr>
      </w:pP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680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680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E5050E"/>
    <w:multiLevelType w:val="hybridMultilevel"/>
    <w:tmpl w:val="38AE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063E0"/>
    <w:rsid w:val="0005153A"/>
    <w:rsid w:val="000C7EEB"/>
    <w:rsid w:val="000D5554"/>
    <w:rsid w:val="00132161"/>
    <w:rsid w:val="00151676"/>
    <w:rsid w:val="001606B3"/>
    <w:rsid w:val="001A4648"/>
    <w:rsid w:val="001D178A"/>
    <w:rsid w:val="00214AB9"/>
    <w:rsid w:val="00325973"/>
    <w:rsid w:val="0032649B"/>
    <w:rsid w:val="0034130E"/>
    <w:rsid w:val="00356256"/>
    <w:rsid w:val="00420CC7"/>
    <w:rsid w:val="00494A68"/>
    <w:rsid w:val="004C3174"/>
    <w:rsid w:val="00511981"/>
    <w:rsid w:val="0052335A"/>
    <w:rsid w:val="005F19FE"/>
    <w:rsid w:val="00624797"/>
    <w:rsid w:val="00677065"/>
    <w:rsid w:val="006A22CE"/>
    <w:rsid w:val="006B5218"/>
    <w:rsid w:val="006E3609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915DD"/>
    <w:rsid w:val="00A5689A"/>
    <w:rsid w:val="00A7633E"/>
    <w:rsid w:val="00AB7B31"/>
    <w:rsid w:val="00AC3D7B"/>
    <w:rsid w:val="00AC588F"/>
    <w:rsid w:val="00AD08CD"/>
    <w:rsid w:val="00AD54D0"/>
    <w:rsid w:val="00AF3412"/>
    <w:rsid w:val="00B53ABC"/>
    <w:rsid w:val="00B610E8"/>
    <w:rsid w:val="00BC46F6"/>
    <w:rsid w:val="00BE370B"/>
    <w:rsid w:val="00C04236"/>
    <w:rsid w:val="00C666D1"/>
    <w:rsid w:val="00C767F4"/>
    <w:rsid w:val="00D54DF8"/>
    <w:rsid w:val="00E7704B"/>
    <w:rsid w:val="00E82F69"/>
    <w:rsid w:val="00EC7C11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52335A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C666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13</cp:revision>
  <cp:lastPrinted>2018-01-18T08:07:00Z</cp:lastPrinted>
  <dcterms:created xsi:type="dcterms:W3CDTF">2018-01-11T09:14:00Z</dcterms:created>
  <dcterms:modified xsi:type="dcterms:W3CDTF">2018-02-05T13:02:00Z</dcterms:modified>
</cp:coreProperties>
</file>