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696711" w:rsidRPr="007770A7" w:rsidRDefault="00696711" w:rsidP="00696711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25</w:t>
      </w:r>
      <w:r w:rsidRPr="007770A7">
        <w:rPr>
          <w:rFonts w:cs="Arial"/>
          <w:b/>
          <w:sz w:val="20"/>
          <w:szCs w:val="20"/>
        </w:rPr>
        <w:t>.</w:t>
      </w:r>
      <w:r w:rsidRPr="007770A7">
        <w:rPr>
          <w:rFonts w:cs="Arial"/>
          <w:b/>
          <w:sz w:val="20"/>
          <w:szCs w:val="20"/>
        </w:rPr>
        <w:tab/>
        <w:t xml:space="preserve">Javaslat Szombathely Város területén lebontásra kerülő buszmegállók hasznosításával </w:t>
      </w:r>
      <w:r w:rsidRPr="007770A7">
        <w:rPr>
          <w:rFonts w:cs="Arial"/>
          <w:b/>
          <w:sz w:val="20"/>
          <w:szCs w:val="20"/>
        </w:rPr>
        <w:tab/>
        <w:t>kapcsolatos döntés meghozatalára</w:t>
      </w:r>
    </w:p>
    <w:p w:rsidR="00696711" w:rsidRDefault="00696711" w:rsidP="00696711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696711" w:rsidRDefault="00696711" w:rsidP="00696711">
      <w:pPr>
        <w:jc w:val="both"/>
        <w:rPr>
          <w:rFonts w:eastAsiaTheme="minorHAnsi" w:cs="Arial"/>
          <w:sz w:val="20"/>
          <w:szCs w:val="20"/>
          <w:lang w:eastAsia="en-US"/>
        </w:rPr>
      </w:pPr>
    </w:p>
    <w:p w:rsidR="00696711" w:rsidRDefault="00696711" w:rsidP="00696711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696711" w:rsidRDefault="00696711" w:rsidP="00696711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41/</w:t>
      </w:r>
      <w:r w:rsidRPr="007770A7">
        <w:rPr>
          <w:rFonts w:cs="Arial"/>
          <w:b/>
          <w:sz w:val="20"/>
          <w:szCs w:val="20"/>
          <w:u w:val="single"/>
        </w:rPr>
        <w:t>2018 (II.12.) GVB. sz. határozat</w:t>
      </w:r>
    </w:p>
    <w:p w:rsidR="00696711" w:rsidRDefault="00696711" w:rsidP="00696711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696711" w:rsidRPr="00F13684" w:rsidRDefault="00696711" w:rsidP="00696711">
      <w:pPr>
        <w:jc w:val="both"/>
        <w:rPr>
          <w:rFonts w:cs="Arial"/>
          <w:i/>
          <w:iCs/>
          <w:sz w:val="20"/>
        </w:rPr>
      </w:pPr>
      <w:r w:rsidRPr="00F13684">
        <w:rPr>
          <w:rFonts w:cs="Arial"/>
          <w:bCs/>
          <w:sz w:val="20"/>
        </w:rPr>
        <w:t>A Gazdasági és Városstratégiai Bizottság megtárgyalta a „</w:t>
      </w:r>
      <w:r w:rsidRPr="00F13684">
        <w:rPr>
          <w:rFonts w:cs="Arial"/>
          <w:bCs/>
          <w:i/>
          <w:sz w:val="20"/>
        </w:rPr>
        <w:t xml:space="preserve">Javaslat Szombathely város területén lebontásra kerülő </w:t>
      </w:r>
      <w:r w:rsidRPr="00F13684">
        <w:rPr>
          <w:rFonts w:cs="Arial"/>
          <w:i/>
          <w:sz w:val="20"/>
        </w:rPr>
        <w:t xml:space="preserve">buszmegállók hasznosításával </w:t>
      </w:r>
      <w:r w:rsidRPr="00F13684">
        <w:rPr>
          <w:rFonts w:cs="Arial"/>
          <w:bCs/>
          <w:i/>
          <w:sz w:val="20"/>
        </w:rPr>
        <w:t>kapcsolatos döntés meghozatalára</w:t>
      </w:r>
      <w:r w:rsidRPr="00F13684">
        <w:rPr>
          <w:rFonts w:cs="Arial"/>
          <w:bCs/>
          <w:sz w:val="20"/>
        </w:rPr>
        <w:t>”</w:t>
      </w:r>
      <w:r w:rsidRPr="00F13684">
        <w:rPr>
          <w:rFonts w:cs="Arial"/>
          <w:sz w:val="20"/>
        </w:rPr>
        <w:t xml:space="preserve"> című</w:t>
      </w:r>
      <w:r w:rsidRPr="00F13684">
        <w:rPr>
          <w:rFonts w:cs="Arial"/>
          <w:bCs/>
          <w:sz w:val="20"/>
        </w:rPr>
        <w:t xml:space="preserve"> előterjesztést, és az alábbi döntést hozza:</w:t>
      </w:r>
    </w:p>
    <w:p w:rsidR="00696711" w:rsidRPr="00F13684" w:rsidRDefault="00696711" w:rsidP="00696711">
      <w:pPr>
        <w:jc w:val="both"/>
        <w:rPr>
          <w:rFonts w:cs="Arial"/>
          <w:sz w:val="20"/>
        </w:rPr>
      </w:pPr>
    </w:p>
    <w:p w:rsidR="00696711" w:rsidRPr="00F13684" w:rsidRDefault="00696711" w:rsidP="00696711">
      <w:pPr>
        <w:jc w:val="both"/>
        <w:rPr>
          <w:rFonts w:cs="Arial"/>
          <w:sz w:val="20"/>
        </w:rPr>
      </w:pPr>
      <w:r w:rsidRPr="00F13684">
        <w:rPr>
          <w:rFonts w:cs="Arial"/>
          <w:sz w:val="20"/>
        </w:rPr>
        <w:t xml:space="preserve">Bizottság felkéri a Polgármestert, tekintettel a képviselők által javasolt 41 helyszínre, kérje fel a </w:t>
      </w:r>
      <w:proofErr w:type="spellStart"/>
      <w:r w:rsidRPr="00F13684">
        <w:rPr>
          <w:rFonts w:cs="Arial"/>
          <w:sz w:val="20"/>
        </w:rPr>
        <w:t>JCDecaux</w:t>
      </w:r>
      <w:proofErr w:type="spellEnd"/>
      <w:r w:rsidRPr="00F13684">
        <w:rPr>
          <w:rFonts w:cs="Arial"/>
          <w:sz w:val="20"/>
        </w:rPr>
        <w:t xml:space="preserve"> Hungary </w:t>
      </w:r>
      <w:proofErr w:type="spellStart"/>
      <w:r w:rsidRPr="00F13684">
        <w:rPr>
          <w:rFonts w:cs="Arial"/>
          <w:sz w:val="20"/>
        </w:rPr>
        <w:t>Kft.-t</w:t>
      </w:r>
      <w:proofErr w:type="spellEnd"/>
      <w:r w:rsidRPr="00F13684">
        <w:rPr>
          <w:rFonts w:cs="Arial"/>
          <w:sz w:val="20"/>
        </w:rPr>
        <w:t xml:space="preserve">, van-e lehetősége 11 db új </w:t>
      </w:r>
      <w:proofErr w:type="spellStart"/>
      <w:r w:rsidRPr="00F13684">
        <w:rPr>
          <w:rFonts w:cs="Arial"/>
          <w:sz w:val="20"/>
        </w:rPr>
        <w:t>utasváró</w:t>
      </w:r>
      <w:proofErr w:type="spellEnd"/>
      <w:r w:rsidRPr="00F13684">
        <w:rPr>
          <w:rFonts w:cs="Arial"/>
          <w:sz w:val="20"/>
        </w:rPr>
        <w:t xml:space="preserve"> pavilon </w:t>
      </w:r>
      <w:proofErr w:type="spellStart"/>
      <w:r w:rsidRPr="00F13684">
        <w:rPr>
          <w:rFonts w:cs="Arial"/>
          <w:sz w:val="20"/>
        </w:rPr>
        <w:t>JCDecaux</w:t>
      </w:r>
      <w:proofErr w:type="spellEnd"/>
      <w:r w:rsidRPr="00F13684">
        <w:rPr>
          <w:rFonts w:cs="Arial"/>
          <w:sz w:val="20"/>
        </w:rPr>
        <w:t xml:space="preserve"> Hungary </w:t>
      </w:r>
      <w:proofErr w:type="spellStart"/>
      <w:r w:rsidRPr="00F13684">
        <w:rPr>
          <w:rFonts w:cs="Arial"/>
          <w:sz w:val="20"/>
        </w:rPr>
        <w:t>Kft.-t</w:t>
      </w:r>
      <w:proofErr w:type="spellEnd"/>
      <w:r w:rsidRPr="00F13684">
        <w:rPr>
          <w:rFonts w:cs="Arial"/>
          <w:sz w:val="20"/>
        </w:rPr>
        <w:t xml:space="preserve"> által történő kihelyezésére.</w:t>
      </w:r>
    </w:p>
    <w:p w:rsidR="00696711" w:rsidRPr="00F13684" w:rsidRDefault="00696711" w:rsidP="00696711">
      <w:pPr>
        <w:jc w:val="both"/>
        <w:rPr>
          <w:rFonts w:cs="Arial"/>
          <w:sz w:val="20"/>
        </w:rPr>
      </w:pPr>
    </w:p>
    <w:p w:rsidR="00696711" w:rsidRPr="00F13684" w:rsidRDefault="00696711" w:rsidP="00696711">
      <w:pPr>
        <w:tabs>
          <w:tab w:val="left" w:pos="1440"/>
        </w:tabs>
        <w:jc w:val="both"/>
        <w:rPr>
          <w:rFonts w:cs="Arial"/>
          <w:b/>
          <w:bCs/>
          <w:sz w:val="20"/>
        </w:rPr>
      </w:pPr>
      <w:r w:rsidRPr="00F13684">
        <w:rPr>
          <w:rFonts w:cs="Arial"/>
          <w:b/>
          <w:bCs/>
          <w:sz w:val="20"/>
          <w:u w:val="single"/>
        </w:rPr>
        <w:t>Felelős:</w:t>
      </w:r>
      <w:r w:rsidRPr="00F13684">
        <w:rPr>
          <w:rFonts w:cs="Arial"/>
          <w:b/>
          <w:bCs/>
          <w:sz w:val="20"/>
        </w:rPr>
        <w:tab/>
      </w:r>
      <w:r w:rsidRPr="00F13684">
        <w:rPr>
          <w:rFonts w:cs="Arial"/>
          <w:bCs/>
          <w:sz w:val="20"/>
        </w:rPr>
        <w:t>Dr. Puskás Tivadar, polgármester</w:t>
      </w:r>
    </w:p>
    <w:p w:rsidR="00696711" w:rsidRPr="00F13684" w:rsidRDefault="00696711" w:rsidP="00696711">
      <w:pPr>
        <w:tabs>
          <w:tab w:val="left" w:pos="1440"/>
        </w:tabs>
        <w:jc w:val="both"/>
        <w:rPr>
          <w:rFonts w:cs="Arial"/>
          <w:sz w:val="20"/>
        </w:rPr>
      </w:pPr>
      <w:r w:rsidRPr="00F13684">
        <w:rPr>
          <w:rFonts w:cs="Arial"/>
          <w:b/>
          <w:bCs/>
          <w:sz w:val="20"/>
        </w:rPr>
        <w:tab/>
      </w:r>
      <w:r w:rsidRPr="00F13684">
        <w:rPr>
          <w:rFonts w:cs="Arial"/>
          <w:sz w:val="20"/>
        </w:rPr>
        <w:t>Lendvai Ferenc, a bizottság elnöke</w:t>
      </w:r>
    </w:p>
    <w:p w:rsidR="00696711" w:rsidRPr="00F13684" w:rsidRDefault="00696711" w:rsidP="00696711">
      <w:pPr>
        <w:tabs>
          <w:tab w:val="left" w:pos="1440"/>
        </w:tabs>
        <w:jc w:val="both"/>
        <w:rPr>
          <w:rFonts w:cs="Arial"/>
          <w:sz w:val="20"/>
        </w:rPr>
      </w:pPr>
      <w:r w:rsidRPr="00F13684">
        <w:rPr>
          <w:rFonts w:cs="Arial"/>
          <w:sz w:val="20"/>
        </w:rPr>
        <w:tab/>
        <w:t>Illés Károly, alpolgármester</w:t>
      </w:r>
    </w:p>
    <w:p w:rsidR="00696711" w:rsidRPr="00F13684" w:rsidRDefault="00696711" w:rsidP="00696711">
      <w:pPr>
        <w:tabs>
          <w:tab w:val="left" w:pos="1440"/>
        </w:tabs>
        <w:jc w:val="both"/>
        <w:rPr>
          <w:rFonts w:cs="Arial"/>
          <w:sz w:val="20"/>
        </w:rPr>
      </w:pPr>
      <w:r w:rsidRPr="00F13684">
        <w:rPr>
          <w:rFonts w:cs="Arial"/>
          <w:sz w:val="20"/>
        </w:rPr>
        <w:tab/>
        <w:t>(a végrehajtásért: Lakézi Gábor, a Városüzemeltetési Osztály vezetője)</w:t>
      </w:r>
    </w:p>
    <w:p w:rsidR="00696711" w:rsidRPr="00F13684" w:rsidRDefault="00696711" w:rsidP="00696711">
      <w:pPr>
        <w:ind w:left="1276" w:hanging="1276"/>
        <w:jc w:val="both"/>
        <w:rPr>
          <w:rFonts w:cs="Arial"/>
          <w:b/>
          <w:bCs/>
          <w:sz w:val="20"/>
          <w:u w:val="single"/>
        </w:rPr>
      </w:pPr>
    </w:p>
    <w:p w:rsidR="00696711" w:rsidRDefault="00696711" w:rsidP="00696711">
      <w:pPr>
        <w:tabs>
          <w:tab w:val="left" w:pos="1418"/>
          <w:tab w:val="left" w:pos="1985"/>
        </w:tabs>
        <w:jc w:val="both"/>
        <w:rPr>
          <w:rFonts w:cs="Arial"/>
          <w:bCs/>
          <w:sz w:val="20"/>
        </w:rPr>
      </w:pPr>
      <w:r w:rsidRPr="00F13684">
        <w:rPr>
          <w:rFonts w:cs="Arial"/>
          <w:b/>
          <w:bCs/>
          <w:sz w:val="20"/>
          <w:u w:val="single"/>
        </w:rPr>
        <w:t>Határidő:</w:t>
      </w:r>
      <w:r w:rsidRPr="00F13684">
        <w:rPr>
          <w:rFonts w:cs="Arial"/>
          <w:bCs/>
          <w:sz w:val="20"/>
        </w:rPr>
        <w:tab/>
        <w:t>2018. március 15.</w:t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20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9"/>
  </w:num>
  <w:num w:numId="14">
    <w:abstractNumId w:val="14"/>
  </w:num>
  <w:num w:numId="15">
    <w:abstractNumId w:val="29"/>
  </w:num>
  <w:num w:numId="16">
    <w:abstractNumId w:val="16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4"/>
  </w:num>
  <w:num w:numId="28">
    <w:abstractNumId w:val="1"/>
  </w:num>
  <w:num w:numId="29">
    <w:abstractNumId w:val="21"/>
  </w:num>
  <w:num w:numId="30">
    <w:abstractNumId w:val="13"/>
  </w:num>
  <w:num w:numId="31">
    <w:abstractNumId w:val="19"/>
  </w:num>
  <w:num w:numId="32">
    <w:abstractNumId w:val="7"/>
  </w:num>
  <w:num w:numId="33">
    <w:abstractNumId w:val="18"/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42F32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A326B"/>
    <w:rsid w:val="00EF56EC"/>
    <w:rsid w:val="00F12965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2018-02-15T08:39:00Z</cp:lastPrinted>
  <dcterms:created xsi:type="dcterms:W3CDTF">2018-02-15T08:39:00Z</dcterms:created>
  <dcterms:modified xsi:type="dcterms:W3CDTF">2018-02-15T08:39:00Z</dcterms:modified>
</cp:coreProperties>
</file>