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Pr="008D4AD5" w:rsidRDefault="00DA11D4" w:rsidP="008D4AD5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>6</w:t>
      </w:r>
      <w:r w:rsidR="008D4AD5" w:rsidRPr="008D4AD5">
        <w:rPr>
          <w:rFonts w:eastAsia="Times New Roman" w:cs="Arial"/>
          <w:bCs/>
          <w:szCs w:val="24"/>
          <w:lang w:eastAsia="hu-HU"/>
        </w:rPr>
        <w:t>. sz. melléklet</w:t>
      </w:r>
    </w:p>
    <w:p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610D3D" w:rsidP="00C514DC">
      <w:pPr>
        <w:jc w:val="center"/>
        <w:rPr>
          <w:b/>
        </w:rPr>
      </w:pPr>
      <w:r>
        <w:rPr>
          <w:rFonts w:cs="Arial"/>
          <w:b/>
          <w:bCs/>
        </w:rPr>
        <w:t>a helyi népszavazás kezdeményezéséhez szükséges választópolgárok számáról</w:t>
      </w:r>
      <w:r>
        <w:rPr>
          <w:rFonts w:cs="Arial"/>
          <w:b/>
          <w:bCs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9367E3" w:rsidRDefault="009367E3" w:rsidP="009367E3">
      <w:pPr>
        <w:pStyle w:val="Listaszerbekezds"/>
        <w:spacing w:after="0" w:line="240" w:lineRule="auto"/>
        <w:ind w:left="0"/>
        <w:jc w:val="both"/>
      </w:pPr>
    </w:p>
    <w:p w:rsidR="009367E3" w:rsidRDefault="009367E3" w:rsidP="009367E3">
      <w:pPr>
        <w:pStyle w:val="Listaszerbekezds"/>
        <w:spacing w:after="0" w:line="240" w:lineRule="auto"/>
        <w:ind w:left="0"/>
        <w:jc w:val="both"/>
      </w:pPr>
    </w:p>
    <w:p w:rsidR="009367E3" w:rsidRDefault="009367E3" w:rsidP="009367E3">
      <w:pPr>
        <w:pStyle w:val="Listaszerbekezds"/>
        <w:spacing w:after="0" w:line="240" w:lineRule="auto"/>
        <w:ind w:left="0"/>
        <w:jc w:val="both"/>
      </w:pPr>
      <w:r w:rsidRPr="009367E3">
        <w:t xml:space="preserve">A népszavazás kezdeményezéséről, az európai polgári kezdeményezésről, valamint a népszavazási eljárásról szóló 2013. évi CCXXXVIII. törvényben (a továbbiakban: Nsztv.) </w:t>
      </w:r>
      <w:r>
        <w:rPr>
          <w:rFonts w:cs="Arial"/>
          <w:bCs/>
        </w:rPr>
        <w:t>kapott</w:t>
      </w:r>
      <w:r w:rsidRPr="00B662A2">
        <w:rPr>
          <w:rFonts w:cs="Arial"/>
          <w:bCs/>
        </w:rPr>
        <w:t xml:space="preserve"> </w:t>
      </w:r>
      <w:r>
        <w:rPr>
          <w:rFonts w:cs="Arial"/>
          <w:bCs/>
        </w:rPr>
        <w:t xml:space="preserve">felhatalmazás </w:t>
      </w:r>
      <w:r>
        <w:rPr>
          <w:rFonts w:cs="Arial"/>
          <w:bCs/>
        </w:rPr>
        <w:t>alapján a helyi önkormányzatoknak rendeletben</w:t>
      </w:r>
      <w:r>
        <w:rPr>
          <w:rFonts w:cs="Arial"/>
          <w:bCs/>
        </w:rPr>
        <w:t xml:space="preserve"> szükséges</w:t>
      </w:r>
      <w:r w:rsidRPr="009367E3">
        <w:t xml:space="preserve"> </w:t>
      </w:r>
      <w:r>
        <w:rPr>
          <w:rFonts w:cs="Arial"/>
          <w:bCs/>
        </w:rPr>
        <w:t>meghatároz</w:t>
      </w:r>
      <w:r>
        <w:rPr>
          <w:rFonts w:cs="Arial"/>
          <w:bCs/>
        </w:rPr>
        <w:t>ni</w:t>
      </w:r>
      <w:r>
        <w:rPr>
          <w:rFonts w:cs="Arial"/>
          <w:bCs/>
        </w:rPr>
        <w:t xml:space="preserve"> </w:t>
      </w:r>
      <w:r w:rsidRPr="009367E3">
        <w:rPr>
          <w:rFonts w:cs="Arial"/>
          <w:bCs/>
        </w:rPr>
        <w:t xml:space="preserve">a helyi népszavazás kezdeményezéséhez szükséges választópolgárok </w:t>
      </w:r>
      <w:r>
        <w:rPr>
          <w:rFonts w:cs="Arial"/>
          <w:bCs/>
        </w:rPr>
        <w:t>számát.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9367E3" w:rsidRDefault="009367E3" w:rsidP="0089027B">
      <w:pPr>
        <w:spacing w:after="0" w:line="240" w:lineRule="auto"/>
        <w:jc w:val="center"/>
        <w:rPr>
          <w:b/>
        </w:rPr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9367E3" w:rsidRDefault="009367E3" w:rsidP="00E31D41">
      <w:pPr>
        <w:pStyle w:val="Listaszerbekezds"/>
        <w:spacing w:after="0" w:line="240" w:lineRule="auto"/>
        <w:ind w:left="0"/>
        <w:jc w:val="both"/>
      </w:pPr>
    </w:p>
    <w:p w:rsidR="00B662A2" w:rsidRDefault="009367E3" w:rsidP="00B662A2">
      <w:pPr>
        <w:pStyle w:val="Listaszerbekezds"/>
        <w:spacing w:after="0" w:line="240" w:lineRule="auto"/>
        <w:ind w:left="0"/>
        <w:jc w:val="both"/>
      </w:pPr>
      <w:r>
        <w:rPr>
          <w:rFonts w:cs="Arial"/>
          <w:bCs/>
        </w:rPr>
        <w:t xml:space="preserve">Meghatározza a </w:t>
      </w:r>
      <w:r w:rsidRPr="009367E3">
        <w:rPr>
          <w:rFonts w:cs="Arial"/>
          <w:bCs/>
        </w:rPr>
        <w:t xml:space="preserve">helyi népszavazás kezdeményezéséhez szükséges választópolgárok </w:t>
      </w:r>
      <w:r>
        <w:rPr>
          <w:rFonts w:cs="Arial"/>
          <w:bCs/>
        </w:rPr>
        <w:t>számát</w:t>
      </w:r>
      <w:r>
        <w:rPr>
          <w:rFonts w:cs="Arial"/>
          <w:bCs/>
        </w:rPr>
        <w:t xml:space="preserve">. </w:t>
      </w:r>
      <w:r w:rsidR="00B662A2">
        <w:rPr>
          <w:rFonts w:cs="Arial"/>
          <w:bCs/>
        </w:rPr>
        <w:t>A rendeletben szereplő szám a</w:t>
      </w:r>
      <w:r w:rsidR="009C7EC6">
        <w:rPr>
          <w:rFonts w:cs="Arial"/>
          <w:bCs/>
        </w:rPr>
        <w:t>z Nsztv.</w:t>
      </w:r>
      <w:r w:rsidRPr="009367E3">
        <w:rPr>
          <w:rFonts w:cs="Arial"/>
          <w:bCs/>
        </w:rPr>
        <w:t xml:space="preserve"> </w:t>
      </w:r>
      <w:r>
        <w:rPr>
          <w:rFonts w:cs="Arial"/>
          <w:bCs/>
        </w:rPr>
        <w:t xml:space="preserve">34. § (1) bekezdés </w:t>
      </w:r>
      <w:r>
        <w:rPr>
          <w:rFonts w:cs="Arial"/>
          <w:bCs/>
          <w:i/>
        </w:rPr>
        <w:t>c)</w:t>
      </w:r>
      <w:r>
        <w:rPr>
          <w:rFonts w:cs="Arial"/>
          <w:bCs/>
        </w:rPr>
        <w:t xml:space="preserve"> pontjában</w:t>
      </w:r>
      <w:r w:rsidRPr="009367E3">
        <w:rPr>
          <w:rFonts w:cs="Arial"/>
          <w:bCs/>
        </w:rPr>
        <w:t xml:space="preserve"> </w:t>
      </w:r>
      <w:r>
        <w:rPr>
          <w:rFonts w:cs="Arial"/>
          <w:bCs/>
        </w:rPr>
        <w:t>foglalt korlátok közé esik</w:t>
      </w:r>
      <w:r>
        <w:rPr>
          <w:rFonts w:cs="Arial"/>
          <w:bCs/>
        </w:rPr>
        <w:t xml:space="preserve">, hiszen nem </w:t>
      </w:r>
      <w:r>
        <w:rPr>
          <w:rFonts w:cs="Arial"/>
          <w:bCs/>
        </w:rPr>
        <w:t>kevesebb a választópolgáro</w:t>
      </w:r>
      <w:r>
        <w:rPr>
          <w:rFonts w:cs="Arial"/>
          <w:bCs/>
        </w:rPr>
        <w:t xml:space="preserve">k 10 százalékánál, és nem </w:t>
      </w:r>
      <w:r>
        <w:rPr>
          <w:rFonts w:cs="Arial"/>
          <w:bCs/>
        </w:rPr>
        <w:t>több a választópolgárok 25 százalékánál</w:t>
      </w:r>
      <w:r w:rsidR="00B662A2">
        <w:rPr>
          <w:rFonts w:cs="Arial"/>
          <w:bCs/>
        </w:rPr>
        <w:t>.</w:t>
      </w:r>
    </w:p>
    <w:p w:rsidR="00B662A2" w:rsidRDefault="00B662A2" w:rsidP="00E31D41">
      <w:pPr>
        <w:pStyle w:val="Listaszerbekezds"/>
        <w:spacing w:after="0" w:line="240" w:lineRule="auto"/>
        <w:ind w:left="0"/>
        <w:jc w:val="both"/>
      </w:pP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FA0EB6" w:rsidRPr="006F7B42" w:rsidRDefault="00DA11D4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rendelet hatályba lépését tartalmazza.</w:t>
      </w:r>
    </w:p>
    <w:p w:rsidR="009367E3" w:rsidRDefault="009367E3" w:rsidP="006F7B42">
      <w:pPr>
        <w:pStyle w:val="Listaszerbekezds"/>
        <w:spacing w:after="0" w:line="240" w:lineRule="auto"/>
        <w:ind w:left="0"/>
        <w:jc w:val="both"/>
      </w:pPr>
    </w:p>
    <w:p w:rsidR="009367E3" w:rsidRDefault="009367E3" w:rsidP="006F7B42">
      <w:pPr>
        <w:pStyle w:val="Listaszerbekezds"/>
        <w:spacing w:after="0" w:line="240" w:lineRule="auto"/>
        <w:ind w:left="0"/>
        <w:jc w:val="both"/>
      </w:pPr>
    </w:p>
    <w:p w:rsidR="009367E3" w:rsidRDefault="009367E3" w:rsidP="009367E3">
      <w:pPr>
        <w:autoSpaceDE w:val="0"/>
        <w:autoSpaceDN w:val="0"/>
        <w:adjustRightInd w:val="0"/>
        <w:jc w:val="center"/>
        <w:rPr>
          <w:rFonts w:cs="Arial"/>
          <w:b/>
          <w:bCs/>
          <w:lang w:eastAsia="hu-HU"/>
        </w:rPr>
      </w:pPr>
      <w:r>
        <w:rPr>
          <w:rFonts w:cs="Arial"/>
          <w:b/>
          <w:bCs/>
        </w:rPr>
        <w:t>3. §</w:t>
      </w:r>
    </w:p>
    <w:p w:rsidR="009367E3" w:rsidRDefault="009367E3" w:rsidP="006F7B42">
      <w:pPr>
        <w:pStyle w:val="Listaszerbekezds"/>
        <w:spacing w:after="0" w:line="240" w:lineRule="auto"/>
        <w:ind w:left="0"/>
        <w:jc w:val="both"/>
      </w:pPr>
    </w:p>
    <w:p w:rsidR="009367E3" w:rsidRDefault="009367E3" w:rsidP="006F7B42">
      <w:pPr>
        <w:pStyle w:val="Listaszerbekezds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t xml:space="preserve">Hatályon kívül helyezi </w:t>
      </w:r>
      <w:r>
        <w:rPr>
          <w:rFonts w:cs="Arial"/>
          <w:bCs/>
        </w:rPr>
        <w:t xml:space="preserve">a </w:t>
      </w:r>
      <w:r w:rsidRPr="00B662A2">
        <w:rPr>
          <w:rFonts w:cs="Arial"/>
          <w:bCs/>
        </w:rPr>
        <w:t>Szombathely Megyei Jogú Város Önkormányzatának Szervezeti és Működési Szabályzatáról szóló 34/2014. (XI.3.) önkormányzati rendelet</w:t>
      </w:r>
      <w:r>
        <w:rPr>
          <w:rFonts w:cs="Arial"/>
          <w:bCs/>
        </w:rPr>
        <w:t xml:space="preserve">ben </w:t>
      </w:r>
      <w:r>
        <w:rPr>
          <w:rFonts w:cs="Arial"/>
          <w:bCs/>
        </w:rPr>
        <w:t xml:space="preserve">foglalt korábbi szabályozást, amely </w:t>
      </w:r>
      <w:r>
        <w:rPr>
          <w:rFonts w:cs="Arial"/>
          <w:bCs/>
        </w:rPr>
        <w:t>a helyi népszavazás kezdeményezéséhez szükséges vá</w:t>
      </w:r>
      <w:r>
        <w:rPr>
          <w:rFonts w:cs="Arial"/>
          <w:bCs/>
        </w:rPr>
        <w:t>lasztópolgárok százalékos arányát (15 százalék) határozta meg a választópolgárok száma</w:t>
      </w:r>
      <w:r>
        <w:rPr>
          <w:rFonts w:cs="Arial"/>
          <w:bCs/>
        </w:rPr>
        <w:t xml:space="preserve"> helyett</w:t>
      </w:r>
      <w:r>
        <w:rPr>
          <w:rFonts w:cs="Arial"/>
          <w:bCs/>
        </w:rPr>
        <w:t>.</w:t>
      </w:r>
    </w:p>
    <w:p w:rsidR="00FA0EB6" w:rsidRDefault="009367E3" w:rsidP="006F7B42">
      <w:pPr>
        <w:pStyle w:val="Listaszerbekezds"/>
        <w:spacing w:after="0" w:line="240" w:lineRule="auto"/>
        <w:ind w:left="0"/>
        <w:jc w:val="both"/>
      </w:pPr>
      <w:r>
        <w:rPr>
          <w:rFonts w:cs="Arial"/>
          <w:bCs/>
        </w:rPr>
        <w:t xml:space="preserve">A rendelkezés </w:t>
      </w:r>
      <w:r>
        <w:rPr>
          <w:rFonts w:cs="Arial"/>
          <w:bCs/>
        </w:rPr>
        <w:t>korábbi 2. mondata („</w:t>
      </w:r>
      <w:r w:rsidRPr="009648A4">
        <w:rPr>
          <w:rFonts w:cs="Arial"/>
          <w:bCs/>
        </w:rPr>
        <w:t>A Közgyűlés köteles kiírni a helyi népszavazást, ha azt a választó polgárok legalább 15 százaléka kezdeményezte.</w:t>
      </w:r>
      <w:r>
        <w:rPr>
          <w:rFonts w:cs="Arial"/>
          <w:bCs/>
        </w:rPr>
        <w:t>”) nem szükséges, az szerepel az Nsztv.-ben is</w:t>
      </w:r>
      <w:r>
        <w:rPr>
          <w:rFonts w:cs="Arial"/>
          <w:bCs/>
        </w:rPr>
        <w:t>.</w:t>
      </w:r>
      <w:r>
        <w:rPr>
          <w:rFonts w:cs="Arial"/>
          <w:bCs/>
        </w:rPr>
        <w:t xml:space="preserve"> („</w:t>
      </w:r>
      <w:r w:rsidRPr="009648A4">
        <w:rPr>
          <w:rFonts w:cs="Arial"/>
          <w:bCs/>
        </w:rPr>
        <w:t>A képviselő-testület köteles elrendelni a helyi népszavazást, ha azt az önkormányzati rendeletében meghatározott számú választópolgár kezdeményezte.</w:t>
      </w:r>
      <w:r>
        <w:rPr>
          <w:rFonts w:cs="Arial"/>
          <w:bCs/>
        </w:rPr>
        <w:t>”)</w:t>
      </w:r>
      <w:bookmarkStart w:id="0" w:name="_GoBack"/>
      <w:bookmarkEnd w:id="0"/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E39F7"/>
    <w:rsid w:val="002E51BB"/>
    <w:rsid w:val="003070D5"/>
    <w:rsid w:val="003172F3"/>
    <w:rsid w:val="00376966"/>
    <w:rsid w:val="00423BC2"/>
    <w:rsid w:val="00496877"/>
    <w:rsid w:val="004A2BD3"/>
    <w:rsid w:val="004E5DBD"/>
    <w:rsid w:val="00537304"/>
    <w:rsid w:val="00587AA5"/>
    <w:rsid w:val="005C62E8"/>
    <w:rsid w:val="00610D3D"/>
    <w:rsid w:val="006116A2"/>
    <w:rsid w:val="0063566B"/>
    <w:rsid w:val="006F7B42"/>
    <w:rsid w:val="007820C1"/>
    <w:rsid w:val="0081522A"/>
    <w:rsid w:val="00824C58"/>
    <w:rsid w:val="00840591"/>
    <w:rsid w:val="0085142F"/>
    <w:rsid w:val="008856AC"/>
    <w:rsid w:val="0089027B"/>
    <w:rsid w:val="008A702D"/>
    <w:rsid w:val="008D4AD5"/>
    <w:rsid w:val="009032A1"/>
    <w:rsid w:val="009367E3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53C6"/>
    <w:rsid w:val="00C13903"/>
    <w:rsid w:val="00C514DC"/>
    <w:rsid w:val="00C52AC9"/>
    <w:rsid w:val="00C5650F"/>
    <w:rsid w:val="00C7731C"/>
    <w:rsid w:val="00CC797D"/>
    <w:rsid w:val="00CD28DC"/>
    <w:rsid w:val="00CF4726"/>
    <w:rsid w:val="00D3282E"/>
    <w:rsid w:val="00D62996"/>
    <w:rsid w:val="00DA11D4"/>
    <w:rsid w:val="00E1330A"/>
    <w:rsid w:val="00E24176"/>
    <w:rsid w:val="00E24BCE"/>
    <w:rsid w:val="00E31D41"/>
    <w:rsid w:val="00E64F22"/>
    <w:rsid w:val="00E934BB"/>
    <w:rsid w:val="00EC24CD"/>
    <w:rsid w:val="00EF3E03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6</cp:revision>
  <cp:lastPrinted>2017-10-18T10:29:00Z</cp:lastPrinted>
  <dcterms:created xsi:type="dcterms:W3CDTF">2017-11-29T10:12:00Z</dcterms:created>
  <dcterms:modified xsi:type="dcterms:W3CDTF">2017-11-29T14:17:00Z</dcterms:modified>
</cp:coreProperties>
</file>