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94" w:rsidRPr="008E240E" w:rsidRDefault="004D7294" w:rsidP="004D72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344/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4D7294" w:rsidRDefault="004D7294" w:rsidP="004D7294">
      <w:pPr>
        <w:jc w:val="center"/>
        <w:rPr>
          <w:rFonts w:ascii="Arial" w:hAnsi="Arial" w:cs="Arial"/>
          <w:b/>
          <w:u w:val="single"/>
        </w:rPr>
      </w:pPr>
    </w:p>
    <w:p w:rsidR="004D7294" w:rsidRPr="00A57F70" w:rsidRDefault="004D7294" w:rsidP="004D7294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</w:t>
      </w:r>
      <w:r>
        <w:rPr>
          <w:rFonts w:ascii="Arial" w:hAnsi="Arial" w:cs="Arial"/>
        </w:rPr>
        <w:t>let 32. § (4) bekezdése alapján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Köznevelési GAMESZ 2018. évre vonatkozó belső ellenőrzési tervét (annak részeként az önkormányzati fenntartású óvodákban tervezett ellenőrzéseket) az előterjesztés 1. számú melléklete szerinti,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Egészségügyi és Kulturális GESZ 2018. évre vonatkozó belső ellenőrzési tervét (annak részeként az Agora Szombathelyi Kulturális Központban, a Mesebolt Bábszínházban, a Savaria Szimfonikus Zenekarnál, a Berzsenyi Dániel Megyei és Városi Könyvtárban, a Szombathely Városi Vásárcsarnoknál valamint a Savaria Megyei Hatókörű Városi Múzeumnál tervezett ellenőrzéseket) az előterjesztés 2. számú melléklete szerinti,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Szombathelyi Egyesített Bölcsődei Intézmény 2018. évre vonatkozó belső ellenőrzési tervét az előterjesztés 3. számú melléklete szerinti,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a Pálos Károly Szociális Szolgáltató Központ és Gyermekjóléti Szolgálat 2018. évre vonatkozó belső ellenőrzési tervét az előterjesztés 4. számú melléklete szerinti,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Szombathely Megyei Jogú Város Közterület-felügyelete 2018. évre vonatkozó belső ellenőrzési tervét az előterjesztés 5. számú melléklete szerinti</w:t>
      </w:r>
    </w:p>
    <w:p w:rsidR="004D7294" w:rsidRPr="00A57F70" w:rsidRDefault="004D7294" w:rsidP="004D7294">
      <w:pPr>
        <w:jc w:val="both"/>
        <w:rPr>
          <w:rFonts w:ascii="Arial" w:hAnsi="Arial" w:cs="Arial"/>
        </w:rPr>
      </w:pPr>
    </w:p>
    <w:p w:rsidR="004D7294" w:rsidRPr="00A57F70" w:rsidRDefault="004D7294" w:rsidP="004D7294">
      <w:pPr>
        <w:jc w:val="both"/>
        <w:rPr>
          <w:rFonts w:ascii="Arial" w:hAnsi="Arial" w:cs="Arial"/>
        </w:rPr>
      </w:pPr>
      <w:proofErr w:type="gramStart"/>
      <w:r w:rsidRPr="00A57F70">
        <w:rPr>
          <w:rFonts w:ascii="Arial" w:hAnsi="Arial" w:cs="Arial"/>
        </w:rPr>
        <w:t>tartalommal</w:t>
      </w:r>
      <w:proofErr w:type="gramEnd"/>
      <w:r w:rsidRPr="00A57F70">
        <w:rPr>
          <w:rFonts w:ascii="Arial" w:hAnsi="Arial" w:cs="Arial"/>
        </w:rPr>
        <w:t xml:space="preserve"> jóváhagyja.</w:t>
      </w:r>
    </w:p>
    <w:p w:rsidR="004D7294" w:rsidRPr="00A57F70" w:rsidRDefault="004D7294" w:rsidP="004D7294">
      <w:pPr>
        <w:jc w:val="both"/>
        <w:rPr>
          <w:rFonts w:ascii="Arial" w:hAnsi="Arial" w:cs="Arial"/>
          <w:b/>
          <w:u w:val="single"/>
        </w:rPr>
      </w:pPr>
    </w:p>
    <w:p w:rsidR="004D7294" w:rsidRPr="00A57F70" w:rsidRDefault="004D7294" w:rsidP="004D7294">
      <w:pPr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Felelős:</w:t>
      </w:r>
      <w:r w:rsidRPr="00A57F70">
        <w:rPr>
          <w:rFonts w:ascii="Arial" w:hAnsi="Arial" w:cs="Arial"/>
          <w:b/>
        </w:rPr>
        <w:tab/>
      </w:r>
      <w:r w:rsidRPr="00A57F70">
        <w:rPr>
          <w:rFonts w:ascii="Arial" w:hAnsi="Arial" w:cs="Arial"/>
        </w:rPr>
        <w:t>Dr. Puskás Tivadar polgármester</w:t>
      </w:r>
    </w:p>
    <w:p w:rsidR="004D7294" w:rsidRPr="00A57F70" w:rsidRDefault="004D7294" w:rsidP="004D7294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Koczka Tibor alpolgármester </w:t>
      </w:r>
    </w:p>
    <w:p w:rsidR="004D7294" w:rsidRPr="00A57F70" w:rsidRDefault="004D7294" w:rsidP="004D7294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Dr. Károlyi Ákos jegyző</w:t>
      </w:r>
    </w:p>
    <w:p w:rsidR="004D7294" w:rsidRPr="00A57F70" w:rsidRDefault="004D7294" w:rsidP="004D7294">
      <w:pPr>
        <w:tabs>
          <w:tab w:val="left" w:pos="284"/>
        </w:tabs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 xml:space="preserve">/a végrehajtás előkészítéséért: </w:t>
      </w:r>
    </w:p>
    <w:p w:rsidR="004D7294" w:rsidRPr="00A57F70" w:rsidRDefault="004D7294" w:rsidP="004D729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</w:r>
      <w:proofErr w:type="gramStart"/>
      <w:r w:rsidRPr="00A57F70">
        <w:rPr>
          <w:rFonts w:ascii="Arial" w:hAnsi="Arial" w:cs="Arial"/>
        </w:rPr>
        <w:t>dr.</w:t>
      </w:r>
      <w:proofErr w:type="gramEnd"/>
      <w:r w:rsidRPr="00A57F70">
        <w:rPr>
          <w:rFonts w:ascii="Arial" w:hAnsi="Arial" w:cs="Arial"/>
        </w:rPr>
        <w:t xml:space="preserve"> Bencsics Enikő, az Egészségügyi és Közszolgálati Osztály vezetője,</w:t>
      </w:r>
    </w:p>
    <w:p w:rsidR="004D7294" w:rsidRPr="00A57F70" w:rsidRDefault="004D7294" w:rsidP="004D729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Nagyné dr. Gats Andrea, a Jogi, Képviselői és Hatósági Osztály vezetője,</w:t>
      </w:r>
    </w:p>
    <w:p w:rsidR="004D7294" w:rsidRPr="00A57F70" w:rsidRDefault="004D7294" w:rsidP="004D729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ab/>
      </w:r>
      <w:r w:rsidRPr="00A57F70">
        <w:rPr>
          <w:rFonts w:ascii="Arial" w:hAnsi="Arial" w:cs="Arial"/>
        </w:rPr>
        <w:tab/>
        <w:t>Keringer Zsolt, az Informatikai, Minőségügyi és Gondnoksági Kabinet vezetője/</w:t>
      </w:r>
    </w:p>
    <w:p w:rsidR="004D7294" w:rsidRPr="00A57F70" w:rsidRDefault="004D7294" w:rsidP="004D7294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4D7294" w:rsidRPr="00A57F70" w:rsidRDefault="004D7294" w:rsidP="004D729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A57F70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A57F70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4"/>
    <w:rsid w:val="001D6B44"/>
    <w:rsid w:val="002B143A"/>
    <w:rsid w:val="004D729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05F7B-8E3D-482D-95F3-43FF806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729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2017-12-27T08:22:00Z</dcterms:created>
  <dcterms:modified xsi:type="dcterms:W3CDTF">2017-12-27T08:22:00Z</dcterms:modified>
</cp:coreProperties>
</file>