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29C" w:rsidRDefault="00E9729C" w:rsidP="00E9729C"/>
    <w:p w:rsidR="00E9729C" w:rsidRDefault="00E9729C" w:rsidP="00E9729C"/>
    <w:p w:rsidR="00E9729C" w:rsidRDefault="00E9729C" w:rsidP="00E9729C"/>
    <w:p w:rsidR="00E9729C" w:rsidRDefault="00E9729C" w:rsidP="00E9729C"/>
    <w:p w:rsidR="00E9729C" w:rsidRDefault="00E9729C" w:rsidP="00E9729C"/>
    <w:p w:rsidR="00E9729C" w:rsidRDefault="00E9729C" w:rsidP="00E9729C"/>
    <w:p w:rsidR="00E9729C" w:rsidRDefault="00E9729C" w:rsidP="00E9729C"/>
    <w:p w:rsidR="00E9729C" w:rsidRDefault="00E9729C" w:rsidP="00E9729C"/>
    <w:p w:rsidR="00565C7C" w:rsidRDefault="00565C7C" w:rsidP="00E9729C"/>
    <w:p w:rsidR="00565C7C" w:rsidRDefault="00565C7C" w:rsidP="00E9729C"/>
    <w:p w:rsidR="00565C7C" w:rsidRDefault="00565C7C" w:rsidP="00E9729C"/>
    <w:p w:rsidR="00565C7C" w:rsidRDefault="00565C7C" w:rsidP="00E9729C"/>
    <w:p w:rsidR="00565C7C" w:rsidRDefault="00565C7C" w:rsidP="00E9729C"/>
    <w:p w:rsidR="00565C7C" w:rsidRDefault="00565C7C" w:rsidP="00E9729C"/>
    <w:p w:rsidR="00565C7C" w:rsidRDefault="00565C7C" w:rsidP="00E9729C"/>
    <w:p w:rsidR="00565C7C" w:rsidRDefault="00565C7C" w:rsidP="00E9729C"/>
    <w:p w:rsidR="00E9729C" w:rsidRDefault="00E9729C" w:rsidP="00BD1888">
      <w:pPr>
        <w:jc w:val="center"/>
        <w:rPr>
          <w:b/>
          <w:sz w:val="28"/>
          <w:szCs w:val="28"/>
        </w:rPr>
      </w:pPr>
      <w:r w:rsidRPr="00565C7C">
        <w:rPr>
          <w:b/>
          <w:sz w:val="28"/>
          <w:szCs w:val="28"/>
        </w:rPr>
        <w:t>Szombathely Megyei Jogú Város Civil Koncepciója</w:t>
      </w:r>
    </w:p>
    <w:p w:rsidR="001C5277" w:rsidRDefault="001C5277" w:rsidP="00E9729C">
      <w:r>
        <w:br w:type="page"/>
      </w:r>
    </w:p>
    <w:p w:rsidR="005A13A3" w:rsidRPr="00EB0CD3" w:rsidRDefault="005A13A3" w:rsidP="00EB0CD3">
      <w:pPr>
        <w:pStyle w:val="TJ1"/>
      </w:pPr>
      <w:r w:rsidRPr="00EB0CD3">
        <w:lastRenderedPageBreak/>
        <w:t>Tartalomjegyzék:</w:t>
      </w:r>
    </w:p>
    <w:p w:rsidR="00EB0CD3" w:rsidRPr="00EB0CD3" w:rsidRDefault="00EB0CD3" w:rsidP="00EB0CD3"/>
    <w:p w:rsidR="007330BC" w:rsidRDefault="005A13A3">
      <w:pPr>
        <w:pStyle w:val="TJ1"/>
        <w:rPr>
          <w:rFonts w:asciiTheme="minorHAnsi" w:eastAsiaTheme="minorEastAsia" w:hAnsiTheme="minorHAnsi" w:cstheme="minorBidi"/>
          <w:b w:val="0"/>
          <w:sz w:val="22"/>
          <w:szCs w:val="22"/>
          <w:lang w:eastAsia="hu-HU"/>
        </w:rPr>
      </w:pPr>
      <w:r>
        <w:rPr>
          <w:sz w:val="22"/>
        </w:rPr>
        <w:fldChar w:fldCharType="begin"/>
      </w:r>
      <w:r>
        <w:rPr>
          <w:sz w:val="22"/>
        </w:rPr>
        <w:instrText xml:space="preserve"> TOC \o "1-5" \h \z \u </w:instrText>
      </w:r>
      <w:r>
        <w:rPr>
          <w:sz w:val="22"/>
        </w:rPr>
        <w:fldChar w:fldCharType="separate"/>
      </w:r>
      <w:hyperlink w:anchor="_Toc499736042" w:history="1">
        <w:r w:rsidR="007330BC" w:rsidRPr="00CF3A3F">
          <w:rPr>
            <w:rStyle w:val="Hiperhivatkozs"/>
          </w:rPr>
          <w:t>1</w:t>
        </w:r>
        <w:r w:rsidR="007330BC">
          <w:rPr>
            <w:rFonts w:asciiTheme="minorHAnsi" w:eastAsiaTheme="minorEastAsia" w:hAnsiTheme="minorHAnsi" w:cstheme="minorBidi"/>
            <w:b w:val="0"/>
            <w:sz w:val="22"/>
            <w:szCs w:val="22"/>
            <w:lang w:eastAsia="hu-HU"/>
          </w:rPr>
          <w:tab/>
        </w:r>
        <w:r w:rsidR="007330BC" w:rsidRPr="00CF3A3F">
          <w:rPr>
            <w:rStyle w:val="Hiperhivatkozs"/>
          </w:rPr>
          <w:t>A Civil Koncepció célja, felépítése</w:t>
        </w:r>
        <w:r w:rsidR="007330BC">
          <w:rPr>
            <w:webHidden/>
          </w:rPr>
          <w:tab/>
        </w:r>
        <w:r w:rsidR="007330BC">
          <w:rPr>
            <w:webHidden/>
          </w:rPr>
          <w:fldChar w:fldCharType="begin"/>
        </w:r>
        <w:r w:rsidR="007330BC">
          <w:rPr>
            <w:webHidden/>
          </w:rPr>
          <w:instrText xml:space="preserve"> PAGEREF _Toc499736042 \h </w:instrText>
        </w:r>
        <w:r w:rsidR="007330BC">
          <w:rPr>
            <w:webHidden/>
          </w:rPr>
        </w:r>
        <w:r w:rsidR="007330BC">
          <w:rPr>
            <w:webHidden/>
          </w:rPr>
          <w:fldChar w:fldCharType="separate"/>
        </w:r>
        <w:r w:rsidR="007330BC">
          <w:rPr>
            <w:webHidden/>
          </w:rPr>
          <w:t>3</w:t>
        </w:r>
        <w:r w:rsidR="007330BC">
          <w:rPr>
            <w:webHidden/>
          </w:rPr>
          <w:fldChar w:fldCharType="end"/>
        </w:r>
      </w:hyperlink>
    </w:p>
    <w:p w:rsidR="007330BC" w:rsidRDefault="00082B60">
      <w:pPr>
        <w:pStyle w:val="TJ1"/>
        <w:rPr>
          <w:rFonts w:asciiTheme="minorHAnsi" w:eastAsiaTheme="minorEastAsia" w:hAnsiTheme="minorHAnsi" w:cstheme="minorBidi"/>
          <w:b w:val="0"/>
          <w:sz w:val="22"/>
          <w:szCs w:val="22"/>
          <w:lang w:eastAsia="hu-HU"/>
        </w:rPr>
      </w:pPr>
      <w:hyperlink w:anchor="_Toc499736043" w:history="1">
        <w:r w:rsidR="007330BC" w:rsidRPr="00CF3A3F">
          <w:rPr>
            <w:rStyle w:val="Hiperhivatkozs"/>
          </w:rPr>
          <w:t>2</w:t>
        </w:r>
        <w:r w:rsidR="007330BC">
          <w:rPr>
            <w:rFonts w:asciiTheme="minorHAnsi" w:eastAsiaTheme="minorEastAsia" w:hAnsiTheme="minorHAnsi" w:cstheme="minorBidi"/>
            <w:b w:val="0"/>
            <w:sz w:val="22"/>
            <w:szCs w:val="22"/>
            <w:lang w:eastAsia="hu-HU"/>
          </w:rPr>
          <w:tab/>
        </w:r>
        <w:r w:rsidR="007330BC" w:rsidRPr="00CF3A3F">
          <w:rPr>
            <w:rStyle w:val="Hiperhivatkozs"/>
          </w:rPr>
          <w:t>A civil szektor kialakulása</w:t>
        </w:r>
        <w:r w:rsidR="007330BC">
          <w:rPr>
            <w:webHidden/>
          </w:rPr>
          <w:tab/>
        </w:r>
        <w:r w:rsidR="007330BC">
          <w:rPr>
            <w:webHidden/>
          </w:rPr>
          <w:fldChar w:fldCharType="begin"/>
        </w:r>
        <w:r w:rsidR="007330BC">
          <w:rPr>
            <w:webHidden/>
          </w:rPr>
          <w:instrText xml:space="preserve"> PAGEREF _Toc499736043 \h </w:instrText>
        </w:r>
        <w:r w:rsidR="007330BC">
          <w:rPr>
            <w:webHidden/>
          </w:rPr>
        </w:r>
        <w:r w:rsidR="007330BC">
          <w:rPr>
            <w:webHidden/>
          </w:rPr>
          <w:fldChar w:fldCharType="separate"/>
        </w:r>
        <w:r w:rsidR="007330BC">
          <w:rPr>
            <w:webHidden/>
          </w:rPr>
          <w:t>3</w:t>
        </w:r>
        <w:r w:rsidR="007330BC">
          <w:rPr>
            <w:webHidden/>
          </w:rPr>
          <w:fldChar w:fldCharType="end"/>
        </w:r>
      </w:hyperlink>
    </w:p>
    <w:p w:rsidR="007330BC" w:rsidRDefault="00082B60">
      <w:pPr>
        <w:pStyle w:val="TJ1"/>
        <w:rPr>
          <w:rFonts w:asciiTheme="minorHAnsi" w:eastAsiaTheme="minorEastAsia" w:hAnsiTheme="minorHAnsi" w:cstheme="minorBidi"/>
          <w:b w:val="0"/>
          <w:sz w:val="22"/>
          <w:szCs w:val="22"/>
          <w:lang w:eastAsia="hu-HU"/>
        </w:rPr>
      </w:pPr>
      <w:hyperlink w:anchor="_Toc499736044" w:history="1">
        <w:r w:rsidR="007330BC" w:rsidRPr="00CF3A3F">
          <w:rPr>
            <w:rStyle w:val="Hiperhivatkozs"/>
          </w:rPr>
          <w:t>3</w:t>
        </w:r>
        <w:r w:rsidR="007330BC">
          <w:rPr>
            <w:rFonts w:asciiTheme="minorHAnsi" w:eastAsiaTheme="minorEastAsia" w:hAnsiTheme="minorHAnsi" w:cstheme="minorBidi"/>
            <w:b w:val="0"/>
            <w:sz w:val="22"/>
            <w:szCs w:val="22"/>
            <w:lang w:eastAsia="hu-HU"/>
          </w:rPr>
          <w:tab/>
        </w:r>
        <w:r w:rsidR="007330BC" w:rsidRPr="00CF3A3F">
          <w:rPr>
            <w:rStyle w:val="Hiperhivatkozs"/>
          </w:rPr>
          <w:t>Szombathelyi civil helyzetkép</w:t>
        </w:r>
        <w:r w:rsidR="007330BC">
          <w:rPr>
            <w:webHidden/>
          </w:rPr>
          <w:tab/>
        </w:r>
        <w:r w:rsidR="007330BC">
          <w:rPr>
            <w:webHidden/>
          </w:rPr>
          <w:fldChar w:fldCharType="begin"/>
        </w:r>
        <w:r w:rsidR="007330BC">
          <w:rPr>
            <w:webHidden/>
          </w:rPr>
          <w:instrText xml:space="preserve"> PAGEREF _Toc499736044 \h </w:instrText>
        </w:r>
        <w:r w:rsidR="007330BC">
          <w:rPr>
            <w:webHidden/>
          </w:rPr>
        </w:r>
        <w:r w:rsidR="007330BC">
          <w:rPr>
            <w:webHidden/>
          </w:rPr>
          <w:fldChar w:fldCharType="separate"/>
        </w:r>
        <w:r w:rsidR="007330BC">
          <w:rPr>
            <w:webHidden/>
          </w:rPr>
          <w:t>4</w:t>
        </w:r>
        <w:r w:rsidR="007330BC">
          <w:rPr>
            <w:webHidden/>
          </w:rPr>
          <w:fldChar w:fldCharType="end"/>
        </w:r>
      </w:hyperlink>
    </w:p>
    <w:p w:rsidR="007330BC" w:rsidRDefault="00082B60">
      <w:pPr>
        <w:pStyle w:val="TJ2"/>
        <w:rPr>
          <w:rFonts w:asciiTheme="minorHAnsi" w:eastAsiaTheme="minorEastAsia" w:hAnsiTheme="minorHAnsi" w:cstheme="minorBidi"/>
          <w:b w:val="0"/>
          <w:sz w:val="22"/>
          <w:szCs w:val="22"/>
          <w:lang w:eastAsia="hu-HU"/>
        </w:rPr>
      </w:pPr>
      <w:hyperlink w:anchor="_Toc499736045" w:history="1">
        <w:r w:rsidR="007330BC" w:rsidRPr="00CF3A3F">
          <w:rPr>
            <w:rStyle w:val="Hiperhivatkozs"/>
          </w:rPr>
          <w:t>3.1</w:t>
        </w:r>
        <w:r w:rsidR="007330BC">
          <w:rPr>
            <w:rFonts w:asciiTheme="minorHAnsi" w:eastAsiaTheme="minorEastAsia" w:hAnsiTheme="minorHAnsi" w:cstheme="minorBidi"/>
            <w:b w:val="0"/>
            <w:sz w:val="22"/>
            <w:szCs w:val="22"/>
            <w:lang w:eastAsia="hu-HU"/>
          </w:rPr>
          <w:tab/>
        </w:r>
        <w:r w:rsidR="007330BC" w:rsidRPr="00CF3A3F">
          <w:rPr>
            <w:rStyle w:val="Hiperhivatkozs"/>
          </w:rPr>
          <w:t>Az Önkormányzat által alapított Közalapítványok:</w:t>
        </w:r>
        <w:r w:rsidR="007330BC">
          <w:rPr>
            <w:webHidden/>
          </w:rPr>
          <w:tab/>
        </w:r>
        <w:r w:rsidR="007330BC">
          <w:rPr>
            <w:webHidden/>
          </w:rPr>
          <w:fldChar w:fldCharType="begin"/>
        </w:r>
        <w:r w:rsidR="007330BC">
          <w:rPr>
            <w:webHidden/>
          </w:rPr>
          <w:instrText xml:space="preserve"> PAGEREF _Toc499736045 \h </w:instrText>
        </w:r>
        <w:r w:rsidR="007330BC">
          <w:rPr>
            <w:webHidden/>
          </w:rPr>
        </w:r>
        <w:r w:rsidR="007330BC">
          <w:rPr>
            <w:webHidden/>
          </w:rPr>
          <w:fldChar w:fldCharType="separate"/>
        </w:r>
        <w:r w:rsidR="007330BC">
          <w:rPr>
            <w:webHidden/>
          </w:rPr>
          <w:t>5</w:t>
        </w:r>
        <w:r w:rsidR="007330BC">
          <w:rPr>
            <w:webHidden/>
          </w:rPr>
          <w:fldChar w:fldCharType="end"/>
        </w:r>
      </w:hyperlink>
    </w:p>
    <w:p w:rsidR="007330BC" w:rsidRDefault="00082B60">
      <w:pPr>
        <w:pStyle w:val="TJ2"/>
        <w:rPr>
          <w:rFonts w:asciiTheme="minorHAnsi" w:eastAsiaTheme="minorEastAsia" w:hAnsiTheme="minorHAnsi" w:cstheme="minorBidi"/>
          <w:b w:val="0"/>
          <w:sz w:val="22"/>
          <w:szCs w:val="22"/>
          <w:lang w:eastAsia="hu-HU"/>
        </w:rPr>
      </w:pPr>
      <w:hyperlink w:anchor="_Toc499736046" w:history="1">
        <w:r w:rsidR="007330BC" w:rsidRPr="00CF3A3F">
          <w:rPr>
            <w:rStyle w:val="Hiperhivatkozs"/>
          </w:rPr>
          <w:t>3.2</w:t>
        </w:r>
        <w:r w:rsidR="007330BC">
          <w:rPr>
            <w:rFonts w:asciiTheme="minorHAnsi" w:eastAsiaTheme="minorEastAsia" w:hAnsiTheme="minorHAnsi" w:cstheme="minorBidi"/>
            <w:b w:val="0"/>
            <w:sz w:val="22"/>
            <w:szCs w:val="22"/>
            <w:lang w:eastAsia="hu-HU"/>
          </w:rPr>
          <w:tab/>
        </w:r>
        <w:r w:rsidR="007330BC" w:rsidRPr="00CF3A3F">
          <w:rPr>
            <w:rStyle w:val="Hiperhivatkozs"/>
          </w:rPr>
          <w:t>Az Önkormányzat és a civil szervezetek együttműködése Szombathelyen:</w:t>
        </w:r>
        <w:r w:rsidR="007330BC">
          <w:rPr>
            <w:webHidden/>
          </w:rPr>
          <w:tab/>
        </w:r>
        <w:r w:rsidR="007330BC">
          <w:rPr>
            <w:webHidden/>
          </w:rPr>
          <w:fldChar w:fldCharType="begin"/>
        </w:r>
        <w:r w:rsidR="007330BC">
          <w:rPr>
            <w:webHidden/>
          </w:rPr>
          <w:instrText xml:space="preserve"> PAGEREF _Toc499736046 \h </w:instrText>
        </w:r>
        <w:r w:rsidR="007330BC">
          <w:rPr>
            <w:webHidden/>
          </w:rPr>
        </w:r>
        <w:r w:rsidR="007330BC">
          <w:rPr>
            <w:webHidden/>
          </w:rPr>
          <w:fldChar w:fldCharType="separate"/>
        </w:r>
        <w:r w:rsidR="007330BC">
          <w:rPr>
            <w:webHidden/>
          </w:rPr>
          <w:t>6</w:t>
        </w:r>
        <w:r w:rsidR="007330BC">
          <w:rPr>
            <w:webHidden/>
          </w:rPr>
          <w:fldChar w:fldCharType="end"/>
        </w:r>
      </w:hyperlink>
    </w:p>
    <w:p w:rsidR="007330BC" w:rsidRDefault="00082B60">
      <w:pPr>
        <w:pStyle w:val="TJ3"/>
        <w:rPr>
          <w:rFonts w:asciiTheme="minorHAnsi" w:eastAsiaTheme="minorEastAsia" w:hAnsiTheme="minorHAnsi" w:cstheme="minorBidi"/>
          <w:sz w:val="22"/>
          <w:szCs w:val="22"/>
          <w:lang w:eastAsia="hu-HU"/>
        </w:rPr>
      </w:pPr>
      <w:hyperlink w:anchor="_Toc499736047" w:history="1">
        <w:r w:rsidR="007330BC" w:rsidRPr="00CF3A3F">
          <w:rPr>
            <w:rStyle w:val="Hiperhivatkozs"/>
          </w:rPr>
          <w:t>3.2.1</w:t>
        </w:r>
        <w:r w:rsidR="007330BC">
          <w:rPr>
            <w:rFonts w:asciiTheme="minorHAnsi" w:eastAsiaTheme="minorEastAsia" w:hAnsiTheme="minorHAnsi" w:cstheme="minorBidi"/>
            <w:sz w:val="22"/>
            <w:szCs w:val="22"/>
            <w:lang w:eastAsia="hu-HU"/>
          </w:rPr>
          <w:tab/>
        </w:r>
        <w:r w:rsidR="007330BC" w:rsidRPr="00CF3A3F">
          <w:rPr>
            <w:rStyle w:val="Hiperhivatkozs"/>
          </w:rPr>
          <w:t>Az Önkormányzati támogatások:</w:t>
        </w:r>
        <w:r w:rsidR="007330BC">
          <w:rPr>
            <w:webHidden/>
          </w:rPr>
          <w:tab/>
        </w:r>
        <w:r w:rsidR="007330BC">
          <w:rPr>
            <w:webHidden/>
          </w:rPr>
          <w:fldChar w:fldCharType="begin"/>
        </w:r>
        <w:r w:rsidR="007330BC">
          <w:rPr>
            <w:webHidden/>
          </w:rPr>
          <w:instrText xml:space="preserve"> PAGEREF _Toc499736047 \h </w:instrText>
        </w:r>
        <w:r w:rsidR="007330BC">
          <w:rPr>
            <w:webHidden/>
          </w:rPr>
        </w:r>
        <w:r w:rsidR="007330BC">
          <w:rPr>
            <w:webHidden/>
          </w:rPr>
          <w:fldChar w:fldCharType="separate"/>
        </w:r>
        <w:r w:rsidR="007330BC">
          <w:rPr>
            <w:webHidden/>
          </w:rPr>
          <w:t>6</w:t>
        </w:r>
        <w:r w:rsidR="007330BC">
          <w:rPr>
            <w:webHidden/>
          </w:rPr>
          <w:fldChar w:fldCharType="end"/>
        </w:r>
      </w:hyperlink>
    </w:p>
    <w:p w:rsidR="007330BC" w:rsidRDefault="00082B60">
      <w:pPr>
        <w:pStyle w:val="TJ4"/>
        <w:tabs>
          <w:tab w:val="left" w:pos="1760"/>
          <w:tab w:val="right" w:leader="dot" w:pos="9062"/>
        </w:tabs>
        <w:rPr>
          <w:rFonts w:asciiTheme="minorHAnsi" w:eastAsiaTheme="minorEastAsia" w:hAnsiTheme="minorHAnsi" w:cstheme="minorBidi"/>
          <w:noProof/>
          <w:szCs w:val="22"/>
          <w:lang w:eastAsia="hu-HU"/>
        </w:rPr>
      </w:pPr>
      <w:hyperlink w:anchor="_Toc499736048" w:history="1">
        <w:r w:rsidR="007330BC" w:rsidRPr="00CF3A3F">
          <w:rPr>
            <w:rStyle w:val="Hiperhivatkozs"/>
            <w:noProof/>
          </w:rPr>
          <w:t>3.2.1.1</w:t>
        </w:r>
        <w:r w:rsidR="007330BC">
          <w:rPr>
            <w:rFonts w:asciiTheme="minorHAnsi" w:eastAsiaTheme="minorEastAsia" w:hAnsiTheme="minorHAnsi" w:cstheme="minorBidi"/>
            <w:noProof/>
            <w:szCs w:val="22"/>
            <w:lang w:eastAsia="hu-HU"/>
          </w:rPr>
          <w:tab/>
        </w:r>
        <w:r w:rsidR="007330BC" w:rsidRPr="00CF3A3F">
          <w:rPr>
            <w:rStyle w:val="Hiperhivatkozs"/>
            <w:noProof/>
          </w:rPr>
          <w:t>Az Önkormányzati támogatások rendszere:</w:t>
        </w:r>
        <w:r w:rsidR="007330BC">
          <w:rPr>
            <w:noProof/>
            <w:webHidden/>
          </w:rPr>
          <w:tab/>
        </w:r>
        <w:r w:rsidR="007330BC">
          <w:rPr>
            <w:noProof/>
            <w:webHidden/>
          </w:rPr>
          <w:fldChar w:fldCharType="begin"/>
        </w:r>
        <w:r w:rsidR="007330BC">
          <w:rPr>
            <w:noProof/>
            <w:webHidden/>
          </w:rPr>
          <w:instrText xml:space="preserve"> PAGEREF _Toc499736048 \h </w:instrText>
        </w:r>
        <w:r w:rsidR="007330BC">
          <w:rPr>
            <w:noProof/>
            <w:webHidden/>
          </w:rPr>
        </w:r>
        <w:r w:rsidR="007330BC">
          <w:rPr>
            <w:noProof/>
            <w:webHidden/>
          </w:rPr>
          <w:fldChar w:fldCharType="separate"/>
        </w:r>
        <w:r w:rsidR="007330BC">
          <w:rPr>
            <w:noProof/>
            <w:webHidden/>
          </w:rPr>
          <w:t>6</w:t>
        </w:r>
        <w:r w:rsidR="007330BC">
          <w:rPr>
            <w:noProof/>
            <w:webHidden/>
          </w:rPr>
          <w:fldChar w:fldCharType="end"/>
        </w:r>
      </w:hyperlink>
    </w:p>
    <w:p w:rsidR="007330BC" w:rsidRDefault="00082B60">
      <w:pPr>
        <w:pStyle w:val="TJ4"/>
        <w:tabs>
          <w:tab w:val="left" w:pos="1760"/>
          <w:tab w:val="right" w:leader="dot" w:pos="9062"/>
        </w:tabs>
        <w:rPr>
          <w:rFonts w:asciiTheme="minorHAnsi" w:eastAsiaTheme="minorEastAsia" w:hAnsiTheme="minorHAnsi" w:cstheme="minorBidi"/>
          <w:noProof/>
          <w:szCs w:val="22"/>
          <w:lang w:eastAsia="hu-HU"/>
        </w:rPr>
      </w:pPr>
      <w:hyperlink w:anchor="_Toc499736049" w:history="1">
        <w:r w:rsidR="007330BC" w:rsidRPr="00CF3A3F">
          <w:rPr>
            <w:rStyle w:val="Hiperhivatkozs"/>
            <w:noProof/>
          </w:rPr>
          <w:t>3.2.1.2</w:t>
        </w:r>
        <w:r w:rsidR="007330BC">
          <w:rPr>
            <w:rFonts w:asciiTheme="minorHAnsi" w:eastAsiaTheme="minorEastAsia" w:hAnsiTheme="minorHAnsi" w:cstheme="minorBidi"/>
            <w:noProof/>
            <w:szCs w:val="22"/>
            <w:lang w:eastAsia="hu-HU"/>
          </w:rPr>
          <w:tab/>
        </w:r>
        <w:r w:rsidR="007330BC" w:rsidRPr="00CF3A3F">
          <w:rPr>
            <w:rStyle w:val="Hiperhivatkozs"/>
            <w:noProof/>
          </w:rPr>
          <w:t>A támogatási döntés megszületésének, a támogatási szerződés megkötésének folyamata és az elszámolás rendje:</w:t>
        </w:r>
        <w:r w:rsidR="007330BC">
          <w:rPr>
            <w:noProof/>
            <w:webHidden/>
          </w:rPr>
          <w:tab/>
        </w:r>
        <w:r w:rsidR="007330BC">
          <w:rPr>
            <w:noProof/>
            <w:webHidden/>
          </w:rPr>
          <w:fldChar w:fldCharType="begin"/>
        </w:r>
        <w:r w:rsidR="007330BC">
          <w:rPr>
            <w:noProof/>
            <w:webHidden/>
          </w:rPr>
          <w:instrText xml:space="preserve"> PAGEREF _Toc499736049 \h </w:instrText>
        </w:r>
        <w:r w:rsidR="007330BC">
          <w:rPr>
            <w:noProof/>
            <w:webHidden/>
          </w:rPr>
        </w:r>
        <w:r w:rsidR="007330BC">
          <w:rPr>
            <w:noProof/>
            <w:webHidden/>
          </w:rPr>
          <w:fldChar w:fldCharType="separate"/>
        </w:r>
        <w:r w:rsidR="007330BC">
          <w:rPr>
            <w:noProof/>
            <w:webHidden/>
          </w:rPr>
          <w:t>7</w:t>
        </w:r>
        <w:r w:rsidR="007330BC">
          <w:rPr>
            <w:noProof/>
            <w:webHidden/>
          </w:rPr>
          <w:fldChar w:fldCharType="end"/>
        </w:r>
      </w:hyperlink>
    </w:p>
    <w:p w:rsidR="007330BC" w:rsidRDefault="00082B60">
      <w:pPr>
        <w:pStyle w:val="TJ5"/>
        <w:tabs>
          <w:tab w:val="left" w:pos="2036"/>
          <w:tab w:val="right" w:leader="dot" w:pos="9062"/>
        </w:tabs>
        <w:rPr>
          <w:rFonts w:asciiTheme="minorHAnsi" w:eastAsiaTheme="minorEastAsia" w:hAnsiTheme="minorHAnsi" w:cstheme="minorBidi"/>
          <w:noProof/>
          <w:szCs w:val="22"/>
          <w:lang w:eastAsia="hu-HU"/>
        </w:rPr>
      </w:pPr>
      <w:hyperlink w:anchor="_Toc499736050" w:history="1">
        <w:r w:rsidR="007330BC" w:rsidRPr="00CF3A3F">
          <w:rPr>
            <w:rStyle w:val="Hiperhivatkozs"/>
            <w:noProof/>
          </w:rPr>
          <w:t>3.2.1.2.1</w:t>
        </w:r>
        <w:r w:rsidR="007330BC">
          <w:rPr>
            <w:rFonts w:asciiTheme="minorHAnsi" w:eastAsiaTheme="minorEastAsia" w:hAnsiTheme="minorHAnsi" w:cstheme="minorBidi"/>
            <w:noProof/>
            <w:szCs w:val="22"/>
            <w:lang w:eastAsia="hu-HU"/>
          </w:rPr>
          <w:tab/>
        </w:r>
        <w:r w:rsidR="007330BC" w:rsidRPr="00CF3A3F">
          <w:rPr>
            <w:rStyle w:val="Hiperhivatkozs"/>
            <w:noProof/>
          </w:rPr>
          <w:t>A költségvetésben külön soron nyújtott támogatások és a támogatás nyújtásának folyamata:</w:t>
        </w:r>
        <w:r w:rsidR="007330BC">
          <w:rPr>
            <w:noProof/>
            <w:webHidden/>
          </w:rPr>
          <w:tab/>
        </w:r>
        <w:r w:rsidR="007330BC">
          <w:rPr>
            <w:noProof/>
            <w:webHidden/>
          </w:rPr>
          <w:fldChar w:fldCharType="begin"/>
        </w:r>
        <w:r w:rsidR="007330BC">
          <w:rPr>
            <w:noProof/>
            <w:webHidden/>
          </w:rPr>
          <w:instrText xml:space="preserve"> PAGEREF _Toc499736050 \h </w:instrText>
        </w:r>
        <w:r w:rsidR="007330BC">
          <w:rPr>
            <w:noProof/>
            <w:webHidden/>
          </w:rPr>
        </w:r>
        <w:r w:rsidR="007330BC">
          <w:rPr>
            <w:noProof/>
            <w:webHidden/>
          </w:rPr>
          <w:fldChar w:fldCharType="separate"/>
        </w:r>
        <w:r w:rsidR="007330BC">
          <w:rPr>
            <w:noProof/>
            <w:webHidden/>
          </w:rPr>
          <w:t>7</w:t>
        </w:r>
        <w:r w:rsidR="007330BC">
          <w:rPr>
            <w:noProof/>
            <w:webHidden/>
          </w:rPr>
          <w:fldChar w:fldCharType="end"/>
        </w:r>
      </w:hyperlink>
    </w:p>
    <w:p w:rsidR="007330BC" w:rsidRDefault="00082B60">
      <w:pPr>
        <w:pStyle w:val="TJ5"/>
        <w:tabs>
          <w:tab w:val="left" w:pos="2036"/>
          <w:tab w:val="right" w:leader="dot" w:pos="9062"/>
        </w:tabs>
        <w:rPr>
          <w:rFonts w:asciiTheme="minorHAnsi" w:eastAsiaTheme="minorEastAsia" w:hAnsiTheme="minorHAnsi" w:cstheme="minorBidi"/>
          <w:noProof/>
          <w:szCs w:val="22"/>
          <w:lang w:eastAsia="hu-HU"/>
        </w:rPr>
      </w:pPr>
      <w:hyperlink w:anchor="_Toc499736051" w:history="1">
        <w:r w:rsidR="007330BC" w:rsidRPr="00CF3A3F">
          <w:rPr>
            <w:rStyle w:val="Hiperhivatkozs"/>
            <w:noProof/>
          </w:rPr>
          <w:t>3.2.1.2.2</w:t>
        </w:r>
        <w:r w:rsidR="007330BC">
          <w:rPr>
            <w:rFonts w:asciiTheme="minorHAnsi" w:eastAsiaTheme="minorEastAsia" w:hAnsiTheme="minorHAnsi" w:cstheme="minorBidi"/>
            <w:noProof/>
            <w:szCs w:val="22"/>
            <w:lang w:eastAsia="hu-HU"/>
          </w:rPr>
          <w:tab/>
        </w:r>
        <w:r w:rsidR="007330BC" w:rsidRPr="00CF3A3F">
          <w:rPr>
            <w:rStyle w:val="Hiperhivatkozs"/>
            <w:noProof/>
          </w:rPr>
          <w:t>A feladat-ellátási megállapodások, és a forrás átadásának folyamata:</w:t>
        </w:r>
        <w:r w:rsidR="007330BC">
          <w:rPr>
            <w:noProof/>
            <w:webHidden/>
          </w:rPr>
          <w:tab/>
        </w:r>
        <w:r w:rsidR="007330BC">
          <w:rPr>
            <w:noProof/>
            <w:webHidden/>
          </w:rPr>
          <w:fldChar w:fldCharType="begin"/>
        </w:r>
        <w:r w:rsidR="007330BC">
          <w:rPr>
            <w:noProof/>
            <w:webHidden/>
          </w:rPr>
          <w:instrText xml:space="preserve"> PAGEREF _Toc499736051 \h </w:instrText>
        </w:r>
        <w:r w:rsidR="007330BC">
          <w:rPr>
            <w:noProof/>
            <w:webHidden/>
          </w:rPr>
        </w:r>
        <w:r w:rsidR="007330BC">
          <w:rPr>
            <w:noProof/>
            <w:webHidden/>
          </w:rPr>
          <w:fldChar w:fldCharType="separate"/>
        </w:r>
        <w:r w:rsidR="007330BC">
          <w:rPr>
            <w:noProof/>
            <w:webHidden/>
          </w:rPr>
          <w:t>7</w:t>
        </w:r>
        <w:r w:rsidR="007330BC">
          <w:rPr>
            <w:noProof/>
            <w:webHidden/>
          </w:rPr>
          <w:fldChar w:fldCharType="end"/>
        </w:r>
      </w:hyperlink>
    </w:p>
    <w:p w:rsidR="007330BC" w:rsidRDefault="00082B60">
      <w:pPr>
        <w:pStyle w:val="TJ5"/>
        <w:tabs>
          <w:tab w:val="left" w:pos="2036"/>
          <w:tab w:val="right" w:leader="dot" w:pos="9062"/>
        </w:tabs>
        <w:rPr>
          <w:rFonts w:asciiTheme="minorHAnsi" w:eastAsiaTheme="minorEastAsia" w:hAnsiTheme="minorHAnsi" w:cstheme="minorBidi"/>
          <w:noProof/>
          <w:szCs w:val="22"/>
          <w:lang w:eastAsia="hu-HU"/>
        </w:rPr>
      </w:pPr>
      <w:hyperlink w:anchor="_Toc499736052" w:history="1">
        <w:r w:rsidR="007330BC" w:rsidRPr="00CF3A3F">
          <w:rPr>
            <w:rStyle w:val="Hiperhivatkozs"/>
            <w:noProof/>
          </w:rPr>
          <w:t>3.2.1.2.3</w:t>
        </w:r>
        <w:r w:rsidR="007330BC">
          <w:rPr>
            <w:rFonts w:asciiTheme="minorHAnsi" w:eastAsiaTheme="minorEastAsia" w:hAnsiTheme="minorHAnsi" w:cstheme="minorBidi"/>
            <w:noProof/>
            <w:szCs w:val="22"/>
            <w:lang w:eastAsia="hu-HU"/>
          </w:rPr>
          <w:tab/>
        </w:r>
        <w:r w:rsidR="007330BC" w:rsidRPr="00CF3A3F">
          <w:rPr>
            <w:rStyle w:val="Hiperhivatkozs"/>
            <w:noProof/>
          </w:rPr>
          <w:t>Az egyedi kérelem és a támogatás nyújtásának folyamata:</w:t>
        </w:r>
        <w:r w:rsidR="007330BC">
          <w:rPr>
            <w:noProof/>
            <w:webHidden/>
          </w:rPr>
          <w:tab/>
        </w:r>
        <w:r w:rsidR="007330BC">
          <w:rPr>
            <w:noProof/>
            <w:webHidden/>
          </w:rPr>
          <w:fldChar w:fldCharType="begin"/>
        </w:r>
        <w:r w:rsidR="007330BC">
          <w:rPr>
            <w:noProof/>
            <w:webHidden/>
          </w:rPr>
          <w:instrText xml:space="preserve"> PAGEREF _Toc499736052 \h </w:instrText>
        </w:r>
        <w:r w:rsidR="007330BC">
          <w:rPr>
            <w:noProof/>
            <w:webHidden/>
          </w:rPr>
        </w:r>
        <w:r w:rsidR="007330BC">
          <w:rPr>
            <w:noProof/>
            <w:webHidden/>
          </w:rPr>
          <w:fldChar w:fldCharType="separate"/>
        </w:r>
        <w:r w:rsidR="007330BC">
          <w:rPr>
            <w:noProof/>
            <w:webHidden/>
          </w:rPr>
          <w:t>8</w:t>
        </w:r>
        <w:r w:rsidR="007330BC">
          <w:rPr>
            <w:noProof/>
            <w:webHidden/>
          </w:rPr>
          <w:fldChar w:fldCharType="end"/>
        </w:r>
      </w:hyperlink>
    </w:p>
    <w:p w:rsidR="007330BC" w:rsidRDefault="00082B60">
      <w:pPr>
        <w:pStyle w:val="TJ5"/>
        <w:tabs>
          <w:tab w:val="left" w:pos="2036"/>
          <w:tab w:val="right" w:leader="dot" w:pos="9062"/>
        </w:tabs>
        <w:rPr>
          <w:rFonts w:asciiTheme="minorHAnsi" w:eastAsiaTheme="minorEastAsia" w:hAnsiTheme="minorHAnsi" w:cstheme="minorBidi"/>
          <w:noProof/>
          <w:szCs w:val="22"/>
          <w:lang w:eastAsia="hu-HU"/>
        </w:rPr>
      </w:pPr>
      <w:hyperlink w:anchor="_Toc499736053" w:history="1">
        <w:r w:rsidR="007330BC" w:rsidRPr="00CF3A3F">
          <w:rPr>
            <w:rStyle w:val="Hiperhivatkozs"/>
            <w:noProof/>
          </w:rPr>
          <w:t>3.2.1.2.4</w:t>
        </w:r>
        <w:r w:rsidR="007330BC">
          <w:rPr>
            <w:rFonts w:asciiTheme="minorHAnsi" w:eastAsiaTheme="minorEastAsia" w:hAnsiTheme="minorHAnsi" w:cstheme="minorBidi"/>
            <w:noProof/>
            <w:szCs w:val="22"/>
            <w:lang w:eastAsia="hu-HU"/>
          </w:rPr>
          <w:tab/>
        </w:r>
        <w:r w:rsidR="007330BC" w:rsidRPr="00CF3A3F">
          <w:rPr>
            <w:rStyle w:val="Hiperhivatkozs"/>
            <w:noProof/>
          </w:rPr>
          <w:t>A pályázat és a pályázati folyamat:</w:t>
        </w:r>
        <w:r w:rsidR="007330BC">
          <w:rPr>
            <w:noProof/>
            <w:webHidden/>
          </w:rPr>
          <w:tab/>
        </w:r>
        <w:r w:rsidR="007330BC">
          <w:rPr>
            <w:noProof/>
            <w:webHidden/>
          </w:rPr>
          <w:fldChar w:fldCharType="begin"/>
        </w:r>
        <w:r w:rsidR="007330BC">
          <w:rPr>
            <w:noProof/>
            <w:webHidden/>
          </w:rPr>
          <w:instrText xml:space="preserve"> PAGEREF _Toc499736053 \h </w:instrText>
        </w:r>
        <w:r w:rsidR="007330BC">
          <w:rPr>
            <w:noProof/>
            <w:webHidden/>
          </w:rPr>
        </w:r>
        <w:r w:rsidR="007330BC">
          <w:rPr>
            <w:noProof/>
            <w:webHidden/>
          </w:rPr>
          <w:fldChar w:fldCharType="separate"/>
        </w:r>
        <w:r w:rsidR="007330BC">
          <w:rPr>
            <w:noProof/>
            <w:webHidden/>
          </w:rPr>
          <w:t>9</w:t>
        </w:r>
        <w:r w:rsidR="007330BC">
          <w:rPr>
            <w:noProof/>
            <w:webHidden/>
          </w:rPr>
          <w:fldChar w:fldCharType="end"/>
        </w:r>
      </w:hyperlink>
    </w:p>
    <w:p w:rsidR="007330BC" w:rsidRDefault="00082B60">
      <w:pPr>
        <w:pStyle w:val="TJ5"/>
        <w:tabs>
          <w:tab w:val="left" w:pos="2036"/>
          <w:tab w:val="right" w:leader="dot" w:pos="9062"/>
        </w:tabs>
        <w:rPr>
          <w:rFonts w:asciiTheme="minorHAnsi" w:eastAsiaTheme="minorEastAsia" w:hAnsiTheme="minorHAnsi" w:cstheme="minorBidi"/>
          <w:noProof/>
          <w:szCs w:val="22"/>
          <w:lang w:eastAsia="hu-HU"/>
        </w:rPr>
      </w:pPr>
      <w:hyperlink w:anchor="_Toc499736054" w:history="1">
        <w:r w:rsidR="007330BC" w:rsidRPr="00CF3A3F">
          <w:rPr>
            <w:rStyle w:val="Hiperhivatkozs"/>
            <w:noProof/>
          </w:rPr>
          <w:t>3.2.1.2.5</w:t>
        </w:r>
        <w:r w:rsidR="007330BC">
          <w:rPr>
            <w:rFonts w:asciiTheme="minorHAnsi" w:eastAsiaTheme="minorEastAsia" w:hAnsiTheme="minorHAnsi" w:cstheme="minorBidi"/>
            <w:noProof/>
            <w:szCs w:val="22"/>
            <w:lang w:eastAsia="hu-HU"/>
          </w:rPr>
          <w:tab/>
        </w:r>
        <w:r w:rsidR="007330BC" w:rsidRPr="00CF3A3F">
          <w:rPr>
            <w:rStyle w:val="Hiperhivatkozs"/>
            <w:noProof/>
          </w:rPr>
          <w:t>A támogatás odaítélésnek különös szabályai:</w:t>
        </w:r>
        <w:r w:rsidR="007330BC">
          <w:rPr>
            <w:noProof/>
            <w:webHidden/>
          </w:rPr>
          <w:tab/>
        </w:r>
        <w:r w:rsidR="007330BC">
          <w:rPr>
            <w:noProof/>
            <w:webHidden/>
          </w:rPr>
          <w:fldChar w:fldCharType="begin"/>
        </w:r>
        <w:r w:rsidR="007330BC">
          <w:rPr>
            <w:noProof/>
            <w:webHidden/>
          </w:rPr>
          <w:instrText xml:space="preserve"> PAGEREF _Toc499736054 \h </w:instrText>
        </w:r>
        <w:r w:rsidR="007330BC">
          <w:rPr>
            <w:noProof/>
            <w:webHidden/>
          </w:rPr>
        </w:r>
        <w:r w:rsidR="007330BC">
          <w:rPr>
            <w:noProof/>
            <w:webHidden/>
          </w:rPr>
          <w:fldChar w:fldCharType="separate"/>
        </w:r>
        <w:r w:rsidR="007330BC">
          <w:rPr>
            <w:noProof/>
            <w:webHidden/>
          </w:rPr>
          <w:t>9</w:t>
        </w:r>
        <w:r w:rsidR="007330BC">
          <w:rPr>
            <w:noProof/>
            <w:webHidden/>
          </w:rPr>
          <w:fldChar w:fldCharType="end"/>
        </w:r>
      </w:hyperlink>
    </w:p>
    <w:p w:rsidR="007330BC" w:rsidRDefault="00082B60">
      <w:pPr>
        <w:pStyle w:val="TJ5"/>
        <w:tabs>
          <w:tab w:val="left" w:pos="2036"/>
          <w:tab w:val="right" w:leader="dot" w:pos="9062"/>
        </w:tabs>
        <w:rPr>
          <w:rFonts w:asciiTheme="minorHAnsi" w:eastAsiaTheme="minorEastAsia" w:hAnsiTheme="minorHAnsi" w:cstheme="minorBidi"/>
          <w:noProof/>
          <w:szCs w:val="22"/>
          <w:lang w:eastAsia="hu-HU"/>
        </w:rPr>
      </w:pPr>
      <w:hyperlink w:anchor="_Toc499736055" w:history="1">
        <w:r w:rsidR="007330BC" w:rsidRPr="00CF3A3F">
          <w:rPr>
            <w:rStyle w:val="Hiperhivatkozs"/>
            <w:noProof/>
          </w:rPr>
          <w:t>3.2.1.2.6</w:t>
        </w:r>
        <w:r w:rsidR="007330BC">
          <w:rPr>
            <w:rFonts w:asciiTheme="minorHAnsi" w:eastAsiaTheme="minorEastAsia" w:hAnsiTheme="minorHAnsi" w:cstheme="minorBidi"/>
            <w:noProof/>
            <w:szCs w:val="22"/>
            <w:lang w:eastAsia="hu-HU"/>
          </w:rPr>
          <w:tab/>
        </w:r>
        <w:r w:rsidR="007330BC" w:rsidRPr="00CF3A3F">
          <w:rPr>
            <w:rStyle w:val="Hiperhivatkozs"/>
            <w:noProof/>
          </w:rPr>
          <w:t>Az elszámolás rendje:</w:t>
        </w:r>
        <w:r w:rsidR="007330BC">
          <w:rPr>
            <w:noProof/>
            <w:webHidden/>
          </w:rPr>
          <w:tab/>
        </w:r>
        <w:r w:rsidR="007330BC">
          <w:rPr>
            <w:noProof/>
            <w:webHidden/>
          </w:rPr>
          <w:fldChar w:fldCharType="begin"/>
        </w:r>
        <w:r w:rsidR="007330BC">
          <w:rPr>
            <w:noProof/>
            <w:webHidden/>
          </w:rPr>
          <w:instrText xml:space="preserve"> PAGEREF _Toc499736055 \h </w:instrText>
        </w:r>
        <w:r w:rsidR="007330BC">
          <w:rPr>
            <w:noProof/>
            <w:webHidden/>
          </w:rPr>
        </w:r>
        <w:r w:rsidR="007330BC">
          <w:rPr>
            <w:noProof/>
            <w:webHidden/>
          </w:rPr>
          <w:fldChar w:fldCharType="separate"/>
        </w:r>
        <w:r w:rsidR="007330BC">
          <w:rPr>
            <w:noProof/>
            <w:webHidden/>
          </w:rPr>
          <w:t>9</w:t>
        </w:r>
        <w:r w:rsidR="007330BC">
          <w:rPr>
            <w:noProof/>
            <w:webHidden/>
          </w:rPr>
          <w:fldChar w:fldCharType="end"/>
        </w:r>
      </w:hyperlink>
    </w:p>
    <w:p w:rsidR="007330BC" w:rsidRDefault="00082B60">
      <w:pPr>
        <w:pStyle w:val="TJ4"/>
        <w:tabs>
          <w:tab w:val="left" w:pos="1760"/>
          <w:tab w:val="right" w:leader="dot" w:pos="9062"/>
        </w:tabs>
        <w:rPr>
          <w:rFonts w:asciiTheme="minorHAnsi" w:eastAsiaTheme="minorEastAsia" w:hAnsiTheme="minorHAnsi" w:cstheme="minorBidi"/>
          <w:noProof/>
          <w:szCs w:val="22"/>
          <w:lang w:eastAsia="hu-HU"/>
        </w:rPr>
      </w:pPr>
      <w:hyperlink w:anchor="_Toc499736056" w:history="1">
        <w:r w:rsidR="007330BC" w:rsidRPr="00CF3A3F">
          <w:rPr>
            <w:rStyle w:val="Hiperhivatkozs"/>
            <w:noProof/>
          </w:rPr>
          <w:t>3.2.1.3</w:t>
        </w:r>
        <w:r w:rsidR="007330BC">
          <w:rPr>
            <w:rFonts w:asciiTheme="minorHAnsi" w:eastAsiaTheme="minorEastAsia" w:hAnsiTheme="minorHAnsi" w:cstheme="minorBidi"/>
            <w:noProof/>
            <w:szCs w:val="22"/>
            <w:lang w:eastAsia="hu-HU"/>
          </w:rPr>
          <w:tab/>
        </w:r>
        <w:r w:rsidR="007330BC" w:rsidRPr="00CF3A3F">
          <w:rPr>
            <w:rStyle w:val="Hiperhivatkozs"/>
            <w:noProof/>
          </w:rPr>
          <w:t>Az Önkormányzati támogatások alakulása:</w:t>
        </w:r>
        <w:r w:rsidR="007330BC">
          <w:rPr>
            <w:noProof/>
            <w:webHidden/>
          </w:rPr>
          <w:tab/>
        </w:r>
        <w:r w:rsidR="007330BC">
          <w:rPr>
            <w:noProof/>
            <w:webHidden/>
          </w:rPr>
          <w:fldChar w:fldCharType="begin"/>
        </w:r>
        <w:r w:rsidR="007330BC">
          <w:rPr>
            <w:noProof/>
            <w:webHidden/>
          </w:rPr>
          <w:instrText xml:space="preserve"> PAGEREF _Toc499736056 \h </w:instrText>
        </w:r>
        <w:r w:rsidR="007330BC">
          <w:rPr>
            <w:noProof/>
            <w:webHidden/>
          </w:rPr>
        </w:r>
        <w:r w:rsidR="007330BC">
          <w:rPr>
            <w:noProof/>
            <w:webHidden/>
          </w:rPr>
          <w:fldChar w:fldCharType="separate"/>
        </w:r>
        <w:r w:rsidR="007330BC">
          <w:rPr>
            <w:noProof/>
            <w:webHidden/>
          </w:rPr>
          <w:t>10</w:t>
        </w:r>
        <w:r w:rsidR="007330BC">
          <w:rPr>
            <w:noProof/>
            <w:webHidden/>
          </w:rPr>
          <w:fldChar w:fldCharType="end"/>
        </w:r>
      </w:hyperlink>
    </w:p>
    <w:p w:rsidR="007330BC" w:rsidRDefault="00082B60">
      <w:pPr>
        <w:pStyle w:val="TJ3"/>
        <w:rPr>
          <w:rFonts w:asciiTheme="minorHAnsi" w:eastAsiaTheme="minorEastAsia" w:hAnsiTheme="minorHAnsi" w:cstheme="minorBidi"/>
          <w:sz w:val="22"/>
          <w:szCs w:val="22"/>
          <w:lang w:eastAsia="hu-HU"/>
        </w:rPr>
      </w:pPr>
      <w:hyperlink w:anchor="_Toc499736057" w:history="1">
        <w:r w:rsidR="007330BC" w:rsidRPr="00CF3A3F">
          <w:rPr>
            <w:rStyle w:val="Hiperhivatkozs"/>
          </w:rPr>
          <w:t>3.2.2</w:t>
        </w:r>
        <w:r w:rsidR="007330BC">
          <w:rPr>
            <w:rFonts w:asciiTheme="minorHAnsi" w:eastAsiaTheme="minorEastAsia" w:hAnsiTheme="minorHAnsi" w:cstheme="minorBidi"/>
            <w:sz w:val="22"/>
            <w:szCs w:val="22"/>
            <w:lang w:eastAsia="hu-HU"/>
          </w:rPr>
          <w:tab/>
        </w:r>
        <w:r w:rsidR="007330BC" w:rsidRPr="00CF3A3F">
          <w:rPr>
            <w:rStyle w:val="Hiperhivatkozs"/>
          </w:rPr>
          <w:t>Az Önkormányzat és a civil szervezetek konzultatív szervezete, a Civil Fórum:</w:t>
        </w:r>
        <w:r w:rsidR="007330BC">
          <w:rPr>
            <w:webHidden/>
          </w:rPr>
          <w:tab/>
        </w:r>
        <w:r w:rsidR="007330BC">
          <w:rPr>
            <w:webHidden/>
          </w:rPr>
          <w:fldChar w:fldCharType="begin"/>
        </w:r>
        <w:r w:rsidR="007330BC">
          <w:rPr>
            <w:webHidden/>
          </w:rPr>
          <w:instrText xml:space="preserve"> PAGEREF _Toc499736057 \h </w:instrText>
        </w:r>
        <w:r w:rsidR="007330BC">
          <w:rPr>
            <w:webHidden/>
          </w:rPr>
        </w:r>
        <w:r w:rsidR="007330BC">
          <w:rPr>
            <w:webHidden/>
          </w:rPr>
          <w:fldChar w:fldCharType="separate"/>
        </w:r>
        <w:r w:rsidR="007330BC">
          <w:rPr>
            <w:webHidden/>
          </w:rPr>
          <w:t>15</w:t>
        </w:r>
        <w:r w:rsidR="007330BC">
          <w:rPr>
            <w:webHidden/>
          </w:rPr>
          <w:fldChar w:fldCharType="end"/>
        </w:r>
      </w:hyperlink>
    </w:p>
    <w:p w:rsidR="007330BC" w:rsidRDefault="00082B60">
      <w:pPr>
        <w:pStyle w:val="TJ4"/>
        <w:tabs>
          <w:tab w:val="left" w:pos="1760"/>
          <w:tab w:val="right" w:leader="dot" w:pos="9062"/>
        </w:tabs>
        <w:rPr>
          <w:rFonts w:asciiTheme="minorHAnsi" w:eastAsiaTheme="minorEastAsia" w:hAnsiTheme="minorHAnsi" w:cstheme="minorBidi"/>
          <w:noProof/>
          <w:szCs w:val="22"/>
          <w:lang w:eastAsia="hu-HU"/>
        </w:rPr>
      </w:pPr>
      <w:hyperlink w:anchor="_Toc499736058" w:history="1">
        <w:r w:rsidR="007330BC" w:rsidRPr="00CF3A3F">
          <w:rPr>
            <w:rStyle w:val="Hiperhivatkozs"/>
            <w:noProof/>
          </w:rPr>
          <w:t>3.2.2.1</w:t>
        </w:r>
        <w:r w:rsidR="007330BC">
          <w:rPr>
            <w:rFonts w:asciiTheme="minorHAnsi" w:eastAsiaTheme="minorEastAsia" w:hAnsiTheme="minorHAnsi" w:cstheme="minorBidi"/>
            <w:noProof/>
            <w:szCs w:val="22"/>
            <w:lang w:eastAsia="hu-HU"/>
          </w:rPr>
          <w:tab/>
        </w:r>
        <w:r w:rsidR="007330BC" w:rsidRPr="00CF3A3F">
          <w:rPr>
            <w:rStyle w:val="Hiperhivatkozs"/>
            <w:noProof/>
          </w:rPr>
          <w:t>A polgármester által a Civil Fórumba közvetlenül delegált szervezetek bemutatása:</w:t>
        </w:r>
        <w:r w:rsidR="007330BC">
          <w:rPr>
            <w:noProof/>
            <w:webHidden/>
          </w:rPr>
          <w:tab/>
        </w:r>
        <w:r w:rsidR="007330BC">
          <w:rPr>
            <w:noProof/>
            <w:webHidden/>
          </w:rPr>
          <w:fldChar w:fldCharType="begin"/>
        </w:r>
        <w:r w:rsidR="007330BC">
          <w:rPr>
            <w:noProof/>
            <w:webHidden/>
          </w:rPr>
          <w:instrText xml:space="preserve"> PAGEREF _Toc499736058 \h </w:instrText>
        </w:r>
        <w:r w:rsidR="007330BC">
          <w:rPr>
            <w:noProof/>
            <w:webHidden/>
          </w:rPr>
        </w:r>
        <w:r w:rsidR="007330BC">
          <w:rPr>
            <w:noProof/>
            <w:webHidden/>
          </w:rPr>
          <w:fldChar w:fldCharType="separate"/>
        </w:r>
        <w:r w:rsidR="007330BC">
          <w:rPr>
            <w:noProof/>
            <w:webHidden/>
          </w:rPr>
          <w:t>16</w:t>
        </w:r>
        <w:r w:rsidR="007330BC">
          <w:rPr>
            <w:noProof/>
            <w:webHidden/>
          </w:rPr>
          <w:fldChar w:fldCharType="end"/>
        </w:r>
      </w:hyperlink>
    </w:p>
    <w:p w:rsidR="007330BC" w:rsidRDefault="00082B60">
      <w:pPr>
        <w:pStyle w:val="TJ5"/>
        <w:tabs>
          <w:tab w:val="left" w:pos="2036"/>
          <w:tab w:val="right" w:leader="dot" w:pos="9062"/>
        </w:tabs>
        <w:rPr>
          <w:rFonts w:asciiTheme="minorHAnsi" w:eastAsiaTheme="minorEastAsia" w:hAnsiTheme="minorHAnsi" w:cstheme="minorBidi"/>
          <w:noProof/>
          <w:szCs w:val="22"/>
          <w:lang w:eastAsia="hu-HU"/>
        </w:rPr>
      </w:pPr>
      <w:hyperlink w:anchor="_Toc499736059" w:history="1">
        <w:r w:rsidR="007330BC" w:rsidRPr="00CF3A3F">
          <w:rPr>
            <w:rStyle w:val="Hiperhivatkozs"/>
            <w:noProof/>
          </w:rPr>
          <w:t>3.2.2.1.1</w:t>
        </w:r>
        <w:r w:rsidR="007330BC">
          <w:rPr>
            <w:rFonts w:asciiTheme="minorHAnsi" w:eastAsiaTheme="minorEastAsia" w:hAnsiTheme="minorHAnsi" w:cstheme="minorBidi"/>
            <w:noProof/>
            <w:szCs w:val="22"/>
            <w:lang w:eastAsia="hu-HU"/>
          </w:rPr>
          <w:tab/>
        </w:r>
        <w:r w:rsidR="007330BC" w:rsidRPr="00CF3A3F">
          <w:rPr>
            <w:rStyle w:val="Hiperhivatkozs"/>
            <w:noProof/>
          </w:rPr>
          <w:t>Vas Megye és Szombathely Megyei Jogú Város Nyugdíjas Szövetsége, Képviselete:</w:t>
        </w:r>
        <w:r w:rsidR="007330BC">
          <w:rPr>
            <w:noProof/>
            <w:webHidden/>
          </w:rPr>
          <w:tab/>
        </w:r>
        <w:r w:rsidR="007330BC">
          <w:rPr>
            <w:noProof/>
            <w:webHidden/>
          </w:rPr>
          <w:fldChar w:fldCharType="begin"/>
        </w:r>
        <w:r w:rsidR="007330BC">
          <w:rPr>
            <w:noProof/>
            <w:webHidden/>
          </w:rPr>
          <w:instrText xml:space="preserve"> PAGEREF _Toc499736059 \h </w:instrText>
        </w:r>
        <w:r w:rsidR="007330BC">
          <w:rPr>
            <w:noProof/>
            <w:webHidden/>
          </w:rPr>
        </w:r>
        <w:r w:rsidR="007330BC">
          <w:rPr>
            <w:noProof/>
            <w:webHidden/>
          </w:rPr>
          <w:fldChar w:fldCharType="separate"/>
        </w:r>
        <w:r w:rsidR="007330BC">
          <w:rPr>
            <w:noProof/>
            <w:webHidden/>
          </w:rPr>
          <w:t>16</w:t>
        </w:r>
        <w:r w:rsidR="007330BC">
          <w:rPr>
            <w:noProof/>
            <w:webHidden/>
          </w:rPr>
          <w:fldChar w:fldCharType="end"/>
        </w:r>
      </w:hyperlink>
    </w:p>
    <w:p w:rsidR="007330BC" w:rsidRDefault="00082B60">
      <w:pPr>
        <w:pStyle w:val="TJ5"/>
        <w:tabs>
          <w:tab w:val="left" w:pos="2036"/>
          <w:tab w:val="right" w:leader="dot" w:pos="9062"/>
        </w:tabs>
        <w:rPr>
          <w:rFonts w:asciiTheme="minorHAnsi" w:eastAsiaTheme="minorEastAsia" w:hAnsiTheme="minorHAnsi" w:cstheme="minorBidi"/>
          <w:noProof/>
          <w:szCs w:val="22"/>
          <w:lang w:eastAsia="hu-HU"/>
        </w:rPr>
      </w:pPr>
      <w:hyperlink w:anchor="_Toc499736060" w:history="1">
        <w:r w:rsidR="007330BC" w:rsidRPr="00CF3A3F">
          <w:rPr>
            <w:rStyle w:val="Hiperhivatkozs"/>
            <w:noProof/>
          </w:rPr>
          <w:t>3.2.2.1.2</w:t>
        </w:r>
        <w:r w:rsidR="007330BC">
          <w:rPr>
            <w:rFonts w:asciiTheme="minorHAnsi" w:eastAsiaTheme="minorEastAsia" w:hAnsiTheme="minorHAnsi" w:cstheme="minorBidi"/>
            <w:noProof/>
            <w:szCs w:val="22"/>
            <w:lang w:eastAsia="hu-HU"/>
          </w:rPr>
          <w:tab/>
        </w:r>
        <w:r w:rsidR="007330BC" w:rsidRPr="00CF3A3F">
          <w:rPr>
            <w:rStyle w:val="Hiperhivatkozs"/>
            <w:noProof/>
          </w:rPr>
          <w:t>Szombathelyi Civil Kerekasztal:</w:t>
        </w:r>
        <w:r w:rsidR="007330BC">
          <w:rPr>
            <w:noProof/>
            <w:webHidden/>
          </w:rPr>
          <w:tab/>
        </w:r>
        <w:r w:rsidR="007330BC">
          <w:rPr>
            <w:noProof/>
            <w:webHidden/>
          </w:rPr>
          <w:fldChar w:fldCharType="begin"/>
        </w:r>
        <w:r w:rsidR="007330BC">
          <w:rPr>
            <w:noProof/>
            <w:webHidden/>
          </w:rPr>
          <w:instrText xml:space="preserve"> PAGEREF _Toc499736060 \h </w:instrText>
        </w:r>
        <w:r w:rsidR="007330BC">
          <w:rPr>
            <w:noProof/>
            <w:webHidden/>
          </w:rPr>
        </w:r>
        <w:r w:rsidR="007330BC">
          <w:rPr>
            <w:noProof/>
            <w:webHidden/>
          </w:rPr>
          <w:fldChar w:fldCharType="separate"/>
        </w:r>
        <w:r w:rsidR="007330BC">
          <w:rPr>
            <w:noProof/>
            <w:webHidden/>
          </w:rPr>
          <w:t>17</w:t>
        </w:r>
        <w:r w:rsidR="007330BC">
          <w:rPr>
            <w:noProof/>
            <w:webHidden/>
          </w:rPr>
          <w:fldChar w:fldCharType="end"/>
        </w:r>
      </w:hyperlink>
    </w:p>
    <w:p w:rsidR="007330BC" w:rsidRDefault="00082B60">
      <w:pPr>
        <w:pStyle w:val="TJ5"/>
        <w:tabs>
          <w:tab w:val="left" w:pos="2036"/>
          <w:tab w:val="right" w:leader="dot" w:pos="9062"/>
        </w:tabs>
        <w:rPr>
          <w:rFonts w:asciiTheme="minorHAnsi" w:eastAsiaTheme="minorEastAsia" w:hAnsiTheme="minorHAnsi" w:cstheme="minorBidi"/>
          <w:noProof/>
          <w:szCs w:val="22"/>
          <w:lang w:eastAsia="hu-HU"/>
        </w:rPr>
      </w:pPr>
      <w:hyperlink w:anchor="_Toc499736061" w:history="1">
        <w:r w:rsidR="007330BC" w:rsidRPr="00CF3A3F">
          <w:rPr>
            <w:rStyle w:val="Hiperhivatkozs"/>
            <w:noProof/>
          </w:rPr>
          <w:t>3.2.2.1.3</w:t>
        </w:r>
        <w:r w:rsidR="007330BC">
          <w:rPr>
            <w:rFonts w:asciiTheme="minorHAnsi" w:eastAsiaTheme="minorEastAsia" w:hAnsiTheme="minorHAnsi" w:cstheme="minorBidi"/>
            <w:noProof/>
            <w:szCs w:val="22"/>
            <w:lang w:eastAsia="hu-HU"/>
          </w:rPr>
          <w:tab/>
        </w:r>
        <w:r w:rsidR="007330BC" w:rsidRPr="00CF3A3F">
          <w:rPr>
            <w:rStyle w:val="Hiperhivatkozs"/>
            <w:noProof/>
          </w:rPr>
          <w:t>Vas Megyei Civil Információs és Önkéntes Centrum:</w:t>
        </w:r>
        <w:r w:rsidR="007330BC">
          <w:rPr>
            <w:noProof/>
            <w:webHidden/>
          </w:rPr>
          <w:tab/>
        </w:r>
        <w:r w:rsidR="007330BC">
          <w:rPr>
            <w:noProof/>
            <w:webHidden/>
          </w:rPr>
          <w:fldChar w:fldCharType="begin"/>
        </w:r>
        <w:r w:rsidR="007330BC">
          <w:rPr>
            <w:noProof/>
            <w:webHidden/>
          </w:rPr>
          <w:instrText xml:space="preserve"> PAGEREF _Toc499736061 \h </w:instrText>
        </w:r>
        <w:r w:rsidR="007330BC">
          <w:rPr>
            <w:noProof/>
            <w:webHidden/>
          </w:rPr>
        </w:r>
        <w:r w:rsidR="007330BC">
          <w:rPr>
            <w:noProof/>
            <w:webHidden/>
          </w:rPr>
          <w:fldChar w:fldCharType="separate"/>
        </w:r>
        <w:r w:rsidR="007330BC">
          <w:rPr>
            <w:noProof/>
            <w:webHidden/>
          </w:rPr>
          <w:t>17</w:t>
        </w:r>
        <w:r w:rsidR="007330BC">
          <w:rPr>
            <w:noProof/>
            <w:webHidden/>
          </w:rPr>
          <w:fldChar w:fldCharType="end"/>
        </w:r>
      </w:hyperlink>
    </w:p>
    <w:p w:rsidR="007330BC" w:rsidRDefault="00082B60">
      <w:pPr>
        <w:pStyle w:val="TJ3"/>
        <w:rPr>
          <w:rFonts w:asciiTheme="minorHAnsi" w:eastAsiaTheme="minorEastAsia" w:hAnsiTheme="minorHAnsi" w:cstheme="minorBidi"/>
          <w:sz w:val="22"/>
          <w:szCs w:val="22"/>
          <w:lang w:eastAsia="hu-HU"/>
        </w:rPr>
      </w:pPr>
      <w:hyperlink w:anchor="_Toc499736062" w:history="1">
        <w:r w:rsidR="007330BC" w:rsidRPr="00CF3A3F">
          <w:rPr>
            <w:rStyle w:val="Hiperhivatkozs"/>
          </w:rPr>
          <w:t>3.2.3</w:t>
        </w:r>
        <w:r w:rsidR="007330BC">
          <w:rPr>
            <w:rFonts w:asciiTheme="minorHAnsi" w:eastAsiaTheme="minorEastAsia" w:hAnsiTheme="minorHAnsi" w:cstheme="minorBidi"/>
            <w:sz w:val="22"/>
            <w:szCs w:val="22"/>
            <w:lang w:eastAsia="hu-HU"/>
          </w:rPr>
          <w:tab/>
        </w:r>
        <w:r w:rsidR="007330BC" w:rsidRPr="00CF3A3F">
          <w:rPr>
            <w:rStyle w:val="Hiperhivatkozs"/>
          </w:rPr>
          <w:t>Az Önkormányzat és a civil szervezetek egyéb együttműködései:</w:t>
        </w:r>
        <w:r w:rsidR="007330BC">
          <w:rPr>
            <w:webHidden/>
          </w:rPr>
          <w:tab/>
        </w:r>
        <w:r w:rsidR="007330BC">
          <w:rPr>
            <w:webHidden/>
          </w:rPr>
          <w:fldChar w:fldCharType="begin"/>
        </w:r>
        <w:r w:rsidR="007330BC">
          <w:rPr>
            <w:webHidden/>
          </w:rPr>
          <w:instrText xml:space="preserve"> PAGEREF _Toc499736062 \h </w:instrText>
        </w:r>
        <w:r w:rsidR="007330BC">
          <w:rPr>
            <w:webHidden/>
          </w:rPr>
        </w:r>
        <w:r w:rsidR="007330BC">
          <w:rPr>
            <w:webHidden/>
          </w:rPr>
          <w:fldChar w:fldCharType="separate"/>
        </w:r>
        <w:r w:rsidR="007330BC">
          <w:rPr>
            <w:webHidden/>
          </w:rPr>
          <w:t>18</w:t>
        </w:r>
        <w:r w:rsidR="007330BC">
          <w:rPr>
            <w:webHidden/>
          </w:rPr>
          <w:fldChar w:fldCharType="end"/>
        </w:r>
      </w:hyperlink>
    </w:p>
    <w:p w:rsidR="007330BC" w:rsidRDefault="00082B60">
      <w:pPr>
        <w:pStyle w:val="TJ4"/>
        <w:tabs>
          <w:tab w:val="left" w:pos="1760"/>
          <w:tab w:val="right" w:leader="dot" w:pos="9062"/>
        </w:tabs>
        <w:rPr>
          <w:rFonts w:asciiTheme="minorHAnsi" w:eastAsiaTheme="minorEastAsia" w:hAnsiTheme="minorHAnsi" w:cstheme="minorBidi"/>
          <w:noProof/>
          <w:szCs w:val="22"/>
          <w:lang w:eastAsia="hu-HU"/>
        </w:rPr>
      </w:pPr>
      <w:hyperlink w:anchor="_Toc499736063" w:history="1">
        <w:r w:rsidR="007330BC" w:rsidRPr="00CF3A3F">
          <w:rPr>
            <w:rStyle w:val="Hiperhivatkozs"/>
            <w:noProof/>
          </w:rPr>
          <w:t>3.2.3.1</w:t>
        </w:r>
        <w:r w:rsidR="007330BC">
          <w:rPr>
            <w:rFonts w:asciiTheme="minorHAnsi" w:eastAsiaTheme="minorEastAsia" w:hAnsiTheme="minorHAnsi" w:cstheme="minorBidi"/>
            <w:noProof/>
            <w:szCs w:val="22"/>
            <w:lang w:eastAsia="hu-HU"/>
          </w:rPr>
          <w:tab/>
        </w:r>
        <w:r w:rsidR="007330BC" w:rsidRPr="00CF3A3F">
          <w:rPr>
            <w:rStyle w:val="Hiperhivatkozs"/>
            <w:noProof/>
          </w:rPr>
          <w:t>Az Év Civil szervezete-díj:</w:t>
        </w:r>
        <w:r w:rsidR="007330BC">
          <w:rPr>
            <w:noProof/>
            <w:webHidden/>
          </w:rPr>
          <w:tab/>
        </w:r>
        <w:r w:rsidR="007330BC">
          <w:rPr>
            <w:noProof/>
            <w:webHidden/>
          </w:rPr>
          <w:fldChar w:fldCharType="begin"/>
        </w:r>
        <w:r w:rsidR="007330BC">
          <w:rPr>
            <w:noProof/>
            <w:webHidden/>
          </w:rPr>
          <w:instrText xml:space="preserve"> PAGEREF _Toc499736063 \h </w:instrText>
        </w:r>
        <w:r w:rsidR="007330BC">
          <w:rPr>
            <w:noProof/>
            <w:webHidden/>
          </w:rPr>
        </w:r>
        <w:r w:rsidR="007330BC">
          <w:rPr>
            <w:noProof/>
            <w:webHidden/>
          </w:rPr>
          <w:fldChar w:fldCharType="separate"/>
        </w:r>
        <w:r w:rsidR="007330BC">
          <w:rPr>
            <w:noProof/>
            <w:webHidden/>
          </w:rPr>
          <w:t>18</w:t>
        </w:r>
        <w:r w:rsidR="007330BC">
          <w:rPr>
            <w:noProof/>
            <w:webHidden/>
          </w:rPr>
          <w:fldChar w:fldCharType="end"/>
        </w:r>
      </w:hyperlink>
    </w:p>
    <w:p w:rsidR="007330BC" w:rsidRDefault="00082B60">
      <w:pPr>
        <w:pStyle w:val="TJ4"/>
        <w:tabs>
          <w:tab w:val="left" w:pos="1760"/>
          <w:tab w:val="right" w:leader="dot" w:pos="9062"/>
        </w:tabs>
        <w:rPr>
          <w:rFonts w:asciiTheme="minorHAnsi" w:eastAsiaTheme="minorEastAsia" w:hAnsiTheme="minorHAnsi" w:cstheme="minorBidi"/>
          <w:noProof/>
          <w:szCs w:val="22"/>
          <w:lang w:eastAsia="hu-HU"/>
        </w:rPr>
      </w:pPr>
      <w:hyperlink w:anchor="_Toc499736064" w:history="1">
        <w:r w:rsidR="007330BC" w:rsidRPr="00CF3A3F">
          <w:rPr>
            <w:rStyle w:val="Hiperhivatkozs"/>
            <w:noProof/>
          </w:rPr>
          <w:t>3.2.3.2</w:t>
        </w:r>
        <w:r w:rsidR="007330BC">
          <w:rPr>
            <w:rFonts w:asciiTheme="minorHAnsi" w:eastAsiaTheme="minorEastAsia" w:hAnsiTheme="minorHAnsi" w:cstheme="minorBidi"/>
            <w:noProof/>
            <w:szCs w:val="22"/>
            <w:lang w:eastAsia="hu-HU"/>
          </w:rPr>
          <w:tab/>
        </w:r>
        <w:r w:rsidR="007330BC" w:rsidRPr="00CF3A3F">
          <w:rPr>
            <w:rStyle w:val="Hiperhivatkozs"/>
            <w:noProof/>
          </w:rPr>
          <w:t>A szombathely.hu „civil aloldala” és a szombathelypont.hu:</w:t>
        </w:r>
        <w:r w:rsidR="007330BC">
          <w:rPr>
            <w:noProof/>
            <w:webHidden/>
          </w:rPr>
          <w:tab/>
        </w:r>
        <w:r w:rsidR="007330BC">
          <w:rPr>
            <w:noProof/>
            <w:webHidden/>
          </w:rPr>
          <w:fldChar w:fldCharType="begin"/>
        </w:r>
        <w:r w:rsidR="007330BC">
          <w:rPr>
            <w:noProof/>
            <w:webHidden/>
          </w:rPr>
          <w:instrText xml:space="preserve"> PAGEREF _Toc499736064 \h </w:instrText>
        </w:r>
        <w:r w:rsidR="007330BC">
          <w:rPr>
            <w:noProof/>
            <w:webHidden/>
          </w:rPr>
        </w:r>
        <w:r w:rsidR="007330BC">
          <w:rPr>
            <w:noProof/>
            <w:webHidden/>
          </w:rPr>
          <w:fldChar w:fldCharType="separate"/>
        </w:r>
        <w:r w:rsidR="007330BC">
          <w:rPr>
            <w:noProof/>
            <w:webHidden/>
          </w:rPr>
          <w:t>19</w:t>
        </w:r>
        <w:r w:rsidR="007330BC">
          <w:rPr>
            <w:noProof/>
            <w:webHidden/>
          </w:rPr>
          <w:fldChar w:fldCharType="end"/>
        </w:r>
      </w:hyperlink>
    </w:p>
    <w:p w:rsidR="007330BC" w:rsidRDefault="00082B60">
      <w:pPr>
        <w:pStyle w:val="TJ4"/>
        <w:tabs>
          <w:tab w:val="left" w:pos="1760"/>
          <w:tab w:val="right" w:leader="dot" w:pos="9062"/>
        </w:tabs>
        <w:rPr>
          <w:rFonts w:asciiTheme="minorHAnsi" w:eastAsiaTheme="minorEastAsia" w:hAnsiTheme="minorHAnsi" w:cstheme="minorBidi"/>
          <w:noProof/>
          <w:szCs w:val="22"/>
          <w:lang w:eastAsia="hu-HU"/>
        </w:rPr>
      </w:pPr>
      <w:hyperlink w:anchor="_Toc499736065" w:history="1">
        <w:r w:rsidR="007330BC" w:rsidRPr="00CF3A3F">
          <w:rPr>
            <w:rStyle w:val="Hiperhivatkozs"/>
            <w:noProof/>
          </w:rPr>
          <w:t>3.2.3.3</w:t>
        </w:r>
        <w:r w:rsidR="007330BC">
          <w:rPr>
            <w:rFonts w:asciiTheme="minorHAnsi" w:eastAsiaTheme="minorEastAsia" w:hAnsiTheme="minorHAnsi" w:cstheme="minorBidi"/>
            <w:noProof/>
            <w:szCs w:val="22"/>
            <w:lang w:eastAsia="hu-HU"/>
          </w:rPr>
          <w:tab/>
        </w:r>
        <w:r w:rsidR="007330BC" w:rsidRPr="00CF3A3F">
          <w:rPr>
            <w:rStyle w:val="Hiperhivatkozs"/>
            <w:noProof/>
          </w:rPr>
          <w:t>Az Önkormányzat és a civil szervezetek közös pályázata:</w:t>
        </w:r>
        <w:r w:rsidR="007330BC">
          <w:rPr>
            <w:noProof/>
            <w:webHidden/>
          </w:rPr>
          <w:tab/>
        </w:r>
        <w:r w:rsidR="007330BC">
          <w:rPr>
            <w:noProof/>
            <w:webHidden/>
          </w:rPr>
          <w:fldChar w:fldCharType="begin"/>
        </w:r>
        <w:r w:rsidR="007330BC">
          <w:rPr>
            <w:noProof/>
            <w:webHidden/>
          </w:rPr>
          <w:instrText xml:space="preserve"> PAGEREF _Toc499736065 \h </w:instrText>
        </w:r>
        <w:r w:rsidR="007330BC">
          <w:rPr>
            <w:noProof/>
            <w:webHidden/>
          </w:rPr>
        </w:r>
        <w:r w:rsidR="007330BC">
          <w:rPr>
            <w:noProof/>
            <w:webHidden/>
          </w:rPr>
          <w:fldChar w:fldCharType="separate"/>
        </w:r>
        <w:r w:rsidR="007330BC">
          <w:rPr>
            <w:noProof/>
            <w:webHidden/>
          </w:rPr>
          <w:t>19</w:t>
        </w:r>
        <w:r w:rsidR="007330BC">
          <w:rPr>
            <w:noProof/>
            <w:webHidden/>
          </w:rPr>
          <w:fldChar w:fldCharType="end"/>
        </w:r>
      </w:hyperlink>
    </w:p>
    <w:p w:rsidR="007330BC" w:rsidRDefault="00082B60">
      <w:pPr>
        <w:pStyle w:val="TJ4"/>
        <w:tabs>
          <w:tab w:val="left" w:pos="1760"/>
          <w:tab w:val="right" w:leader="dot" w:pos="9062"/>
        </w:tabs>
        <w:rPr>
          <w:rFonts w:asciiTheme="minorHAnsi" w:eastAsiaTheme="minorEastAsia" w:hAnsiTheme="minorHAnsi" w:cstheme="minorBidi"/>
          <w:noProof/>
          <w:szCs w:val="22"/>
          <w:lang w:eastAsia="hu-HU"/>
        </w:rPr>
      </w:pPr>
      <w:hyperlink w:anchor="_Toc499736066" w:history="1">
        <w:r w:rsidR="007330BC" w:rsidRPr="00CF3A3F">
          <w:rPr>
            <w:rStyle w:val="Hiperhivatkozs"/>
            <w:noProof/>
          </w:rPr>
          <w:t>3.2.3.4</w:t>
        </w:r>
        <w:r w:rsidR="007330BC">
          <w:rPr>
            <w:rFonts w:asciiTheme="minorHAnsi" w:eastAsiaTheme="minorEastAsia" w:hAnsiTheme="minorHAnsi" w:cstheme="minorBidi"/>
            <w:noProof/>
            <w:szCs w:val="22"/>
            <w:lang w:eastAsia="hu-HU"/>
          </w:rPr>
          <w:tab/>
        </w:r>
        <w:r w:rsidR="007330BC" w:rsidRPr="00CF3A3F">
          <w:rPr>
            <w:rStyle w:val="Hiperhivatkozs"/>
            <w:noProof/>
          </w:rPr>
          <w:t>A partnerségi egyeztetés:</w:t>
        </w:r>
        <w:r w:rsidR="007330BC">
          <w:rPr>
            <w:noProof/>
            <w:webHidden/>
          </w:rPr>
          <w:tab/>
        </w:r>
        <w:r w:rsidR="007330BC">
          <w:rPr>
            <w:noProof/>
            <w:webHidden/>
          </w:rPr>
          <w:fldChar w:fldCharType="begin"/>
        </w:r>
        <w:r w:rsidR="007330BC">
          <w:rPr>
            <w:noProof/>
            <w:webHidden/>
          </w:rPr>
          <w:instrText xml:space="preserve"> PAGEREF _Toc499736066 \h </w:instrText>
        </w:r>
        <w:r w:rsidR="007330BC">
          <w:rPr>
            <w:noProof/>
            <w:webHidden/>
          </w:rPr>
        </w:r>
        <w:r w:rsidR="007330BC">
          <w:rPr>
            <w:noProof/>
            <w:webHidden/>
          </w:rPr>
          <w:fldChar w:fldCharType="separate"/>
        </w:r>
        <w:r w:rsidR="007330BC">
          <w:rPr>
            <w:noProof/>
            <w:webHidden/>
          </w:rPr>
          <w:t>20</w:t>
        </w:r>
        <w:r w:rsidR="007330BC">
          <w:rPr>
            <w:noProof/>
            <w:webHidden/>
          </w:rPr>
          <w:fldChar w:fldCharType="end"/>
        </w:r>
      </w:hyperlink>
    </w:p>
    <w:p w:rsidR="007330BC" w:rsidRDefault="00082B60">
      <w:pPr>
        <w:pStyle w:val="TJ4"/>
        <w:tabs>
          <w:tab w:val="left" w:pos="1760"/>
          <w:tab w:val="right" w:leader="dot" w:pos="9062"/>
        </w:tabs>
        <w:rPr>
          <w:rFonts w:asciiTheme="minorHAnsi" w:eastAsiaTheme="minorEastAsia" w:hAnsiTheme="minorHAnsi" w:cstheme="minorBidi"/>
          <w:noProof/>
          <w:szCs w:val="22"/>
          <w:lang w:eastAsia="hu-HU"/>
        </w:rPr>
      </w:pPr>
      <w:hyperlink w:anchor="_Toc499736067" w:history="1">
        <w:r w:rsidR="007330BC" w:rsidRPr="00CF3A3F">
          <w:rPr>
            <w:rStyle w:val="Hiperhivatkozs"/>
            <w:noProof/>
          </w:rPr>
          <w:t>3.2.3.5</w:t>
        </w:r>
        <w:r w:rsidR="007330BC">
          <w:rPr>
            <w:rFonts w:asciiTheme="minorHAnsi" w:eastAsiaTheme="minorEastAsia" w:hAnsiTheme="minorHAnsi" w:cstheme="minorBidi"/>
            <w:noProof/>
            <w:szCs w:val="22"/>
            <w:lang w:eastAsia="hu-HU"/>
          </w:rPr>
          <w:tab/>
        </w:r>
        <w:r w:rsidR="007330BC" w:rsidRPr="00CF3A3F">
          <w:rPr>
            <w:rStyle w:val="Hiperhivatkozs"/>
            <w:noProof/>
          </w:rPr>
          <w:t>Az Önkormányzat egyéb koncepcionális dokumentumai és a Civil Koncepció kapcsolatának vizsgálata:</w:t>
        </w:r>
        <w:r w:rsidR="007330BC">
          <w:rPr>
            <w:noProof/>
            <w:webHidden/>
          </w:rPr>
          <w:tab/>
        </w:r>
        <w:r w:rsidR="007330BC">
          <w:rPr>
            <w:noProof/>
            <w:webHidden/>
          </w:rPr>
          <w:fldChar w:fldCharType="begin"/>
        </w:r>
        <w:r w:rsidR="007330BC">
          <w:rPr>
            <w:noProof/>
            <w:webHidden/>
          </w:rPr>
          <w:instrText xml:space="preserve"> PAGEREF _Toc499736067 \h </w:instrText>
        </w:r>
        <w:r w:rsidR="007330BC">
          <w:rPr>
            <w:noProof/>
            <w:webHidden/>
          </w:rPr>
        </w:r>
        <w:r w:rsidR="007330BC">
          <w:rPr>
            <w:noProof/>
            <w:webHidden/>
          </w:rPr>
          <w:fldChar w:fldCharType="separate"/>
        </w:r>
        <w:r w:rsidR="007330BC">
          <w:rPr>
            <w:noProof/>
            <w:webHidden/>
          </w:rPr>
          <w:t>20</w:t>
        </w:r>
        <w:r w:rsidR="007330BC">
          <w:rPr>
            <w:noProof/>
            <w:webHidden/>
          </w:rPr>
          <w:fldChar w:fldCharType="end"/>
        </w:r>
      </w:hyperlink>
    </w:p>
    <w:p w:rsidR="007330BC" w:rsidRDefault="00082B60">
      <w:pPr>
        <w:pStyle w:val="TJ1"/>
        <w:rPr>
          <w:rFonts w:asciiTheme="minorHAnsi" w:eastAsiaTheme="minorEastAsia" w:hAnsiTheme="minorHAnsi" w:cstheme="minorBidi"/>
          <w:b w:val="0"/>
          <w:sz w:val="22"/>
          <w:szCs w:val="22"/>
          <w:lang w:eastAsia="hu-HU"/>
        </w:rPr>
      </w:pPr>
      <w:hyperlink w:anchor="_Toc499736068" w:history="1">
        <w:r w:rsidR="007330BC" w:rsidRPr="00CF3A3F">
          <w:rPr>
            <w:rStyle w:val="Hiperhivatkozs"/>
          </w:rPr>
          <w:t>4</w:t>
        </w:r>
        <w:r w:rsidR="007330BC">
          <w:rPr>
            <w:rFonts w:asciiTheme="minorHAnsi" w:eastAsiaTheme="minorEastAsia" w:hAnsiTheme="minorHAnsi" w:cstheme="minorBidi"/>
            <w:b w:val="0"/>
            <w:sz w:val="22"/>
            <w:szCs w:val="22"/>
            <w:lang w:eastAsia="hu-HU"/>
          </w:rPr>
          <w:tab/>
        </w:r>
        <w:r w:rsidR="007330BC" w:rsidRPr="00CF3A3F">
          <w:rPr>
            <w:rStyle w:val="Hiperhivatkozs"/>
          </w:rPr>
          <w:t>Célkitűzéseink</w:t>
        </w:r>
        <w:r w:rsidR="007330BC">
          <w:rPr>
            <w:webHidden/>
          </w:rPr>
          <w:tab/>
        </w:r>
        <w:r w:rsidR="007330BC">
          <w:rPr>
            <w:webHidden/>
          </w:rPr>
          <w:fldChar w:fldCharType="begin"/>
        </w:r>
        <w:r w:rsidR="007330BC">
          <w:rPr>
            <w:webHidden/>
          </w:rPr>
          <w:instrText xml:space="preserve"> PAGEREF _Toc499736068 \h </w:instrText>
        </w:r>
        <w:r w:rsidR="007330BC">
          <w:rPr>
            <w:webHidden/>
          </w:rPr>
        </w:r>
        <w:r w:rsidR="007330BC">
          <w:rPr>
            <w:webHidden/>
          </w:rPr>
          <w:fldChar w:fldCharType="separate"/>
        </w:r>
        <w:r w:rsidR="007330BC">
          <w:rPr>
            <w:webHidden/>
          </w:rPr>
          <w:t>22</w:t>
        </w:r>
        <w:r w:rsidR="007330BC">
          <w:rPr>
            <w:webHidden/>
          </w:rPr>
          <w:fldChar w:fldCharType="end"/>
        </w:r>
      </w:hyperlink>
    </w:p>
    <w:p w:rsidR="007330BC" w:rsidRDefault="00082B60">
      <w:pPr>
        <w:pStyle w:val="TJ1"/>
        <w:rPr>
          <w:rFonts w:asciiTheme="minorHAnsi" w:eastAsiaTheme="minorEastAsia" w:hAnsiTheme="minorHAnsi" w:cstheme="minorBidi"/>
          <w:b w:val="0"/>
          <w:sz w:val="22"/>
          <w:szCs w:val="22"/>
          <w:lang w:eastAsia="hu-HU"/>
        </w:rPr>
      </w:pPr>
      <w:hyperlink w:anchor="_Toc499736069" w:history="1">
        <w:r w:rsidR="007330BC" w:rsidRPr="00CF3A3F">
          <w:rPr>
            <w:rStyle w:val="Hiperhivatkozs"/>
          </w:rPr>
          <w:t>5</w:t>
        </w:r>
        <w:r w:rsidR="007330BC">
          <w:rPr>
            <w:rFonts w:asciiTheme="minorHAnsi" w:eastAsiaTheme="minorEastAsia" w:hAnsiTheme="minorHAnsi" w:cstheme="minorBidi"/>
            <w:b w:val="0"/>
            <w:sz w:val="22"/>
            <w:szCs w:val="22"/>
            <w:lang w:eastAsia="hu-HU"/>
          </w:rPr>
          <w:tab/>
        </w:r>
        <w:r w:rsidR="007330BC" w:rsidRPr="00CF3A3F">
          <w:rPr>
            <w:rStyle w:val="Hiperhivatkozs"/>
          </w:rPr>
          <w:t>Ábrajegyzék:</w:t>
        </w:r>
        <w:r w:rsidR="007330BC">
          <w:rPr>
            <w:webHidden/>
          </w:rPr>
          <w:tab/>
        </w:r>
        <w:r w:rsidR="007330BC">
          <w:rPr>
            <w:webHidden/>
          </w:rPr>
          <w:fldChar w:fldCharType="begin"/>
        </w:r>
        <w:r w:rsidR="007330BC">
          <w:rPr>
            <w:webHidden/>
          </w:rPr>
          <w:instrText xml:space="preserve"> PAGEREF _Toc499736069 \h </w:instrText>
        </w:r>
        <w:r w:rsidR="007330BC">
          <w:rPr>
            <w:webHidden/>
          </w:rPr>
        </w:r>
        <w:r w:rsidR="007330BC">
          <w:rPr>
            <w:webHidden/>
          </w:rPr>
          <w:fldChar w:fldCharType="separate"/>
        </w:r>
        <w:r w:rsidR="007330BC">
          <w:rPr>
            <w:webHidden/>
          </w:rPr>
          <w:t>25</w:t>
        </w:r>
        <w:r w:rsidR="007330BC">
          <w:rPr>
            <w:webHidden/>
          </w:rPr>
          <w:fldChar w:fldCharType="end"/>
        </w:r>
      </w:hyperlink>
    </w:p>
    <w:p w:rsidR="007330BC" w:rsidRDefault="00082B60">
      <w:pPr>
        <w:pStyle w:val="TJ1"/>
        <w:rPr>
          <w:rFonts w:asciiTheme="minorHAnsi" w:eastAsiaTheme="minorEastAsia" w:hAnsiTheme="minorHAnsi" w:cstheme="minorBidi"/>
          <w:b w:val="0"/>
          <w:sz w:val="22"/>
          <w:szCs w:val="22"/>
          <w:lang w:eastAsia="hu-HU"/>
        </w:rPr>
      </w:pPr>
      <w:hyperlink w:anchor="_Toc499736070" w:history="1">
        <w:r w:rsidR="007330BC" w:rsidRPr="00CF3A3F">
          <w:rPr>
            <w:rStyle w:val="Hiperhivatkozs"/>
          </w:rPr>
          <w:t>6</w:t>
        </w:r>
        <w:r w:rsidR="007330BC">
          <w:rPr>
            <w:rFonts w:asciiTheme="minorHAnsi" w:eastAsiaTheme="minorEastAsia" w:hAnsiTheme="minorHAnsi" w:cstheme="minorBidi"/>
            <w:b w:val="0"/>
            <w:sz w:val="22"/>
            <w:szCs w:val="22"/>
            <w:lang w:eastAsia="hu-HU"/>
          </w:rPr>
          <w:tab/>
        </w:r>
        <w:r w:rsidR="007330BC" w:rsidRPr="00CF3A3F">
          <w:rPr>
            <w:rStyle w:val="Hiperhivatkozs"/>
          </w:rPr>
          <w:t>Kapcsolódó jogszabályok jegyzéke:</w:t>
        </w:r>
        <w:r w:rsidR="007330BC">
          <w:rPr>
            <w:webHidden/>
          </w:rPr>
          <w:tab/>
        </w:r>
        <w:r w:rsidR="007330BC">
          <w:rPr>
            <w:webHidden/>
          </w:rPr>
          <w:fldChar w:fldCharType="begin"/>
        </w:r>
        <w:r w:rsidR="007330BC">
          <w:rPr>
            <w:webHidden/>
          </w:rPr>
          <w:instrText xml:space="preserve"> PAGEREF _Toc499736070 \h </w:instrText>
        </w:r>
        <w:r w:rsidR="007330BC">
          <w:rPr>
            <w:webHidden/>
          </w:rPr>
        </w:r>
        <w:r w:rsidR="007330BC">
          <w:rPr>
            <w:webHidden/>
          </w:rPr>
          <w:fldChar w:fldCharType="separate"/>
        </w:r>
        <w:r w:rsidR="007330BC">
          <w:rPr>
            <w:webHidden/>
          </w:rPr>
          <w:t>25</w:t>
        </w:r>
        <w:r w:rsidR="007330BC">
          <w:rPr>
            <w:webHidden/>
          </w:rPr>
          <w:fldChar w:fldCharType="end"/>
        </w:r>
      </w:hyperlink>
    </w:p>
    <w:p w:rsidR="002035A6" w:rsidRPr="00C74885" w:rsidRDefault="005A13A3" w:rsidP="00C74885">
      <w:pPr>
        <w:rPr>
          <w:sz w:val="22"/>
        </w:rPr>
      </w:pPr>
      <w:r>
        <w:rPr>
          <w:sz w:val="22"/>
        </w:rPr>
        <w:fldChar w:fldCharType="end"/>
      </w:r>
    </w:p>
    <w:p w:rsidR="00E9729C" w:rsidRPr="00194800" w:rsidRDefault="00E9729C" w:rsidP="00C1695A">
      <w:pPr>
        <w:pStyle w:val="Cmsor1"/>
        <w:rPr>
          <w:b/>
        </w:rPr>
      </w:pPr>
      <w:bookmarkStart w:id="0" w:name="_Toc477944165"/>
      <w:bookmarkStart w:id="1" w:name="_Toc478368495"/>
      <w:bookmarkStart w:id="2" w:name="_Toc499736042"/>
      <w:r w:rsidRPr="00194800">
        <w:rPr>
          <w:b/>
        </w:rPr>
        <w:lastRenderedPageBreak/>
        <w:t>A Civil Koncepció célja, felépítése</w:t>
      </w:r>
      <w:bookmarkEnd w:id="0"/>
      <w:bookmarkEnd w:id="1"/>
      <w:bookmarkEnd w:id="2"/>
    </w:p>
    <w:p w:rsidR="00194800" w:rsidRDefault="00194800" w:rsidP="00E9729C"/>
    <w:p w:rsidR="00E9729C" w:rsidRPr="00644547" w:rsidRDefault="00E9729C" w:rsidP="00E9729C">
      <w:pPr>
        <w:rPr>
          <w:i/>
        </w:rPr>
      </w:pPr>
      <w:r>
        <w:t xml:space="preserve">2013. évben Szombathely Megyei Jogú Város Közgyűlése </w:t>
      </w:r>
      <w:r w:rsidR="00914D08">
        <w:t xml:space="preserve">25/2013. (I.31.) </w:t>
      </w:r>
      <w:proofErr w:type="spellStart"/>
      <w:r w:rsidR="00914D08">
        <w:t>Kgy</w:t>
      </w:r>
      <w:proofErr w:type="spellEnd"/>
      <w:r>
        <w:t xml:space="preserve"> számú határozatával elfogadta Szombathely Megyei Jogú Város Civil Koncepcióját, amely a 2013-2016. év közötti időszakra célokat határozott meg az Önkormányzat számára. A Civil Koncepcióban megfogalmazott célok sikeresen megvalósultak. Az Önkormányzat az elért eredmények bemutatásán, aktuális helyzetkép feltérképezésén, a helyzetelemzésből levont következtetések segítésével szeretne hosszú távú - 5 éves időtartamra vonatkozó </w:t>
      </w:r>
      <w:r w:rsidR="00EB0CD3">
        <w:t xml:space="preserve">(2018-2022.) </w:t>
      </w:r>
      <w:r>
        <w:t xml:space="preserve">- célokat meghatározni a civil szervezetek </w:t>
      </w:r>
      <w:r w:rsidR="004075AE">
        <w:t>és az Önkormányzat közötti</w:t>
      </w:r>
      <w:r>
        <w:t xml:space="preserve"> együttműködés hatékonyabbá tétele érdekében.</w:t>
      </w:r>
    </w:p>
    <w:p w:rsidR="00194800" w:rsidRDefault="00E9729C" w:rsidP="00E9729C">
      <w:r>
        <w:t xml:space="preserve">A Koncepcióban </w:t>
      </w:r>
      <w:r w:rsidR="00D13D01">
        <w:t>bemutatá</w:t>
      </w:r>
      <w:r w:rsidR="00546CBF">
        <w:t>sra</w:t>
      </w:r>
      <w:r w:rsidR="004075AE">
        <w:t xml:space="preserve"> kerül</w:t>
      </w:r>
      <w:r>
        <w:t xml:space="preserve"> </w:t>
      </w:r>
      <w:r w:rsidR="002E7026" w:rsidRPr="0029360E">
        <w:t>a szombathelyi civil helyzetkép,</w:t>
      </w:r>
      <w:r w:rsidR="002E7026">
        <w:t xml:space="preserve"> </w:t>
      </w:r>
      <w:r w:rsidR="004075AE">
        <w:t>a város civil szervezetei</w:t>
      </w:r>
      <w:r>
        <w:t xml:space="preserve">, az Önkormányzat és civil szervezetek </w:t>
      </w:r>
      <w:r w:rsidR="004075AE">
        <w:t>együttműködési formái</w:t>
      </w:r>
      <w:r>
        <w:t>, továbbá az együttműködések hatékonyabbá tétele milyen módon érhető el.</w:t>
      </w:r>
      <w:r w:rsidR="00EB0CD3">
        <w:t xml:space="preserve"> </w:t>
      </w:r>
    </w:p>
    <w:p w:rsidR="00194800" w:rsidRDefault="00194800" w:rsidP="00E9729C"/>
    <w:p w:rsidR="00E9729C" w:rsidRDefault="00E9729C" w:rsidP="00015E82">
      <w:pPr>
        <w:pStyle w:val="Cmsor1"/>
        <w:rPr>
          <w:b/>
        </w:rPr>
      </w:pPr>
      <w:bookmarkStart w:id="3" w:name="_Toc477944166"/>
      <w:bookmarkStart w:id="4" w:name="_Toc478368496"/>
      <w:bookmarkStart w:id="5" w:name="_Toc499736043"/>
      <w:r w:rsidRPr="00194800">
        <w:rPr>
          <w:b/>
        </w:rPr>
        <w:t>A civil szektor kialakulása</w:t>
      </w:r>
      <w:bookmarkEnd w:id="3"/>
      <w:bookmarkEnd w:id="4"/>
      <w:bookmarkEnd w:id="5"/>
    </w:p>
    <w:p w:rsidR="001C7832" w:rsidRPr="001C7832" w:rsidRDefault="001C7832" w:rsidP="001C7832"/>
    <w:p w:rsidR="00E9729C" w:rsidRDefault="00546CBF" w:rsidP="00E9729C">
      <w:r>
        <w:t>A m</w:t>
      </w:r>
      <w:r w:rsidR="00E9729C">
        <w:t>agyarországi civil szektor történetét, mai formája kialakulásának történelmi előzményeit kutatók az államlapításig vezetik vissza. A jótékonyság, az elesettek segítése intézményesült formát öltött már a kezdeti, államalapítást követő időkben az állami szervezet és az egyház felismeréséből kiindulva. Történelmünk során számos példa mutatja, hogy ha nem is mindig reflektorfényben, de alakult, változott, fejlődött a mai értelemben vett civil társadalom. Az elkobzott vagyon szerzetesrendnek adományozásától az egyházi tized „negyedelésén”, a második budai kórház megalapításán, a Szent György Társulaton át a céhek mellett működő segélypénztárokig számos konkrét példa mutatja a változatos formákat, amelyek az elmúlt ezer évben kialakultak, elterjedtek. Természetesen a fejlődés üteme nem mindig volt dinamikus, nem mindig követte az európai trendeket, de ezen időszakokat azonban mindig számban, formagazdagságban és motivációban is fellendülés követte.</w:t>
      </w:r>
      <w:r w:rsidR="0060651F">
        <w:rPr>
          <w:rStyle w:val="Lbjegyzet-hivatkozs"/>
        </w:rPr>
        <w:footnoteReference w:id="1"/>
      </w:r>
      <w:r w:rsidR="00E9729C">
        <w:t xml:space="preserve">  </w:t>
      </w:r>
    </w:p>
    <w:p w:rsidR="00E9729C" w:rsidRDefault="00E9729C" w:rsidP="00E9729C">
      <w:r>
        <w:t xml:space="preserve">A demokratikus átalakulás a civil szervezetek számára fellendülést hozott. A rendszerváltozást követő jogszabályváltozások következtében, – létrejött az egyesülési jogról, a civil szervezetek működéséről és támogatásáról szóló 1989. évi II. törvény – lehetővé vált a civil szervezetek szabad létrehozása. A következő években óriási méretékben megnőtt a szervezet alapítási kedv, különböző tevékenységi körben működő civil szervezetek jöttek létre. Ezek a szervezetek állampolgárok nagy számát tudhatták a tagjaik között. </w:t>
      </w:r>
    </w:p>
    <w:p w:rsidR="00E9729C" w:rsidRDefault="00E9729C" w:rsidP="00E9729C">
      <w:r>
        <w:t xml:space="preserve">A szervezet alapítási kedv tovább nőtt a személyi jövedelemadó meghatározott részének az adózó rendelkezése szerinti közcélú felhasználásáról szóló 1996. évi CXXVI. törvény és a közhasznúságról szóló törvény létrejöttével. Az államigazgatás központi és helyi szervei felismerték a civil szervezetekkel való együttműködés lehetőségét. A jogszabályok létrehozását a civil szektor erősítése követte például képzéseken, alapok létrehozásán keresztül. </w:t>
      </w:r>
    </w:p>
    <w:p w:rsidR="00E9729C" w:rsidRDefault="00E9729C" w:rsidP="00E9729C">
      <w:r>
        <w:t xml:space="preserve">Majd 2005. évben </w:t>
      </w:r>
      <w:r w:rsidR="00644547" w:rsidRPr="0029360E">
        <w:t>megalkották</w:t>
      </w:r>
      <w:r w:rsidR="00644547">
        <w:t xml:space="preserve"> </w:t>
      </w:r>
      <w:r>
        <w:t xml:space="preserve">a közérdekű önkéntes tevékenységről szóló 2005. évi LXXXVIII. </w:t>
      </w:r>
      <w:r w:rsidRPr="0029360E">
        <w:t>törvény</w:t>
      </w:r>
      <w:r w:rsidR="00644547" w:rsidRPr="0029360E">
        <w:t>t</w:t>
      </w:r>
      <w:r w:rsidRPr="0029360E">
        <w:t>.</w:t>
      </w:r>
      <w:r>
        <w:t xml:space="preserve"> </w:t>
      </w:r>
    </w:p>
    <w:p w:rsidR="00E9729C" w:rsidRDefault="00546CBF" w:rsidP="00E9729C">
      <w:r>
        <w:t>T</w:t>
      </w:r>
      <w:r w:rsidR="00E9729C">
        <w:t>ársadalmi egyeztetést kö</w:t>
      </w:r>
      <w:r w:rsidR="00E574E5">
        <w:t xml:space="preserve">vetően 2011. évben elfogadták az </w:t>
      </w:r>
      <w:r w:rsidR="00E9729C">
        <w:t xml:space="preserve">egyesülési jogról, közhasznú jogállásról, valamint a civil szervezetek működéséről és támogatásáról </w:t>
      </w:r>
      <w:r w:rsidR="00E9729C">
        <w:lastRenderedPageBreak/>
        <w:t>szóló 2011. évi CLXXV. törvényt, am</w:t>
      </w:r>
      <w:r w:rsidR="00E574E5">
        <w:t>ely 2012. évben lépett hatályba, és azóta többször módosult.</w:t>
      </w:r>
      <w:r w:rsidR="00E9729C">
        <w:t xml:space="preserve"> </w:t>
      </w:r>
    </w:p>
    <w:p w:rsidR="001C7832" w:rsidRDefault="001C7832" w:rsidP="00E9729C"/>
    <w:p w:rsidR="0056591C" w:rsidRDefault="0056591C" w:rsidP="00E9729C"/>
    <w:p w:rsidR="00E9729C" w:rsidRPr="00194800" w:rsidRDefault="00E9729C" w:rsidP="00C1695A">
      <w:pPr>
        <w:pStyle w:val="Cmsor1"/>
        <w:rPr>
          <w:b/>
        </w:rPr>
      </w:pPr>
      <w:bookmarkStart w:id="6" w:name="_Toc477944172"/>
      <w:bookmarkStart w:id="7" w:name="_Toc478368503"/>
      <w:bookmarkStart w:id="8" w:name="_Toc499736044"/>
      <w:r w:rsidRPr="00194800">
        <w:rPr>
          <w:b/>
        </w:rPr>
        <w:t>Szombathelyi civil helyzetkép</w:t>
      </w:r>
      <w:bookmarkEnd w:id="6"/>
      <w:bookmarkEnd w:id="7"/>
      <w:bookmarkEnd w:id="8"/>
    </w:p>
    <w:p w:rsidR="00194800" w:rsidRDefault="00194800" w:rsidP="00E9729C"/>
    <w:p w:rsidR="00E9729C" w:rsidRDefault="00E9729C" w:rsidP="00E9729C">
      <w:r>
        <w:t>Szombathelyen a www.birosag.hu adatai alapján közel 700 be</w:t>
      </w:r>
      <w:r w:rsidR="00F12291">
        <w:t>jegyzett civil szervezet működik</w:t>
      </w:r>
      <w:r>
        <w:t>, amely</w:t>
      </w:r>
      <w:r w:rsidR="00546CBF">
        <w:t>n</w:t>
      </w:r>
      <w:r>
        <w:t>ek 70 %-a egyesület.</w:t>
      </w:r>
      <w:r w:rsidR="009723D7">
        <w:rPr>
          <w:rStyle w:val="Lbjegyzet-hivatkozs"/>
        </w:rPr>
        <w:footnoteReference w:id="2"/>
      </w:r>
      <w:r>
        <w:t xml:space="preserve">  </w:t>
      </w:r>
    </w:p>
    <w:p w:rsidR="001C7832" w:rsidRDefault="001C7832" w:rsidP="00E9729C"/>
    <w:tbl>
      <w:tblPr>
        <w:tblW w:w="7840" w:type="dxa"/>
        <w:jc w:val="center"/>
        <w:tblCellMar>
          <w:left w:w="70" w:type="dxa"/>
          <w:right w:w="70" w:type="dxa"/>
        </w:tblCellMar>
        <w:tblLook w:val="04A0" w:firstRow="1" w:lastRow="0" w:firstColumn="1" w:lastColumn="0" w:noHBand="0" w:noVBand="1"/>
      </w:tblPr>
      <w:tblGrid>
        <w:gridCol w:w="2744"/>
        <w:gridCol w:w="3252"/>
        <w:gridCol w:w="1844"/>
      </w:tblGrid>
      <w:tr w:rsidR="00BE4304" w:rsidRPr="00BE4304" w:rsidTr="006D28B3">
        <w:trPr>
          <w:trHeight w:val="675"/>
          <w:jc w:val="center"/>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4304" w:rsidRPr="00BE4304" w:rsidRDefault="00BE4304" w:rsidP="00BE4304">
            <w:pPr>
              <w:jc w:val="center"/>
              <w:rPr>
                <w:rFonts w:eastAsia="Times New Roman" w:cs="Arial"/>
                <w:b/>
                <w:bCs/>
                <w:color w:val="000000"/>
                <w:sz w:val="22"/>
                <w:szCs w:val="22"/>
                <w:lang w:eastAsia="hu-HU"/>
              </w:rPr>
            </w:pPr>
            <w:r w:rsidRPr="00BE4304">
              <w:rPr>
                <w:rFonts w:eastAsia="Times New Roman" w:cs="Arial"/>
                <w:b/>
                <w:bCs/>
                <w:color w:val="000000"/>
                <w:sz w:val="22"/>
                <w:szCs w:val="22"/>
                <w:lang w:eastAsia="hu-HU"/>
              </w:rPr>
              <w:t>A Szombathelyen bejegyzett civil szervezetek száma a bíróság.hu adatai alapján 2016. évben</w:t>
            </w:r>
          </w:p>
        </w:tc>
      </w:tr>
      <w:tr w:rsidR="00BE4304" w:rsidRPr="00BE4304" w:rsidTr="006D28B3">
        <w:trPr>
          <w:trHeight w:val="315"/>
          <w:jc w:val="center"/>
        </w:trPr>
        <w:tc>
          <w:tcPr>
            <w:tcW w:w="274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E4304" w:rsidRPr="00BE4304" w:rsidRDefault="00BE4304" w:rsidP="00BE4304">
            <w:pPr>
              <w:jc w:val="center"/>
              <w:rPr>
                <w:rFonts w:eastAsia="Times New Roman" w:cs="Arial"/>
                <w:b/>
                <w:bCs/>
                <w:color w:val="000000"/>
                <w:sz w:val="22"/>
                <w:szCs w:val="22"/>
                <w:lang w:eastAsia="hu-HU"/>
              </w:rPr>
            </w:pPr>
            <w:r w:rsidRPr="00BE4304">
              <w:rPr>
                <w:rFonts w:eastAsia="Times New Roman" w:cs="Arial"/>
                <w:b/>
                <w:bCs/>
                <w:color w:val="000000"/>
                <w:sz w:val="22"/>
                <w:szCs w:val="22"/>
                <w:lang w:eastAsia="hu-HU"/>
              </w:rPr>
              <w:t>Civil szervezetek típusa</w:t>
            </w:r>
          </w:p>
        </w:tc>
        <w:tc>
          <w:tcPr>
            <w:tcW w:w="3252" w:type="dxa"/>
            <w:tcBorders>
              <w:top w:val="single" w:sz="4" w:space="0" w:color="auto"/>
              <w:left w:val="nil"/>
              <w:bottom w:val="single" w:sz="8" w:space="0" w:color="auto"/>
              <w:right w:val="single" w:sz="4" w:space="0" w:color="auto"/>
            </w:tcBorders>
            <w:shd w:val="clear" w:color="auto" w:fill="auto"/>
            <w:noWrap/>
            <w:vAlign w:val="bottom"/>
            <w:hideMark/>
          </w:tcPr>
          <w:p w:rsidR="00BE4304" w:rsidRPr="00BE4304" w:rsidRDefault="00BE4304" w:rsidP="00BE4304">
            <w:pPr>
              <w:jc w:val="center"/>
              <w:rPr>
                <w:rFonts w:eastAsia="Times New Roman" w:cs="Arial"/>
                <w:b/>
                <w:bCs/>
                <w:color w:val="000000"/>
                <w:sz w:val="22"/>
                <w:szCs w:val="22"/>
                <w:lang w:eastAsia="hu-HU"/>
              </w:rPr>
            </w:pPr>
            <w:r w:rsidRPr="00BE4304">
              <w:rPr>
                <w:rFonts w:eastAsia="Times New Roman" w:cs="Arial"/>
                <w:b/>
                <w:bCs/>
                <w:color w:val="000000"/>
                <w:sz w:val="22"/>
                <w:szCs w:val="22"/>
                <w:lang w:eastAsia="hu-HU"/>
              </w:rPr>
              <w:t>civil szervezetek száma (db)</w:t>
            </w:r>
          </w:p>
        </w:tc>
        <w:tc>
          <w:tcPr>
            <w:tcW w:w="1844" w:type="dxa"/>
            <w:tcBorders>
              <w:top w:val="single" w:sz="4" w:space="0" w:color="auto"/>
              <w:left w:val="nil"/>
              <w:bottom w:val="single" w:sz="8" w:space="0" w:color="auto"/>
              <w:right w:val="single" w:sz="8" w:space="0" w:color="auto"/>
            </w:tcBorders>
            <w:shd w:val="clear" w:color="auto" w:fill="auto"/>
            <w:noWrap/>
            <w:vAlign w:val="bottom"/>
            <w:hideMark/>
          </w:tcPr>
          <w:p w:rsidR="00BE4304" w:rsidRPr="00BE4304" w:rsidRDefault="00BE4304" w:rsidP="00BE4304">
            <w:pPr>
              <w:jc w:val="center"/>
              <w:rPr>
                <w:rFonts w:eastAsia="Times New Roman" w:cs="Arial"/>
                <w:b/>
                <w:bCs/>
                <w:color w:val="000000"/>
                <w:sz w:val="22"/>
                <w:szCs w:val="22"/>
                <w:lang w:eastAsia="hu-HU"/>
              </w:rPr>
            </w:pPr>
            <w:r w:rsidRPr="00BE4304">
              <w:rPr>
                <w:rFonts w:eastAsia="Times New Roman" w:cs="Arial"/>
                <w:b/>
                <w:bCs/>
                <w:color w:val="000000"/>
                <w:sz w:val="22"/>
                <w:szCs w:val="22"/>
                <w:lang w:eastAsia="hu-HU"/>
              </w:rPr>
              <w:t>megoszlása (%)</w:t>
            </w:r>
          </w:p>
        </w:tc>
      </w:tr>
      <w:tr w:rsidR="00BE4304" w:rsidRPr="00BE4304" w:rsidTr="006D28B3">
        <w:trPr>
          <w:trHeight w:val="300"/>
          <w:jc w:val="center"/>
        </w:trPr>
        <w:tc>
          <w:tcPr>
            <w:tcW w:w="2744" w:type="dxa"/>
            <w:tcBorders>
              <w:top w:val="nil"/>
              <w:left w:val="single" w:sz="8" w:space="0" w:color="auto"/>
              <w:bottom w:val="single" w:sz="4" w:space="0" w:color="auto"/>
              <w:right w:val="single" w:sz="4" w:space="0" w:color="auto"/>
            </w:tcBorders>
            <w:shd w:val="clear" w:color="auto" w:fill="auto"/>
            <w:noWrap/>
            <w:vAlign w:val="bottom"/>
            <w:hideMark/>
          </w:tcPr>
          <w:p w:rsidR="00BE4304" w:rsidRPr="00BE4304" w:rsidRDefault="00BE4304" w:rsidP="00BE4304">
            <w:pPr>
              <w:rPr>
                <w:rFonts w:eastAsia="Times New Roman" w:cs="Arial"/>
                <w:color w:val="000000"/>
                <w:sz w:val="22"/>
                <w:szCs w:val="22"/>
                <w:lang w:eastAsia="hu-HU"/>
              </w:rPr>
            </w:pPr>
            <w:r w:rsidRPr="00BE4304">
              <w:rPr>
                <w:rFonts w:eastAsia="Times New Roman" w:cs="Arial"/>
                <w:color w:val="000000"/>
                <w:sz w:val="22"/>
                <w:szCs w:val="22"/>
                <w:lang w:eastAsia="hu-HU"/>
              </w:rPr>
              <w:t>Egyesület</w:t>
            </w:r>
          </w:p>
        </w:tc>
        <w:tc>
          <w:tcPr>
            <w:tcW w:w="3252" w:type="dxa"/>
            <w:tcBorders>
              <w:top w:val="nil"/>
              <w:left w:val="nil"/>
              <w:bottom w:val="single" w:sz="4" w:space="0" w:color="auto"/>
              <w:right w:val="single" w:sz="4" w:space="0" w:color="auto"/>
            </w:tcBorders>
            <w:shd w:val="clear" w:color="auto" w:fill="auto"/>
            <w:noWrap/>
            <w:vAlign w:val="bottom"/>
            <w:hideMark/>
          </w:tcPr>
          <w:p w:rsidR="00BE4304" w:rsidRPr="00BE4304" w:rsidRDefault="00BE4304" w:rsidP="00BE4304">
            <w:pPr>
              <w:jc w:val="center"/>
              <w:rPr>
                <w:rFonts w:eastAsia="Times New Roman" w:cs="Arial"/>
                <w:color w:val="000000"/>
                <w:sz w:val="22"/>
                <w:szCs w:val="22"/>
                <w:lang w:eastAsia="hu-HU"/>
              </w:rPr>
            </w:pPr>
            <w:r w:rsidRPr="00BE4304">
              <w:rPr>
                <w:rFonts w:eastAsia="Times New Roman" w:cs="Arial"/>
                <w:color w:val="000000"/>
                <w:sz w:val="22"/>
                <w:szCs w:val="22"/>
                <w:lang w:eastAsia="hu-HU"/>
              </w:rPr>
              <w:t>436</w:t>
            </w:r>
          </w:p>
        </w:tc>
        <w:tc>
          <w:tcPr>
            <w:tcW w:w="1844" w:type="dxa"/>
            <w:tcBorders>
              <w:top w:val="nil"/>
              <w:left w:val="nil"/>
              <w:bottom w:val="single" w:sz="4" w:space="0" w:color="auto"/>
              <w:right w:val="single" w:sz="8" w:space="0" w:color="auto"/>
            </w:tcBorders>
            <w:shd w:val="clear" w:color="auto" w:fill="auto"/>
            <w:noWrap/>
            <w:vAlign w:val="bottom"/>
            <w:hideMark/>
          </w:tcPr>
          <w:p w:rsidR="00BE4304" w:rsidRPr="00BE4304" w:rsidRDefault="00BE4304" w:rsidP="00BE4304">
            <w:pPr>
              <w:jc w:val="right"/>
              <w:rPr>
                <w:rFonts w:eastAsia="Times New Roman" w:cs="Arial"/>
                <w:color w:val="000000"/>
                <w:sz w:val="22"/>
                <w:szCs w:val="22"/>
                <w:lang w:eastAsia="hu-HU"/>
              </w:rPr>
            </w:pPr>
            <w:r w:rsidRPr="00BE4304">
              <w:rPr>
                <w:rFonts w:eastAsia="Times New Roman" w:cs="Arial"/>
                <w:color w:val="000000"/>
                <w:sz w:val="22"/>
                <w:szCs w:val="22"/>
                <w:lang w:eastAsia="hu-HU"/>
              </w:rPr>
              <w:t>70</w:t>
            </w:r>
          </w:p>
        </w:tc>
      </w:tr>
      <w:tr w:rsidR="00BE4304" w:rsidRPr="00BE4304" w:rsidTr="006D28B3">
        <w:trPr>
          <w:trHeight w:val="315"/>
          <w:jc w:val="center"/>
        </w:trPr>
        <w:tc>
          <w:tcPr>
            <w:tcW w:w="2744" w:type="dxa"/>
            <w:tcBorders>
              <w:top w:val="nil"/>
              <w:left w:val="single" w:sz="8" w:space="0" w:color="auto"/>
              <w:bottom w:val="nil"/>
              <w:right w:val="single" w:sz="4" w:space="0" w:color="auto"/>
            </w:tcBorders>
            <w:shd w:val="clear" w:color="auto" w:fill="auto"/>
            <w:noWrap/>
            <w:vAlign w:val="bottom"/>
            <w:hideMark/>
          </w:tcPr>
          <w:p w:rsidR="00BE4304" w:rsidRPr="00BE4304" w:rsidRDefault="00BE4304" w:rsidP="00BE4304">
            <w:pPr>
              <w:rPr>
                <w:rFonts w:eastAsia="Times New Roman" w:cs="Arial"/>
                <w:color w:val="000000"/>
                <w:sz w:val="22"/>
                <w:szCs w:val="22"/>
                <w:lang w:eastAsia="hu-HU"/>
              </w:rPr>
            </w:pPr>
            <w:r w:rsidRPr="00BE4304">
              <w:rPr>
                <w:rFonts w:eastAsia="Times New Roman" w:cs="Arial"/>
                <w:color w:val="000000"/>
                <w:sz w:val="22"/>
                <w:szCs w:val="22"/>
                <w:lang w:eastAsia="hu-HU"/>
              </w:rPr>
              <w:t>Alapítvány</w:t>
            </w:r>
          </w:p>
        </w:tc>
        <w:tc>
          <w:tcPr>
            <w:tcW w:w="3252" w:type="dxa"/>
            <w:tcBorders>
              <w:top w:val="nil"/>
              <w:left w:val="nil"/>
              <w:bottom w:val="nil"/>
              <w:right w:val="single" w:sz="4" w:space="0" w:color="auto"/>
            </w:tcBorders>
            <w:shd w:val="clear" w:color="auto" w:fill="auto"/>
            <w:noWrap/>
            <w:vAlign w:val="bottom"/>
            <w:hideMark/>
          </w:tcPr>
          <w:p w:rsidR="00BE4304" w:rsidRPr="00BE4304" w:rsidRDefault="00BE4304" w:rsidP="00BE4304">
            <w:pPr>
              <w:jc w:val="center"/>
              <w:rPr>
                <w:rFonts w:eastAsia="Times New Roman" w:cs="Arial"/>
                <w:color w:val="000000"/>
                <w:sz w:val="22"/>
                <w:szCs w:val="22"/>
                <w:lang w:eastAsia="hu-HU"/>
              </w:rPr>
            </w:pPr>
            <w:r w:rsidRPr="00BE4304">
              <w:rPr>
                <w:rFonts w:eastAsia="Times New Roman" w:cs="Arial"/>
                <w:color w:val="000000"/>
                <w:sz w:val="22"/>
                <w:szCs w:val="22"/>
                <w:lang w:eastAsia="hu-HU"/>
              </w:rPr>
              <w:t>190</w:t>
            </w:r>
          </w:p>
        </w:tc>
        <w:tc>
          <w:tcPr>
            <w:tcW w:w="1844" w:type="dxa"/>
            <w:tcBorders>
              <w:top w:val="nil"/>
              <w:left w:val="nil"/>
              <w:bottom w:val="nil"/>
              <w:right w:val="single" w:sz="8" w:space="0" w:color="auto"/>
            </w:tcBorders>
            <w:shd w:val="clear" w:color="auto" w:fill="auto"/>
            <w:noWrap/>
            <w:vAlign w:val="bottom"/>
            <w:hideMark/>
          </w:tcPr>
          <w:p w:rsidR="00BE4304" w:rsidRPr="00BE4304" w:rsidRDefault="00BE4304" w:rsidP="00BE4304">
            <w:pPr>
              <w:jc w:val="right"/>
              <w:rPr>
                <w:rFonts w:eastAsia="Times New Roman" w:cs="Arial"/>
                <w:color w:val="000000"/>
                <w:sz w:val="22"/>
                <w:szCs w:val="22"/>
                <w:lang w:eastAsia="hu-HU"/>
              </w:rPr>
            </w:pPr>
            <w:r w:rsidRPr="00BE4304">
              <w:rPr>
                <w:rFonts w:eastAsia="Times New Roman" w:cs="Arial"/>
                <w:color w:val="000000"/>
                <w:sz w:val="22"/>
                <w:szCs w:val="22"/>
                <w:lang w:eastAsia="hu-HU"/>
              </w:rPr>
              <w:t>30</w:t>
            </w:r>
          </w:p>
        </w:tc>
      </w:tr>
      <w:tr w:rsidR="00BE4304" w:rsidRPr="00BE4304" w:rsidTr="006D28B3">
        <w:trPr>
          <w:trHeight w:val="315"/>
          <w:jc w:val="center"/>
        </w:trPr>
        <w:tc>
          <w:tcPr>
            <w:tcW w:w="27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E4304" w:rsidRPr="00BE4304" w:rsidRDefault="00BE4304" w:rsidP="00BE4304">
            <w:pPr>
              <w:rPr>
                <w:rFonts w:eastAsia="Times New Roman" w:cs="Arial"/>
                <w:b/>
                <w:bCs/>
                <w:color w:val="000000"/>
                <w:sz w:val="22"/>
                <w:szCs w:val="22"/>
                <w:lang w:eastAsia="hu-HU"/>
              </w:rPr>
            </w:pPr>
            <w:r w:rsidRPr="00BE4304">
              <w:rPr>
                <w:rFonts w:eastAsia="Times New Roman" w:cs="Arial"/>
                <w:b/>
                <w:bCs/>
                <w:color w:val="000000"/>
                <w:sz w:val="22"/>
                <w:szCs w:val="22"/>
                <w:lang w:eastAsia="hu-HU"/>
              </w:rPr>
              <w:t xml:space="preserve">Összesen: </w:t>
            </w:r>
          </w:p>
        </w:tc>
        <w:tc>
          <w:tcPr>
            <w:tcW w:w="3252" w:type="dxa"/>
            <w:tcBorders>
              <w:top w:val="single" w:sz="8" w:space="0" w:color="auto"/>
              <w:left w:val="nil"/>
              <w:bottom w:val="single" w:sz="8" w:space="0" w:color="auto"/>
              <w:right w:val="single" w:sz="4" w:space="0" w:color="auto"/>
            </w:tcBorders>
            <w:shd w:val="clear" w:color="auto" w:fill="auto"/>
            <w:noWrap/>
            <w:vAlign w:val="bottom"/>
            <w:hideMark/>
          </w:tcPr>
          <w:p w:rsidR="00BE4304" w:rsidRPr="00BE4304" w:rsidRDefault="00BE4304" w:rsidP="00BE4304">
            <w:pPr>
              <w:jc w:val="center"/>
              <w:rPr>
                <w:rFonts w:eastAsia="Times New Roman" w:cs="Arial"/>
                <w:b/>
                <w:bCs/>
                <w:color w:val="000000"/>
                <w:sz w:val="22"/>
                <w:szCs w:val="22"/>
                <w:lang w:eastAsia="hu-HU"/>
              </w:rPr>
            </w:pPr>
            <w:r w:rsidRPr="00BE4304">
              <w:rPr>
                <w:rFonts w:eastAsia="Times New Roman" w:cs="Arial"/>
                <w:b/>
                <w:bCs/>
                <w:color w:val="000000"/>
                <w:sz w:val="22"/>
                <w:szCs w:val="22"/>
                <w:lang w:eastAsia="hu-HU"/>
              </w:rPr>
              <w:t>626</w:t>
            </w:r>
          </w:p>
        </w:tc>
        <w:tc>
          <w:tcPr>
            <w:tcW w:w="1844" w:type="dxa"/>
            <w:tcBorders>
              <w:top w:val="single" w:sz="8" w:space="0" w:color="auto"/>
              <w:left w:val="nil"/>
              <w:bottom w:val="single" w:sz="8" w:space="0" w:color="auto"/>
              <w:right w:val="single" w:sz="8" w:space="0" w:color="auto"/>
            </w:tcBorders>
            <w:shd w:val="clear" w:color="auto" w:fill="auto"/>
            <w:noWrap/>
            <w:vAlign w:val="bottom"/>
            <w:hideMark/>
          </w:tcPr>
          <w:p w:rsidR="00BE4304" w:rsidRPr="00BE4304" w:rsidRDefault="00BE4304" w:rsidP="00BE4304">
            <w:pPr>
              <w:jc w:val="right"/>
              <w:rPr>
                <w:rFonts w:eastAsia="Times New Roman" w:cs="Arial"/>
                <w:b/>
                <w:bCs/>
                <w:color w:val="000000"/>
                <w:sz w:val="22"/>
                <w:szCs w:val="22"/>
                <w:lang w:eastAsia="hu-HU"/>
              </w:rPr>
            </w:pPr>
            <w:r w:rsidRPr="00BE4304">
              <w:rPr>
                <w:rFonts w:eastAsia="Times New Roman" w:cs="Arial"/>
                <w:b/>
                <w:bCs/>
                <w:color w:val="000000"/>
                <w:sz w:val="22"/>
                <w:szCs w:val="22"/>
                <w:lang w:eastAsia="hu-HU"/>
              </w:rPr>
              <w:t>100</w:t>
            </w:r>
          </w:p>
        </w:tc>
      </w:tr>
    </w:tbl>
    <w:p w:rsidR="001C7832" w:rsidRDefault="001C7832" w:rsidP="001C7832">
      <w:pPr>
        <w:pStyle w:val="Kpalrs"/>
        <w:jc w:val="center"/>
      </w:pPr>
      <w:r w:rsidRPr="001C7832">
        <w:rPr>
          <w:color w:val="000000" w:themeColor="text1"/>
        </w:rPr>
        <w:fldChar w:fldCharType="begin"/>
      </w:r>
      <w:r w:rsidRPr="001C7832">
        <w:rPr>
          <w:color w:val="000000" w:themeColor="text1"/>
        </w:rPr>
        <w:instrText xml:space="preserve"> SEQ ábra \* ARABIC </w:instrText>
      </w:r>
      <w:r w:rsidRPr="001C7832">
        <w:rPr>
          <w:color w:val="000000" w:themeColor="text1"/>
        </w:rPr>
        <w:fldChar w:fldCharType="separate"/>
      </w:r>
      <w:bookmarkStart w:id="9" w:name="_Toc499736071"/>
      <w:r w:rsidR="008E371A">
        <w:rPr>
          <w:noProof/>
          <w:color w:val="000000" w:themeColor="text1"/>
        </w:rPr>
        <w:t>1</w:t>
      </w:r>
      <w:r w:rsidRPr="001C7832">
        <w:rPr>
          <w:color w:val="000000" w:themeColor="text1"/>
        </w:rPr>
        <w:fldChar w:fldCharType="end"/>
      </w:r>
      <w:r w:rsidRPr="001C7832">
        <w:rPr>
          <w:color w:val="000000" w:themeColor="text1"/>
        </w:rPr>
        <w:t>. ábra A Szombathelyen bejegyzett civil szervezetek száma</w:t>
      </w:r>
      <w:bookmarkEnd w:id="9"/>
    </w:p>
    <w:p w:rsidR="00E9729C" w:rsidRDefault="00E9729C" w:rsidP="00E9729C">
      <w:r>
        <w:t>Az 1. ábrához képest az Önkormányzati Támogatások Rendszerében regisztrált szervezetek száma az alábbiak szerint alakul:</w:t>
      </w:r>
      <w:r w:rsidR="009723D7">
        <w:rPr>
          <w:rStyle w:val="Lbjegyzet-hivatkozs"/>
        </w:rPr>
        <w:footnoteReference w:id="3"/>
      </w:r>
      <w:r>
        <w:t xml:space="preserve">  </w:t>
      </w:r>
    </w:p>
    <w:p w:rsidR="00DF76D1" w:rsidRDefault="00DF76D1" w:rsidP="00E9729C"/>
    <w:p w:rsidR="001C7832" w:rsidRDefault="001C7832" w:rsidP="00E9729C"/>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8"/>
        <w:gridCol w:w="3543"/>
        <w:gridCol w:w="2009"/>
      </w:tblGrid>
      <w:tr w:rsidR="001C5277" w:rsidRPr="001C5277" w:rsidTr="008E371A">
        <w:trPr>
          <w:trHeight w:val="690"/>
          <w:jc w:val="center"/>
        </w:trPr>
        <w:tc>
          <w:tcPr>
            <w:tcW w:w="8540" w:type="dxa"/>
            <w:gridSpan w:val="3"/>
            <w:shd w:val="clear" w:color="auto" w:fill="auto"/>
            <w:vAlign w:val="bottom"/>
            <w:hideMark/>
          </w:tcPr>
          <w:p w:rsidR="001C5277" w:rsidRPr="001C5277" w:rsidRDefault="001C5277" w:rsidP="001C527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Az Önkormányzati Támogatások Rendszerében regisztrált Szombathelyen bejegyzett vagy Szombathelyen tevékenykedő szervezetek száma 2016. évben</w:t>
            </w:r>
          </w:p>
        </w:tc>
      </w:tr>
      <w:tr w:rsidR="001C5277" w:rsidRPr="001C5277" w:rsidTr="008E371A">
        <w:trPr>
          <w:trHeight w:val="315"/>
          <w:jc w:val="center"/>
        </w:trPr>
        <w:tc>
          <w:tcPr>
            <w:tcW w:w="2988" w:type="dxa"/>
            <w:shd w:val="clear" w:color="auto" w:fill="auto"/>
            <w:noWrap/>
            <w:vAlign w:val="bottom"/>
            <w:hideMark/>
          </w:tcPr>
          <w:p w:rsidR="001C5277" w:rsidRPr="001C5277" w:rsidRDefault="001C5277" w:rsidP="001C527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Civil szervezetek típusa</w:t>
            </w:r>
          </w:p>
        </w:tc>
        <w:tc>
          <w:tcPr>
            <w:tcW w:w="3543" w:type="dxa"/>
            <w:shd w:val="clear" w:color="auto" w:fill="auto"/>
            <w:noWrap/>
            <w:vAlign w:val="bottom"/>
            <w:hideMark/>
          </w:tcPr>
          <w:p w:rsidR="001C5277" w:rsidRPr="001C5277" w:rsidRDefault="001C5277" w:rsidP="001C527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civil szervezetek száma (db)</w:t>
            </w:r>
          </w:p>
        </w:tc>
        <w:tc>
          <w:tcPr>
            <w:tcW w:w="2009" w:type="dxa"/>
            <w:shd w:val="clear" w:color="auto" w:fill="auto"/>
            <w:noWrap/>
            <w:vAlign w:val="bottom"/>
            <w:hideMark/>
          </w:tcPr>
          <w:p w:rsidR="001C5277" w:rsidRPr="001C5277" w:rsidRDefault="001C5277" w:rsidP="001C527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megoszlása (%)</w:t>
            </w:r>
          </w:p>
        </w:tc>
      </w:tr>
      <w:tr w:rsidR="001C5277" w:rsidRPr="001C5277" w:rsidTr="008E371A">
        <w:trPr>
          <w:trHeight w:val="300"/>
          <w:jc w:val="center"/>
        </w:trPr>
        <w:tc>
          <w:tcPr>
            <w:tcW w:w="2988" w:type="dxa"/>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Egyesület</w:t>
            </w:r>
          </w:p>
        </w:tc>
        <w:tc>
          <w:tcPr>
            <w:tcW w:w="3543" w:type="dxa"/>
            <w:shd w:val="clear" w:color="auto" w:fill="auto"/>
            <w:noWrap/>
            <w:vAlign w:val="bottom"/>
            <w:hideMark/>
          </w:tcPr>
          <w:p w:rsidR="001C5277" w:rsidRPr="001C5277" w:rsidRDefault="001C5277" w:rsidP="001C5277">
            <w:pPr>
              <w:jc w:val="center"/>
              <w:rPr>
                <w:rFonts w:eastAsia="Times New Roman" w:cs="Arial"/>
                <w:color w:val="000000"/>
                <w:sz w:val="22"/>
                <w:szCs w:val="22"/>
                <w:lang w:eastAsia="hu-HU"/>
              </w:rPr>
            </w:pPr>
            <w:r w:rsidRPr="001C5277">
              <w:rPr>
                <w:rFonts w:eastAsia="Times New Roman" w:cs="Arial"/>
                <w:color w:val="000000"/>
                <w:sz w:val="22"/>
                <w:szCs w:val="22"/>
                <w:lang w:eastAsia="hu-HU"/>
              </w:rPr>
              <w:t>243</w:t>
            </w:r>
          </w:p>
        </w:tc>
        <w:tc>
          <w:tcPr>
            <w:tcW w:w="2009" w:type="dxa"/>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79</w:t>
            </w:r>
          </w:p>
        </w:tc>
      </w:tr>
      <w:tr w:rsidR="001C5277" w:rsidRPr="001C5277" w:rsidTr="008E371A">
        <w:trPr>
          <w:trHeight w:val="315"/>
          <w:jc w:val="center"/>
        </w:trPr>
        <w:tc>
          <w:tcPr>
            <w:tcW w:w="2988" w:type="dxa"/>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Alapítvány</w:t>
            </w:r>
          </w:p>
        </w:tc>
        <w:tc>
          <w:tcPr>
            <w:tcW w:w="3543" w:type="dxa"/>
            <w:shd w:val="clear" w:color="auto" w:fill="auto"/>
            <w:noWrap/>
            <w:vAlign w:val="bottom"/>
            <w:hideMark/>
          </w:tcPr>
          <w:p w:rsidR="001C5277" w:rsidRPr="001C5277" w:rsidRDefault="001C5277" w:rsidP="001C5277">
            <w:pPr>
              <w:jc w:val="center"/>
              <w:rPr>
                <w:rFonts w:eastAsia="Times New Roman" w:cs="Arial"/>
                <w:color w:val="000000"/>
                <w:sz w:val="22"/>
                <w:szCs w:val="22"/>
                <w:lang w:eastAsia="hu-HU"/>
              </w:rPr>
            </w:pPr>
            <w:r w:rsidRPr="001C5277">
              <w:rPr>
                <w:rFonts w:eastAsia="Times New Roman" w:cs="Arial"/>
                <w:color w:val="000000"/>
                <w:sz w:val="22"/>
                <w:szCs w:val="22"/>
                <w:lang w:eastAsia="hu-HU"/>
              </w:rPr>
              <w:t>64</w:t>
            </w:r>
          </w:p>
        </w:tc>
        <w:tc>
          <w:tcPr>
            <w:tcW w:w="2009" w:type="dxa"/>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21</w:t>
            </w:r>
          </w:p>
        </w:tc>
      </w:tr>
      <w:tr w:rsidR="001C7832" w:rsidRPr="001C7832" w:rsidTr="008E371A">
        <w:trPr>
          <w:trHeight w:val="315"/>
          <w:jc w:val="center"/>
        </w:trPr>
        <w:tc>
          <w:tcPr>
            <w:tcW w:w="2988" w:type="dxa"/>
            <w:shd w:val="clear" w:color="auto" w:fill="auto"/>
            <w:noWrap/>
            <w:vAlign w:val="bottom"/>
            <w:hideMark/>
          </w:tcPr>
          <w:p w:rsidR="001C5277" w:rsidRPr="001C7832" w:rsidRDefault="001C5277" w:rsidP="001C7832">
            <w:pPr>
              <w:jc w:val="center"/>
              <w:rPr>
                <w:rFonts w:eastAsia="Times New Roman" w:cs="Arial"/>
                <w:b/>
                <w:bCs/>
                <w:color w:val="000000" w:themeColor="text1"/>
                <w:sz w:val="22"/>
                <w:szCs w:val="22"/>
                <w:lang w:eastAsia="hu-HU"/>
              </w:rPr>
            </w:pPr>
            <w:r w:rsidRPr="001C7832">
              <w:rPr>
                <w:rFonts w:eastAsia="Times New Roman" w:cs="Arial"/>
                <w:b/>
                <w:bCs/>
                <w:color w:val="000000" w:themeColor="text1"/>
                <w:sz w:val="22"/>
                <w:szCs w:val="22"/>
                <w:lang w:eastAsia="hu-HU"/>
              </w:rPr>
              <w:t>Összesen:</w:t>
            </w:r>
          </w:p>
        </w:tc>
        <w:tc>
          <w:tcPr>
            <w:tcW w:w="3543" w:type="dxa"/>
            <w:shd w:val="clear" w:color="auto" w:fill="auto"/>
            <w:noWrap/>
            <w:vAlign w:val="bottom"/>
            <w:hideMark/>
          </w:tcPr>
          <w:p w:rsidR="001C5277" w:rsidRPr="001C7832" w:rsidRDefault="001C5277" w:rsidP="001C7832">
            <w:pPr>
              <w:jc w:val="center"/>
              <w:rPr>
                <w:rFonts w:eastAsia="Times New Roman" w:cs="Arial"/>
                <w:b/>
                <w:bCs/>
                <w:color w:val="000000" w:themeColor="text1"/>
                <w:sz w:val="22"/>
                <w:szCs w:val="22"/>
                <w:lang w:eastAsia="hu-HU"/>
              </w:rPr>
            </w:pPr>
            <w:r w:rsidRPr="001C7832">
              <w:rPr>
                <w:rFonts w:eastAsia="Times New Roman" w:cs="Arial"/>
                <w:b/>
                <w:bCs/>
                <w:color w:val="000000" w:themeColor="text1"/>
                <w:sz w:val="22"/>
                <w:szCs w:val="22"/>
                <w:lang w:eastAsia="hu-HU"/>
              </w:rPr>
              <w:t>307</w:t>
            </w:r>
          </w:p>
        </w:tc>
        <w:tc>
          <w:tcPr>
            <w:tcW w:w="2009" w:type="dxa"/>
            <w:shd w:val="clear" w:color="auto" w:fill="auto"/>
            <w:noWrap/>
            <w:vAlign w:val="bottom"/>
            <w:hideMark/>
          </w:tcPr>
          <w:p w:rsidR="001C5277" w:rsidRPr="001C7832" w:rsidRDefault="001C5277" w:rsidP="001C7832">
            <w:pPr>
              <w:keepNext/>
              <w:jc w:val="center"/>
              <w:rPr>
                <w:rFonts w:eastAsia="Times New Roman" w:cs="Arial"/>
                <w:b/>
                <w:bCs/>
                <w:color w:val="000000" w:themeColor="text1"/>
                <w:sz w:val="22"/>
                <w:szCs w:val="22"/>
                <w:lang w:eastAsia="hu-HU"/>
              </w:rPr>
            </w:pPr>
            <w:r w:rsidRPr="001C7832">
              <w:rPr>
                <w:rFonts w:eastAsia="Times New Roman" w:cs="Arial"/>
                <w:b/>
                <w:bCs/>
                <w:color w:val="000000" w:themeColor="text1"/>
                <w:sz w:val="22"/>
                <w:szCs w:val="22"/>
                <w:lang w:eastAsia="hu-HU"/>
              </w:rPr>
              <w:t>100</w:t>
            </w:r>
          </w:p>
        </w:tc>
      </w:tr>
    </w:tbl>
    <w:p w:rsidR="00194800" w:rsidRPr="001C7832" w:rsidRDefault="001C7832" w:rsidP="001C7832">
      <w:pPr>
        <w:pStyle w:val="Kpalrs"/>
        <w:jc w:val="center"/>
        <w:rPr>
          <w:color w:val="000000" w:themeColor="text1"/>
        </w:rPr>
      </w:pPr>
      <w:r w:rsidRPr="001C7832">
        <w:rPr>
          <w:color w:val="000000" w:themeColor="text1"/>
        </w:rPr>
        <w:fldChar w:fldCharType="begin"/>
      </w:r>
      <w:r w:rsidRPr="001C7832">
        <w:rPr>
          <w:color w:val="000000" w:themeColor="text1"/>
        </w:rPr>
        <w:instrText xml:space="preserve"> SEQ ábra \* ARABIC </w:instrText>
      </w:r>
      <w:r w:rsidRPr="001C7832">
        <w:rPr>
          <w:color w:val="000000" w:themeColor="text1"/>
        </w:rPr>
        <w:fldChar w:fldCharType="separate"/>
      </w:r>
      <w:bookmarkStart w:id="10" w:name="_Toc499736072"/>
      <w:r w:rsidR="008E371A">
        <w:rPr>
          <w:noProof/>
          <w:color w:val="000000" w:themeColor="text1"/>
        </w:rPr>
        <w:t>2</w:t>
      </w:r>
      <w:r w:rsidRPr="001C7832">
        <w:rPr>
          <w:color w:val="000000" w:themeColor="text1"/>
        </w:rPr>
        <w:fldChar w:fldCharType="end"/>
      </w:r>
      <w:r w:rsidRPr="001C7832">
        <w:rPr>
          <w:color w:val="000000" w:themeColor="text1"/>
        </w:rPr>
        <w:t>. ábra Az Önkormányzati Támogatások Rendszerében regisztrált szervezetek száma</w:t>
      </w:r>
      <w:bookmarkEnd w:id="10"/>
    </w:p>
    <w:p w:rsidR="00194800" w:rsidRDefault="00194800" w:rsidP="00E9729C"/>
    <w:p w:rsidR="00E9729C" w:rsidRDefault="00F12291" w:rsidP="00E9729C">
      <w:r>
        <w:t>Az Önkormányzat</w:t>
      </w:r>
      <w:r w:rsidR="00E9729C">
        <w:t xml:space="preserve"> ténylegesen működő civil szervezetnek tekinti azt a szombathelyi székhelyű civil szervezetet vagy országos szervezet tagszervezetét, amelynek telephelye</w:t>
      </w:r>
      <w:r w:rsidR="004075AE">
        <w:t>,</w:t>
      </w:r>
      <w:r w:rsidR="00E9729C">
        <w:t xml:space="preserve"> egyéb központja Szombathelyen van, programjai a városhoz kapcsolódnak és az Önkormányzat által 2014. évben kialakított Önkormányzati Támogatások Rendszerében</w:t>
      </w:r>
      <w:r w:rsidR="009723D7">
        <w:rPr>
          <w:rStyle w:val="Lbjegyzet-hivatkozs"/>
        </w:rPr>
        <w:footnoteReference w:id="4"/>
      </w:r>
      <w:r w:rsidR="00E9729C">
        <w:t xml:space="preserve"> legalább egyszer beregisztrált. Ez 307 civil szervezetet jelent, amely a bíróság.hu oldalon található Szombathelyen bejegyzett civil szervezetek számának körülbelül 50%-a. Érdemes megemlíteni, hogy az Önkormányzati Támogatások Rendszerében regisztrált szervezet között találhatók olyan országos szervezet tagszervezetei is, amelynek telephelye egyéb központja Szombathelyen van, programjai a városhoz kapcsolódnak. Ezen szervezetek egy része nem Szombathelyen bejegyzett szervezet. </w:t>
      </w:r>
    </w:p>
    <w:p w:rsidR="00E9729C" w:rsidRPr="0029360E" w:rsidRDefault="00E9729C" w:rsidP="00E9729C">
      <w:pPr>
        <w:rPr>
          <w:i/>
        </w:rPr>
      </w:pPr>
      <w:r>
        <w:t>A Szombathelyen bejegyzett szervezetek tevékenységüket tekintve sokfélék. A bíróság.hu</w:t>
      </w:r>
      <w:r w:rsidR="009723D7">
        <w:rPr>
          <w:rStyle w:val="Lbjegyzet-hivatkozs"/>
        </w:rPr>
        <w:footnoteReference w:id="5"/>
      </w:r>
      <w:r>
        <w:t xml:space="preserve"> és az Önkormányzati Támogatások Rendszere</w:t>
      </w:r>
      <w:r w:rsidR="009723D7">
        <w:rPr>
          <w:rStyle w:val="Lbjegyzet-hivatkozs"/>
        </w:rPr>
        <w:footnoteReference w:id="6"/>
      </w:r>
      <w:r>
        <w:t xml:space="preserve"> adatai alapján a legtöbb </w:t>
      </w:r>
      <w:r>
        <w:lastRenderedPageBreak/>
        <w:t>civil szervezet a sport területén tevékenykedik</w:t>
      </w:r>
      <w:r w:rsidRPr="0029360E">
        <w:t>.</w:t>
      </w:r>
      <w:r w:rsidR="00AF2AD6" w:rsidRPr="0029360E">
        <w:t xml:space="preserve"> A statisztikai adatok alapján városunk civil szektorának fő tevékenység szerinti megoszlása nem mutat jelentős eltérést az országos tendenciáktól, azonban a felsorolt tevékenységek fedik egymást, mert egy-egy szervezet több tevékenységi területet, feladatot is felvállal.</w:t>
      </w:r>
    </w:p>
    <w:p w:rsidR="001C7832" w:rsidRPr="0029360E" w:rsidRDefault="001C7832" w:rsidP="00E9729C">
      <w:pPr>
        <w:rPr>
          <w:i/>
        </w:rPr>
      </w:pPr>
    </w:p>
    <w:tbl>
      <w:tblPr>
        <w:tblW w:w="8212" w:type="dxa"/>
        <w:jc w:val="center"/>
        <w:tblCellMar>
          <w:left w:w="70" w:type="dxa"/>
          <w:right w:w="70" w:type="dxa"/>
        </w:tblCellMar>
        <w:tblLook w:val="04A0" w:firstRow="1" w:lastRow="0" w:firstColumn="1" w:lastColumn="0" w:noHBand="0" w:noVBand="1"/>
      </w:tblPr>
      <w:tblGrid>
        <w:gridCol w:w="4101"/>
        <w:gridCol w:w="709"/>
        <w:gridCol w:w="709"/>
        <w:gridCol w:w="708"/>
        <w:gridCol w:w="709"/>
        <w:gridCol w:w="709"/>
        <w:gridCol w:w="567"/>
      </w:tblGrid>
      <w:tr w:rsidR="001C5277" w:rsidRPr="001C5277" w:rsidTr="009723D7">
        <w:trPr>
          <w:trHeight w:val="615"/>
          <w:jc w:val="center"/>
        </w:trPr>
        <w:tc>
          <w:tcPr>
            <w:tcW w:w="8212" w:type="dxa"/>
            <w:gridSpan w:val="7"/>
            <w:tcBorders>
              <w:top w:val="single" w:sz="8" w:space="0" w:color="auto"/>
              <w:left w:val="single" w:sz="8" w:space="0" w:color="auto"/>
              <w:bottom w:val="single" w:sz="4" w:space="0" w:color="auto"/>
              <w:right w:val="single" w:sz="8" w:space="0" w:color="000000"/>
            </w:tcBorders>
            <w:shd w:val="clear" w:color="auto" w:fill="auto"/>
            <w:vAlign w:val="bottom"/>
            <w:hideMark/>
          </w:tcPr>
          <w:p w:rsidR="001C5277" w:rsidRPr="001C5277" w:rsidRDefault="001C5277" w:rsidP="009723D7">
            <w:pPr>
              <w:jc w:val="center"/>
              <w:rPr>
                <w:rFonts w:eastAsia="Times New Roman" w:cs="Arial"/>
                <w:b/>
                <w:bCs/>
                <w:color w:val="000000"/>
                <w:sz w:val="22"/>
                <w:szCs w:val="22"/>
                <w:lang w:eastAsia="hu-HU"/>
              </w:rPr>
            </w:pPr>
            <w:bookmarkStart w:id="11" w:name="_Hlk496175289"/>
            <w:r w:rsidRPr="001C5277">
              <w:rPr>
                <w:rFonts w:eastAsia="Times New Roman" w:cs="Arial"/>
                <w:b/>
                <w:bCs/>
                <w:color w:val="000000"/>
                <w:sz w:val="22"/>
                <w:szCs w:val="22"/>
                <w:lang w:eastAsia="hu-HU"/>
              </w:rPr>
              <w:t>A Szombathelyen bejegyzett civil szervezetek megoszlása tevékenységi körök szerinti bontásban a bíróság.hu adatai alapján 2016. évben</w:t>
            </w:r>
          </w:p>
        </w:tc>
      </w:tr>
      <w:tr w:rsidR="001C5277" w:rsidRPr="001C5277" w:rsidTr="009723D7">
        <w:trPr>
          <w:trHeight w:val="300"/>
          <w:jc w:val="center"/>
        </w:trPr>
        <w:tc>
          <w:tcPr>
            <w:tcW w:w="410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C5277" w:rsidRPr="001C5277" w:rsidRDefault="001C5277" w:rsidP="009723D7">
            <w:pPr>
              <w:rPr>
                <w:rFonts w:eastAsia="Times New Roman" w:cs="Arial"/>
                <w:b/>
                <w:bCs/>
                <w:color w:val="000000"/>
                <w:sz w:val="22"/>
                <w:szCs w:val="22"/>
                <w:lang w:eastAsia="hu-HU"/>
              </w:rPr>
            </w:pPr>
            <w:r w:rsidRPr="001C5277">
              <w:rPr>
                <w:rFonts w:eastAsia="Times New Roman" w:cs="Arial"/>
                <w:b/>
                <w:bCs/>
                <w:color w:val="000000"/>
                <w:sz w:val="22"/>
                <w:szCs w:val="22"/>
                <w:lang w:eastAsia="hu-HU"/>
              </w:rPr>
              <w:t>Tevékenységi kör megnevezése</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Egyesület</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Alapítvány</w:t>
            </w:r>
          </w:p>
        </w:tc>
        <w:tc>
          <w:tcPr>
            <w:tcW w:w="127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Összesen</w:t>
            </w:r>
          </w:p>
        </w:tc>
      </w:tr>
      <w:tr w:rsidR="001C5277" w:rsidRPr="001C5277" w:rsidTr="009723D7">
        <w:trPr>
          <w:trHeight w:val="315"/>
          <w:jc w:val="center"/>
        </w:trPr>
        <w:tc>
          <w:tcPr>
            <w:tcW w:w="4101" w:type="dxa"/>
            <w:vMerge/>
            <w:tcBorders>
              <w:top w:val="nil"/>
              <w:left w:val="single" w:sz="8" w:space="0" w:color="auto"/>
              <w:bottom w:val="single" w:sz="8" w:space="0" w:color="000000"/>
              <w:right w:val="single" w:sz="4" w:space="0" w:color="auto"/>
            </w:tcBorders>
            <w:vAlign w:val="center"/>
            <w:hideMark/>
          </w:tcPr>
          <w:p w:rsidR="001C5277" w:rsidRPr="001C5277" w:rsidRDefault="001C5277" w:rsidP="009723D7">
            <w:pPr>
              <w:rPr>
                <w:rFonts w:eastAsia="Times New Roman" w:cs="Arial"/>
                <w:b/>
                <w:bCs/>
                <w:color w:val="000000"/>
                <w:sz w:val="22"/>
                <w:szCs w:val="22"/>
                <w:lang w:eastAsia="hu-HU"/>
              </w:rPr>
            </w:pPr>
          </w:p>
        </w:tc>
        <w:tc>
          <w:tcPr>
            <w:tcW w:w="709" w:type="dxa"/>
            <w:tcBorders>
              <w:top w:val="nil"/>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db</w:t>
            </w:r>
          </w:p>
        </w:tc>
        <w:tc>
          <w:tcPr>
            <w:tcW w:w="709" w:type="dxa"/>
            <w:tcBorders>
              <w:top w:val="nil"/>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w:t>
            </w:r>
          </w:p>
        </w:tc>
        <w:tc>
          <w:tcPr>
            <w:tcW w:w="708" w:type="dxa"/>
            <w:tcBorders>
              <w:top w:val="nil"/>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 xml:space="preserve">db </w:t>
            </w:r>
          </w:p>
        </w:tc>
        <w:tc>
          <w:tcPr>
            <w:tcW w:w="709" w:type="dxa"/>
            <w:tcBorders>
              <w:top w:val="nil"/>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w:t>
            </w:r>
          </w:p>
        </w:tc>
        <w:tc>
          <w:tcPr>
            <w:tcW w:w="709" w:type="dxa"/>
            <w:tcBorders>
              <w:top w:val="nil"/>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db</w:t>
            </w:r>
          </w:p>
        </w:tc>
        <w:tc>
          <w:tcPr>
            <w:tcW w:w="567" w:type="dxa"/>
            <w:tcBorders>
              <w:top w:val="nil"/>
              <w:left w:val="nil"/>
              <w:bottom w:val="single" w:sz="8"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Sporttevékenység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137</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31</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11</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157</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25</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Kulturális 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96</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22</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44</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23</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140</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22</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Oktatási 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29</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7</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26</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14</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55</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9</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Egészségügyi 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5</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36</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19</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56</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9</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 xml:space="preserve">Szociális tevékenység </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15</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8</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25</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4</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Érdekképviseleti 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39</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9</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39</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6</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Polgári védelem, tűzoltó, közbiztonság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5</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7</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Szabadidő, hobby 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18</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4</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18</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Környezetvédelem</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9</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5</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14</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w:t>
            </w:r>
          </w:p>
        </w:tc>
      </w:tr>
      <w:tr w:rsidR="001C5277" w:rsidRPr="001C5277" w:rsidTr="009723D7">
        <w:trPr>
          <w:trHeight w:val="315"/>
          <w:jc w:val="center"/>
        </w:trPr>
        <w:tc>
          <w:tcPr>
            <w:tcW w:w="4101" w:type="dxa"/>
            <w:tcBorders>
              <w:top w:val="nil"/>
              <w:left w:val="single" w:sz="8" w:space="0" w:color="auto"/>
              <w:bottom w:val="nil"/>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Egyéb</w:t>
            </w:r>
          </w:p>
        </w:tc>
        <w:tc>
          <w:tcPr>
            <w:tcW w:w="709" w:type="dxa"/>
            <w:tcBorders>
              <w:top w:val="nil"/>
              <w:left w:val="nil"/>
              <w:bottom w:val="nil"/>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73</w:t>
            </w:r>
          </w:p>
        </w:tc>
        <w:tc>
          <w:tcPr>
            <w:tcW w:w="709" w:type="dxa"/>
            <w:tcBorders>
              <w:top w:val="nil"/>
              <w:left w:val="nil"/>
              <w:bottom w:val="nil"/>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17</w:t>
            </w:r>
          </w:p>
        </w:tc>
        <w:tc>
          <w:tcPr>
            <w:tcW w:w="708" w:type="dxa"/>
            <w:tcBorders>
              <w:top w:val="nil"/>
              <w:left w:val="nil"/>
              <w:bottom w:val="nil"/>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42</w:t>
            </w:r>
          </w:p>
        </w:tc>
        <w:tc>
          <w:tcPr>
            <w:tcW w:w="709" w:type="dxa"/>
            <w:tcBorders>
              <w:top w:val="nil"/>
              <w:left w:val="nil"/>
              <w:bottom w:val="nil"/>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22</w:t>
            </w:r>
          </w:p>
        </w:tc>
        <w:tc>
          <w:tcPr>
            <w:tcW w:w="709" w:type="dxa"/>
            <w:tcBorders>
              <w:top w:val="nil"/>
              <w:left w:val="nil"/>
              <w:bottom w:val="nil"/>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115</w:t>
            </w:r>
          </w:p>
        </w:tc>
        <w:tc>
          <w:tcPr>
            <w:tcW w:w="567" w:type="dxa"/>
            <w:tcBorders>
              <w:top w:val="nil"/>
              <w:left w:val="nil"/>
              <w:bottom w:val="nil"/>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18</w:t>
            </w:r>
          </w:p>
        </w:tc>
      </w:tr>
      <w:tr w:rsidR="001C5277" w:rsidRPr="001C5277" w:rsidTr="009723D7">
        <w:trPr>
          <w:trHeight w:val="315"/>
          <w:jc w:val="center"/>
        </w:trPr>
        <w:tc>
          <w:tcPr>
            <w:tcW w:w="41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C5277" w:rsidRPr="001C5277" w:rsidRDefault="001C5277" w:rsidP="009723D7">
            <w:pPr>
              <w:rPr>
                <w:rFonts w:eastAsia="Times New Roman" w:cs="Arial"/>
                <w:b/>
                <w:bCs/>
                <w:color w:val="000000"/>
                <w:sz w:val="22"/>
                <w:szCs w:val="22"/>
                <w:lang w:eastAsia="hu-HU"/>
              </w:rPr>
            </w:pPr>
            <w:r w:rsidRPr="001C5277">
              <w:rPr>
                <w:rFonts w:eastAsia="Times New Roman" w:cs="Arial"/>
                <w:b/>
                <w:bCs/>
                <w:color w:val="000000"/>
                <w:sz w:val="22"/>
                <w:szCs w:val="22"/>
                <w:lang w:eastAsia="hu-HU"/>
              </w:rPr>
              <w:t>Összesen:</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436</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100</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190</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100</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626</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1C5277" w:rsidRPr="001C5277" w:rsidRDefault="001C5277" w:rsidP="0019298A">
            <w:pPr>
              <w:keepNext/>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100</w:t>
            </w:r>
          </w:p>
        </w:tc>
      </w:tr>
    </w:tbl>
    <w:bookmarkEnd w:id="11"/>
    <w:p w:rsidR="0056591C" w:rsidRPr="00DF76D1" w:rsidRDefault="0019298A" w:rsidP="00DF76D1">
      <w:pPr>
        <w:pStyle w:val="Kpalrs"/>
        <w:jc w:val="center"/>
        <w:rPr>
          <w:color w:val="000000" w:themeColor="text1"/>
        </w:rPr>
      </w:pPr>
      <w:r w:rsidRPr="0019298A">
        <w:rPr>
          <w:color w:val="000000" w:themeColor="text1"/>
        </w:rPr>
        <w:fldChar w:fldCharType="begin"/>
      </w:r>
      <w:r w:rsidRPr="0019298A">
        <w:rPr>
          <w:color w:val="000000" w:themeColor="text1"/>
        </w:rPr>
        <w:instrText xml:space="preserve"> SEQ ábra \* ARABIC </w:instrText>
      </w:r>
      <w:r w:rsidRPr="0019298A">
        <w:rPr>
          <w:color w:val="000000" w:themeColor="text1"/>
        </w:rPr>
        <w:fldChar w:fldCharType="separate"/>
      </w:r>
      <w:bookmarkStart w:id="12" w:name="_Toc499736073"/>
      <w:r w:rsidR="008E371A">
        <w:rPr>
          <w:noProof/>
          <w:color w:val="000000" w:themeColor="text1"/>
        </w:rPr>
        <w:t>3</w:t>
      </w:r>
      <w:r w:rsidRPr="0019298A">
        <w:rPr>
          <w:color w:val="000000" w:themeColor="text1"/>
        </w:rPr>
        <w:fldChar w:fldCharType="end"/>
      </w:r>
      <w:r w:rsidRPr="0019298A">
        <w:rPr>
          <w:color w:val="000000" w:themeColor="text1"/>
        </w:rPr>
        <w:t>. ábra A Szombathelyen bejegyzett civil szervezetek megoszlása</w:t>
      </w:r>
      <w:bookmarkEnd w:id="12"/>
    </w:p>
    <w:p w:rsidR="0056591C" w:rsidRPr="0056591C" w:rsidRDefault="0056591C" w:rsidP="0056591C"/>
    <w:tbl>
      <w:tblPr>
        <w:tblW w:w="9071" w:type="dxa"/>
        <w:jc w:val="center"/>
        <w:tblCellMar>
          <w:left w:w="70" w:type="dxa"/>
          <w:right w:w="70" w:type="dxa"/>
        </w:tblCellMar>
        <w:tblLook w:val="04A0" w:firstRow="1" w:lastRow="0" w:firstColumn="1" w:lastColumn="0" w:noHBand="0" w:noVBand="1"/>
      </w:tblPr>
      <w:tblGrid>
        <w:gridCol w:w="4111"/>
        <w:gridCol w:w="3118"/>
        <w:gridCol w:w="1842"/>
      </w:tblGrid>
      <w:tr w:rsidR="001C5277" w:rsidRPr="001C5277" w:rsidTr="006D28B3">
        <w:trPr>
          <w:trHeight w:val="930"/>
          <w:jc w:val="center"/>
        </w:trPr>
        <w:tc>
          <w:tcPr>
            <w:tcW w:w="9071"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rsidR="001C5277" w:rsidRPr="001C5277" w:rsidRDefault="001C5277" w:rsidP="001C5277">
            <w:pPr>
              <w:jc w:val="center"/>
              <w:rPr>
                <w:rFonts w:eastAsia="Times New Roman" w:cs="Arial"/>
                <w:b/>
                <w:bCs/>
                <w:color w:val="000000"/>
                <w:sz w:val="22"/>
                <w:szCs w:val="22"/>
                <w:lang w:eastAsia="hu-HU"/>
              </w:rPr>
            </w:pPr>
            <w:bookmarkStart w:id="13" w:name="_Hlk496175308"/>
            <w:r w:rsidRPr="001C5277">
              <w:rPr>
                <w:rFonts w:eastAsia="Times New Roman" w:cs="Arial"/>
                <w:b/>
                <w:bCs/>
                <w:color w:val="000000"/>
                <w:sz w:val="22"/>
                <w:szCs w:val="22"/>
                <w:lang w:eastAsia="hu-HU"/>
              </w:rPr>
              <w:t>Az Önkormányzati Támogatások Rendszerében regisztrált Szombathelyen bejegyzett vagy Szombathelyen tevékenykedő civil szervezetek megoszlása tevékenységi körönként 2016. évben</w:t>
            </w:r>
          </w:p>
        </w:tc>
      </w:tr>
      <w:tr w:rsidR="001C5277" w:rsidRPr="001C5277" w:rsidTr="006D28B3">
        <w:trPr>
          <w:trHeight w:val="300"/>
          <w:jc w:val="center"/>
        </w:trPr>
        <w:tc>
          <w:tcPr>
            <w:tcW w:w="411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C5277" w:rsidRPr="001C5277" w:rsidRDefault="001C5277" w:rsidP="001C5277">
            <w:pPr>
              <w:rPr>
                <w:rFonts w:eastAsia="Times New Roman" w:cs="Arial"/>
                <w:b/>
                <w:bCs/>
                <w:color w:val="000000"/>
                <w:sz w:val="22"/>
                <w:szCs w:val="22"/>
                <w:lang w:eastAsia="hu-HU"/>
              </w:rPr>
            </w:pPr>
            <w:r w:rsidRPr="001C5277">
              <w:rPr>
                <w:rFonts w:eastAsia="Times New Roman" w:cs="Arial"/>
                <w:b/>
                <w:bCs/>
                <w:color w:val="000000"/>
                <w:sz w:val="22"/>
                <w:szCs w:val="22"/>
                <w:lang w:eastAsia="hu-HU"/>
              </w:rPr>
              <w:t>Tevékenységi kör megnevezése</w:t>
            </w:r>
          </w:p>
        </w:tc>
        <w:tc>
          <w:tcPr>
            <w:tcW w:w="31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C5277" w:rsidRPr="001C5277" w:rsidRDefault="001C5277" w:rsidP="001C5277">
            <w:pPr>
              <w:rPr>
                <w:rFonts w:eastAsia="Times New Roman" w:cs="Arial"/>
                <w:b/>
                <w:bCs/>
                <w:color w:val="000000"/>
                <w:sz w:val="22"/>
                <w:szCs w:val="22"/>
                <w:lang w:eastAsia="hu-HU"/>
              </w:rPr>
            </w:pPr>
            <w:r w:rsidRPr="001C5277">
              <w:rPr>
                <w:rFonts w:eastAsia="Times New Roman" w:cs="Arial"/>
                <w:b/>
                <w:bCs/>
                <w:color w:val="000000"/>
                <w:sz w:val="22"/>
                <w:szCs w:val="22"/>
                <w:lang w:eastAsia="hu-HU"/>
              </w:rPr>
              <w:t>civil szervezetek száma (db)</w:t>
            </w:r>
          </w:p>
        </w:tc>
        <w:tc>
          <w:tcPr>
            <w:tcW w:w="1842"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1C5277" w:rsidRPr="001C5277" w:rsidRDefault="001C5277" w:rsidP="001C5277">
            <w:pPr>
              <w:rPr>
                <w:rFonts w:eastAsia="Times New Roman" w:cs="Arial"/>
                <w:b/>
                <w:bCs/>
                <w:color w:val="000000"/>
                <w:sz w:val="22"/>
                <w:szCs w:val="22"/>
                <w:lang w:eastAsia="hu-HU"/>
              </w:rPr>
            </w:pPr>
            <w:r w:rsidRPr="001C5277">
              <w:rPr>
                <w:rFonts w:eastAsia="Times New Roman" w:cs="Arial"/>
                <w:b/>
                <w:bCs/>
                <w:color w:val="000000"/>
                <w:sz w:val="22"/>
                <w:szCs w:val="22"/>
                <w:lang w:eastAsia="hu-HU"/>
              </w:rPr>
              <w:t>megoszlása (%)</w:t>
            </w:r>
          </w:p>
        </w:tc>
      </w:tr>
      <w:tr w:rsidR="001C5277" w:rsidRPr="001C5277" w:rsidTr="006D28B3">
        <w:trPr>
          <w:trHeight w:val="458"/>
          <w:jc w:val="center"/>
        </w:trPr>
        <w:tc>
          <w:tcPr>
            <w:tcW w:w="4111" w:type="dxa"/>
            <w:vMerge/>
            <w:tcBorders>
              <w:top w:val="nil"/>
              <w:left w:val="single" w:sz="8" w:space="0" w:color="auto"/>
              <w:bottom w:val="single" w:sz="8" w:space="0" w:color="000000"/>
              <w:right w:val="single" w:sz="4" w:space="0" w:color="auto"/>
            </w:tcBorders>
            <w:vAlign w:val="center"/>
            <w:hideMark/>
          </w:tcPr>
          <w:p w:rsidR="001C5277" w:rsidRPr="001C5277" w:rsidRDefault="001C5277" w:rsidP="001C5277">
            <w:pPr>
              <w:rPr>
                <w:rFonts w:eastAsia="Times New Roman" w:cs="Arial"/>
                <w:b/>
                <w:bCs/>
                <w:color w:val="000000"/>
                <w:sz w:val="22"/>
                <w:szCs w:val="22"/>
                <w:lang w:eastAsia="hu-HU"/>
              </w:rPr>
            </w:pPr>
          </w:p>
        </w:tc>
        <w:tc>
          <w:tcPr>
            <w:tcW w:w="3118" w:type="dxa"/>
            <w:vMerge/>
            <w:tcBorders>
              <w:top w:val="nil"/>
              <w:left w:val="single" w:sz="4" w:space="0" w:color="auto"/>
              <w:bottom w:val="single" w:sz="8" w:space="0" w:color="000000"/>
              <w:right w:val="single" w:sz="4" w:space="0" w:color="auto"/>
            </w:tcBorders>
            <w:vAlign w:val="center"/>
            <w:hideMark/>
          </w:tcPr>
          <w:p w:rsidR="001C5277" w:rsidRPr="001C5277" w:rsidRDefault="001C5277" w:rsidP="001C5277">
            <w:pPr>
              <w:rPr>
                <w:rFonts w:eastAsia="Times New Roman" w:cs="Arial"/>
                <w:b/>
                <w:bCs/>
                <w:color w:val="000000"/>
                <w:sz w:val="22"/>
                <w:szCs w:val="22"/>
                <w:lang w:eastAsia="hu-HU"/>
              </w:rPr>
            </w:pPr>
          </w:p>
        </w:tc>
        <w:tc>
          <w:tcPr>
            <w:tcW w:w="1842" w:type="dxa"/>
            <w:vMerge/>
            <w:tcBorders>
              <w:top w:val="nil"/>
              <w:left w:val="single" w:sz="4" w:space="0" w:color="auto"/>
              <w:bottom w:val="single" w:sz="8" w:space="0" w:color="000000"/>
              <w:right w:val="single" w:sz="8" w:space="0" w:color="auto"/>
            </w:tcBorders>
            <w:vAlign w:val="center"/>
            <w:hideMark/>
          </w:tcPr>
          <w:p w:rsidR="001C5277" w:rsidRPr="001C5277" w:rsidRDefault="001C5277" w:rsidP="001C5277">
            <w:pPr>
              <w:rPr>
                <w:rFonts w:eastAsia="Times New Roman" w:cs="Arial"/>
                <w:b/>
                <w:bCs/>
                <w:color w:val="000000"/>
                <w:sz w:val="22"/>
                <w:szCs w:val="22"/>
                <w:lang w:eastAsia="hu-HU"/>
              </w:rPr>
            </w:pP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Sporttevékenység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100</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33</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Kulturális tevékenység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72</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23</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Oktatási tevékenység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31</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10</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Egészségügyi tevékenység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27</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9</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 xml:space="preserve">Szociális tevékenység </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25</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8</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Polgári védelem, tűzoltó, közbiztonság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7</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Szabadidő, hobby tevékenység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1</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Környezetvédelem</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1</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0</w:t>
            </w:r>
          </w:p>
        </w:tc>
      </w:tr>
      <w:tr w:rsidR="001C5277" w:rsidRPr="001C5277" w:rsidTr="006D28B3">
        <w:trPr>
          <w:trHeight w:val="315"/>
          <w:jc w:val="center"/>
        </w:trPr>
        <w:tc>
          <w:tcPr>
            <w:tcW w:w="4111" w:type="dxa"/>
            <w:tcBorders>
              <w:top w:val="nil"/>
              <w:left w:val="single" w:sz="8" w:space="0" w:color="auto"/>
              <w:bottom w:val="nil"/>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Egyéb</w:t>
            </w:r>
          </w:p>
        </w:tc>
        <w:tc>
          <w:tcPr>
            <w:tcW w:w="3118" w:type="dxa"/>
            <w:tcBorders>
              <w:top w:val="nil"/>
              <w:left w:val="single" w:sz="4" w:space="0" w:color="auto"/>
              <w:bottom w:val="nil"/>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42</w:t>
            </w:r>
          </w:p>
        </w:tc>
        <w:tc>
          <w:tcPr>
            <w:tcW w:w="1842" w:type="dxa"/>
            <w:tcBorders>
              <w:top w:val="nil"/>
              <w:left w:val="nil"/>
              <w:bottom w:val="nil"/>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14</w:t>
            </w:r>
          </w:p>
        </w:tc>
      </w:tr>
      <w:tr w:rsidR="001C5277" w:rsidRPr="001C5277" w:rsidTr="006D28B3">
        <w:trPr>
          <w:trHeight w:val="315"/>
          <w:jc w:val="center"/>
        </w:trPr>
        <w:tc>
          <w:tcPr>
            <w:tcW w:w="411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C5277" w:rsidRPr="001C5277" w:rsidRDefault="001C5277" w:rsidP="001C5277">
            <w:pPr>
              <w:rPr>
                <w:rFonts w:eastAsia="Times New Roman" w:cs="Arial"/>
                <w:b/>
                <w:bCs/>
                <w:color w:val="000000"/>
                <w:sz w:val="22"/>
                <w:szCs w:val="22"/>
                <w:lang w:eastAsia="hu-HU"/>
              </w:rPr>
            </w:pPr>
            <w:r w:rsidRPr="001C5277">
              <w:rPr>
                <w:rFonts w:eastAsia="Times New Roman" w:cs="Arial"/>
                <w:b/>
                <w:bCs/>
                <w:color w:val="000000"/>
                <w:sz w:val="22"/>
                <w:szCs w:val="22"/>
                <w:lang w:eastAsia="hu-HU"/>
              </w:rPr>
              <w:t>Összesen:</w:t>
            </w:r>
          </w:p>
        </w:tc>
        <w:tc>
          <w:tcPr>
            <w:tcW w:w="3118"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b/>
                <w:color w:val="000000"/>
                <w:sz w:val="22"/>
                <w:szCs w:val="22"/>
                <w:lang w:eastAsia="hu-HU"/>
              </w:rPr>
            </w:pPr>
            <w:r w:rsidRPr="001C5277">
              <w:rPr>
                <w:rFonts w:eastAsia="Times New Roman" w:cs="Arial"/>
                <w:b/>
                <w:color w:val="000000"/>
                <w:sz w:val="22"/>
                <w:szCs w:val="22"/>
                <w:lang w:eastAsia="hu-HU"/>
              </w:rPr>
              <w:t>307</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1C5277" w:rsidRPr="001C5277" w:rsidRDefault="001C5277" w:rsidP="0019298A">
            <w:pPr>
              <w:keepNext/>
              <w:jc w:val="right"/>
              <w:rPr>
                <w:rFonts w:eastAsia="Times New Roman" w:cs="Arial"/>
                <w:b/>
                <w:color w:val="000000"/>
                <w:sz w:val="22"/>
                <w:szCs w:val="22"/>
                <w:lang w:eastAsia="hu-HU"/>
              </w:rPr>
            </w:pPr>
            <w:r w:rsidRPr="001C5277">
              <w:rPr>
                <w:rFonts w:eastAsia="Times New Roman" w:cs="Arial"/>
                <w:b/>
                <w:color w:val="000000"/>
                <w:sz w:val="22"/>
                <w:szCs w:val="22"/>
                <w:lang w:eastAsia="hu-HU"/>
              </w:rPr>
              <w:t>100</w:t>
            </w:r>
          </w:p>
        </w:tc>
      </w:tr>
    </w:tbl>
    <w:bookmarkEnd w:id="13"/>
    <w:p w:rsidR="0019298A" w:rsidRPr="0019298A" w:rsidRDefault="0019298A" w:rsidP="0019298A">
      <w:pPr>
        <w:pStyle w:val="Kpalrs"/>
        <w:jc w:val="center"/>
        <w:rPr>
          <w:color w:val="000000" w:themeColor="text1"/>
        </w:rPr>
      </w:pPr>
      <w:r w:rsidRPr="0019298A">
        <w:rPr>
          <w:color w:val="000000" w:themeColor="text1"/>
        </w:rPr>
        <w:fldChar w:fldCharType="begin"/>
      </w:r>
      <w:r w:rsidRPr="0019298A">
        <w:rPr>
          <w:color w:val="000000" w:themeColor="text1"/>
        </w:rPr>
        <w:instrText xml:space="preserve"> SEQ ábra \* ARABIC </w:instrText>
      </w:r>
      <w:r w:rsidRPr="0019298A">
        <w:rPr>
          <w:color w:val="000000" w:themeColor="text1"/>
        </w:rPr>
        <w:fldChar w:fldCharType="separate"/>
      </w:r>
      <w:bookmarkStart w:id="14" w:name="_Toc499736074"/>
      <w:r w:rsidR="008E371A">
        <w:rPr>
          <w:noProof/>
          <w:color w:val="000000" w:themeColor="text1"/>
        </w:rPr>
        <w:t>4</w:t>
      </w:r>
      <w:r w:rsidRPr="0019298A">
        <w:rPr>
          <w:color w:val="000000" w:themeColor="text1"/>
        </w:rPr>
        <w:fldChar w:fldCharType="end"/>
      </w:r>
      <w:r w:rsidRPr="0019298A">
        <w:rPr>
          <w:color w:val="000000" w:themeColor="text1"/>
        </w:rPr>
        <w:t>. ábra Az Önkormányzati Támogatások Rendszerében regisztrált civil szervezetek megoszlása</w:t>
      </w:r>
      <w:bookmarkEnd w:id="14"/>
    </w:p>
    <w:p w:rsidR="0019298A" w:rsidRPr="00194800" w:rsidRDefault="0019298A" w:rsidP="00194800"/>
    <w:p w:rsidR="00E9729C" w:rsidRPr="0029360E" w:rsidRDefault="00E9729C" w:rsidP="00C1695A">
      <w:pPr>
        <w:pStyle w:val="Cmsor2"/>
        <w:rPr>
          <w:b/>
        </w:rPr>
      </w:pPr>
      <w:bookmarkStart w:id="15" w:name="_Toc477944173"/>
      <w:bookmarkStart w:id="16" w:name="_Toc478368504"/>
      <w:bookmarkStart w:id="17" w:name="_Toc499736045"/>
      <w:r w:rsidRPr="0029360E">
        <w:rPr>
          <w:b/>
        </w:rPr>
        <w:t>Az Önkormányzat által alapított Közalapítványok:</w:t>
      </w:r>
      <w:bookmarkEnd w:id="15"/>
      <w:bookmarkEnd w:id="16"/>
      <w:bookmarkEnd w:id="17"/>
      <w:r w:rsidRPr="0029360E">
        <w:rPr>
          <w:b/>
        </w:rPr>
        <w:t xml:space="preserve"> </w:t>
      </w:r>
    </w:p>
    <w:p w:rsidR="0019298A" w:rsidRPr="0019298A" w:rsidRDefault="0019298A" w:rsidP="0019298A"/>
    <w:p w:rsidR="00194800" w:rsidRPr="001D0B0D" w:rsidRDefault="00E9729C" w:rsidP="00E9729C">
      <w:r>
        <w:t>Szombathely Megyei Jogú Város Önkormányzata kulturális, szociális, egyéb célok megvalósítá</w:t>
      </w:r>
      <w:r w:rsidR="0056591C">
        <w:t xml:space="preserve">sára 5 közalapítványt alapított, amelyből </w:t>
      </w:r>
      <w:r w:rsidR="00546CBF">
        <w:t xml:space="preserve">időközben </w:t>
      </w:r>
      <w:r w:rsidR="0056591C">
        <w:t>egy megszűnt.</w:t>
      </w:r>
      <w:r>
        <w:t xml:space="preserve"> A </w:t>
      </w:r>
      <w:r>
        <w:lastRenderedPageBreak/>
        <w:t xml:space="preserve">Savaria </w:t>
      </w:r>
      <w:r w:rsidR="00DA3F49">
        <w:t xml:space="preserve">Történelmi </w:t>
      </w:r>
      <w:r>
        <w:t xml:space="preserve">Karnevál Közhasznú Közalapítvány </w:t>
      </w:r>
      <w:r w:rsidR="0056591C">
        <w:t xml:space="preserve">kulturális célokat valósít meg, </w:t>
      </w:r>
      <w:r>
        <w:t>a „Szombathely Szent Márton Városa</w:t>
      </w:r>
      <w:r w:rsidR="00F12291">
        <w:t>”</w:t>
      </w:r>
      <w:r>
        <w:t xml:space="preserve"> Jóléti Alapítvány szociális célok megvalósítására, a Szombathelyért Közalapítvány és a Kutyamenhely Alapítvány pedig a város számára fontos egyéb célok megvalósítása érdekében került létrehozásra.</w:t>
      </w:r>
      <w:r w:rsidR="0056591C">
        <w:t xml:space="preserve"> </w:t>
      </w:r>
      <w:r w:rsidR="00DA3F49" w:rsidRPr="001D0B0D">
        <w:t xml:space="preserve">A Savaria Történelmi Karnevál Közhasznú Közalapítvány vonatkozásában meg kell említeni, hogy a Közalapítvány </w:t>
      </w:r>
      <w:r w:rsidR="003C4B89" w:rsidRPr="001D0B0D">
        <w:t>a</w:t>
      </w:r>
      <w:r w:rsidR="00DA3F49" w:rsidRPr="001D0B0D">
        <w:t xml:space="preserve"> civil szervez</w:t>
      </w:r>
      <w:r w:rsidR="003B1C55" w:rsidRPr="001D0B0D">
        <w:t>e</w:t>
      </w:r>
      <w:r w:rsidR="00DA3F49" w:rsidRPr="001D0B0D">
        <w:t xml:space="preserve">tek </w:t>
      </w:r>
      <w:r w:rsidR="003C4B89" w:rsidRPr="001D0B0D">
        <w:t xml:space="preserve">igényének megfelelően külön rendezvényhelyszínt biztosít a Savaria Történelmi Karneválon, amely Civil Korzóként vált ismertté. A </w:t>
      </w:r>
      <w:r w:rsidR="00DA3F49" w:rsidRPr="001D0B0D">
        <w:t>Civil Korzó</w:t>
      </w:r>
      <w:r w:rsidR="003C4B89" w:rsidRPr="001D0B0D">
        <w:t xml:space="preserve"> lehetőséget nyújt a civil szervezetek bemutatkozására,</w:t>
      </w:r>
      <w:r w:rsidR="00DA3F49" w:rsidRPr="001D0B0D">
        <w:t xml:space="preserve"> </w:t>
      </w:r>
      <w:r w:rsidR="003B1C55" w:rsidRPr="001D0B0D">
        <w:t xml:space="preserve">akik </w:t>
      </w:r>
      <w:r w:rsidR="003C4B89" w:rsidRPr="001D0B0D">
        <w:t>évről-</w:t>
      </w:r>
      <w:r w:rsidR="00DA3F49" w:rsidRPr="001D0B0D">
        <w:t xml:space="preserve">évre </w:t>
      </w:r>
      <w:r w:rsidR="003B1C55" w:rsidRPr="001D0B0D">
        <w:t xml:space="preserve">nagyobb létszámban, </w:t>
      </w:r>
      <w:r w:rsidR="00DA3F49" w:rsidRPr="001D0B0D">
        <w:t xml:space="preserve">színesebb </w:t>
      </w:r>
      <w:r w:rsidR="003B1C55" w:rsidRPr="001D0B0D">
        <w:t>programokkal várják az érdeklődőket.</w:t>
      </w:r>
    </w:p>
    <w:p w:rsidR="009929D5" w:rsidRDefault="009929D5" w:rsidP="00E9729C"/>
    <w:p w:rsidR="00E9729C" w:rsidRPr="00754064" w:rsidRDefault="00E9729C" w:rsidP="001845DA">
      <w:pPr>
        <w:pStyle w:val="Cmsor2"/>
        <w:rPr>
          <w:b/>
        </w:rPr>
      </w:pPr>
      <w:bookmarkStart w:id="18" w:name="_Toc477944179"/>
      <w:bookmarkStart w:id="19" w:name="_Toc478368510"/>
      <w:bookmarkStart w:id="20" w:name="_Toc499736046"/>
      <w:r w:rsidRPr="00754064">
        <w:rPr>
          <w:b/>
        </w:rPr>
        <w:t>Az Önkormányzat és a civil szervezetek együttműködése Szombathelyen</w:t>
      </w:r>
      <w:bookmarkEnd w:id="18"/>
      <w:bookmarkEnd w:id="19"/>
      <w:r w:rsidR="00754064" w:rsidRPr="00754064">
        <w:rPr>
          <w:b/>
        </w:rPr>
        <w:t>:</w:t>
      </w:r>
      <w:bookmarkEnd w:id="20"/>
    </w:p>
    <w:p w:rsidR="0019298A" w:rsidRPr="0019298A" w:rsidRDefault="0019298A" w:rsidP="0019298A"/>
    <w:p w:rsidR="00E9729C" w:rsidRDefault="00E9729C" w:rsidP="00E9729C">
      <w:r>
        <w:t>Ahogy azt a 2013. évben elfogadott Civil Koncepció is lefektette, az Önkormányzat fontosnak tartja partnerség kialakítását a civil szervezetekkel. Az együttműködések különböző formában valósulnak meg. Az Önkormányzat információt cserél a civil szervezetekkel, kikéri a civil szervezek véleményét, támogatja azokat, egyes szervezetekkel feladat-ellátási megállapodást köt. A támogatások fejében a teljesség igénye nélkül a civil szervezetek programokat valósítanak meg, eredményeket hoznak a városnak, az Önkormányzat programjait részben bonyolítják, színesítik vagy látogatják.</w:t>
      </w:r>
    </w:p>
    <w:p w:rsidR="0019298A" w:rsidRDefault="0019298A" w:rsidP="00E9729C"/>
    <w:p w:rsidR="0019298A" w:rsidRDefault="00E9729C" w:rsidP="0019298A">
      <w:pPr>
        <w:pStyle w:val="Cmsor3"/>
      </w:pPr>
      <w:bookmarkStart w:id="21" w:name="_Toc477944180"/>
      <w:bookmarkStart w:id="22" w:name="_Toc478368511"/>
      <w:bookmarkStart w:id="23" w:name="_Toc499736047"/>
      <w:r w:rsidRPr="001845DA">
        <w:t>Az Önkormányzati támogatások:</w:t>
      </w:r>
      <w:bookmarkEnd w:id="21"/>
      <w:bookmarkEnd w:id="22"/>
      <w:bookmarkEnd w:id="23"/>
    </w:p>
    <w:p w:rsidR="00865523" w:rsidRPr="00865523" w:rsidRDefault="00865523" w:rsidP="00865523"/>
    <w:p w:rsidR="00E9729C" w:rsidRDefault="00E9729C" w:rsidP="00BE4304">
      <w:pPr>
        <w:pStyle w:val="Cmsor4"/>
      </w:pPr>
      <w:bookmarkStart w:id="24" w:name="_Toc499736048"/>
      <w:r>
        <w:t>Az Önkormányzati támogatások rendszere:</w:t>
      </w:r>
      <w:bookmarkEnd w:id="24"/>
    </w:p>
    <w:p w:rsidR="00865523" w:rsidRPr="00865523" w:rsidRDefault="00865523" w:rsidP="00865523"/>
    <w:p w:rsidR="00D80A18" w:rsidRDefault="00E9729C" w:rsidP="00E9729C">
      <w:r>
        <w:t>A támogatások tekintetében –</w:t>
      </w:r>
      <w:r w:rsidR="00754064">
        <w:t xml:space="preserve"> </w:t>
      </w:r>
      <w:r>
        <w:t xml:space="preserve">a nem számszerűsíthető támogatások kivételével - a civil szervezetek 2014. január 1. napjától az Önkormányzat által kialakított Önkormányzati Támogatások Rendszerén keresztül </w:t>
      </w:r>
      <w:r w:rsidR="009929D5">
        <w:t xml:space="preserve">elektronikusan </w:t>
      </w:r>
      <w:r>
        <w:t>igénylik az Önkormányzat</w:t>
      </w:r>
      <w:r w:rsidR="002A3C33">
        <w:t xml:space="preserve"> által nyújtott támogatásokat. </w:t>
      </w:r>
      <w:r>
        <w:t>Szombathely Megy</w:t>
      </w:r>
      <w:r w:rsidR="00115773">
        <w:t>ei Jogú Város Civil Koncepciója</w:t>
      </w:r>
      <w:r w:rsidR="00065BEE">
        <w:t xml:space="preserve"> </w:t>
      </w:r>
      <w:r>
        <w:t>az Önkormányzat számára olyan feladatirányokat határozott meg, amelyek az Önkormányzat és a civil szervezetek közti együttműködést hatékonyabbá teszik. A Civil Koncepció helyzetértékelése megmutatta, hogy szükséges egy városi civil regiszter elkészítése, amely folyamatosan aktuális információkat tartalmaz az Önkormányzattal együttműködő civil szervezetekről, alkalmas a civil szervezetekkel való folyamatos kommunikációra, valamint egy olyan támogatási rendszer kialakítása is szükséges, amely egységes követelményeket fogalmaz meg minden civil szervezet számára, és naprakész információt is nyújt az Önkormányzat számára az általa nyújtott támogatások mértékéről. Ennek a feladatiránynak a megvalósítására került kidolgozásra az Önkormányzati Támogatások Rendszere, amely a Kormányzati törvénymódosításoknak köszönhetően a civil szervezeteken túl kiterjesztésre került minden</w:t>
      </w:r>
      <w:r w:rsidR="00754064">
        <w:t>,</w:t>
      </w:r>
      <w:r>
        <w:t xml:space="preserve"> az Önkormányzathoz támogatásért forduló szervezetre. Egyúttal Szombathely Megyei Jogú Város Közgyűlése az önkormányzati támogatások egységesítése érdekében 2014. novemberében fogadta el az önkormányzati forrásátadásról szóló 47/2013. (X</w:t>
      </w:r>
      <w:r w:rsidR="009929D5">
        <w:t>II.4.) ö</w:t>
      </w:r>
      <w:r w:rsidR="00065BEE">
        <w:t>nkormányzati rendeletét, amely</w:t>
      </w:r>
      <w:r w:rsidR="009929D5">
        <w:t xml:space="preserve"> azóta többször </w:t>
      </w:r>
      <w:r w:rsidR="00065BEE">
        <w:t>módosításra került</w:t>
      </w:r>
      <w:r w:rsidR="009929D5">
        <w:t xml:space="preserve"> </w:t>
      </w:r>
      <w:r>
        <w:t xml:space="preserve">(a továbbiakban: Rendelet). A Rendelet hatálya a hivatalosan bejegyzett, nyilvántartásba vett államháztartáson kívüli és belüli szervezetekre terjedt ki, egyenlő feltételeket teremtve ezzel minden szervezet számára. Lefektette, hogy az </w:t>
      </w:r>
      <w:r>
        <w:lastRenderedPageBreak/>
        <w:t>Önkormányzattól támogatást igénylő szervezetnek a támogatási igény előterjesztését megelőzően, előzetesen regisztrálnia kell az Önkormányzat hivatalos honlapján (www.szombathely.hu) erre rendszeresített felületen, amely az Önkormányzati Támogatások Rendszere elnevezést kapta. Ez az informatikai r</w:t>
      </w:r>
      <w:r w:rsidR="00065BEE">
        <w:t xml:space="preserve">endszer nem csak a támogatási kérelmek benyújtására szolgál, </w:t>
      </w:r>
      <w:r>
        <w:t xml:space="preserve">hanem folyamatos információt nyújt a szervezetekről, a nyújtott támogatásokról, valamint elektronikus úton kommunikál a támogatást igénylő szervezetekkel. A naprakész információkat az biztosítja, hogy a szervezetek a regisztráció során megadott adataiban bekövetkezett minden változást kötelesek a változást bekövetkező 15 napon belül a regisztrációs felületen átvezetni, valamint minden év január 31. napjáig a regisztrációt megújítani. A támogatási igényt pedig csak a regisztrációt követően a rendelet alapján kialakított elektronikus adatlapon lehet előterjeszteni. </w:t>
      </w:r>
      <w:r w:rsidR="00754064">
        <w:t xml:space="preserve">Ahhoz, hogy mindez megfelelően </w:t>
      </w:r>
      <w:proofErr w:type="spellStart"/>
      <w:r w:rsidR="00754064">
        <w:t>működjön</w:t>
      </w:r>
      <w:proofErr w:type="spellEnd"/>
      <w:r w:rsidR="00754064">
        <w:t xml:space="preserve"> szükség volt arra is, hogy a szervezetek részletes tájékoztatást kapjanak a rendszer működéséról.</w:t>
      </w:r>
    </w:p>
    <w:p w:rsidR="00E54929" w:rsidRDefault="00E54929" w:rsidP="00E9729C"/>
    <w:p w:rsidR="00D80A18" w:rsidRDefault="00D80A18" w:rsidP="00D80A18">
      <w:pPr>
        <w:pStyle w:val="Cmsor4"/>
      </w:pPr>
      <w:bookmarkStart w:id="25" w:name="_Toc499736049"/>
      <w:r w:rsidRPr="009929D5">
        <w:t>A támogatási döntés megszületésének</w:t>
      </w:r>
      <w:r w:rsidR="000B11D9" w:rsidRPr="009929D5">
        <w:t xml:space="preserve">, a támogatási szerződés megkötésének </w:t>
      </w:r>
      <w:r w:rsidRPr="009929D5">
        <w:t>folyamata</w:t>
      </w:r>
      <w:r w:rsidR="000B11D9" w:rsidRPr="009929D5">
        <w:t xml:space="preserve"> és az elszámolás rendje</w:t>
      </w:r>
      <w:r w:rsidRPr="009929D5">
        <w:t>:</w:t>
      </w:r>
      <w:bookmarkEnd w:id="25"/>
    </w:p>
    <w:p w:rsidR="00865523" w:rsidRPr="00865523" w:rsidRDefault="00865523" w:rsidP="00865523"/>
    <w:p w:rsidR="00BF7702" w:rsidRDefault="00BF7702" w:rsidP="00BF7702">
      <w:r>
        <w:t xml:space="preserve">Az Önkormányzati támogatások </w:t>
      </w:r>
      <w:r w:rsidR="00065BEE">
        <w:t xml:space="preserve">rendkívül sokrétűek, </w:t>
      </w:r>
      <w:r>
        <w:t xml:space="preserve">lehetnek költségvetésben külön soron nyújtott egyszeri, költségvetésben külön soron nyújtott feladat-ellátási megállapodáson alapuló, valamint egyedi kérelem vagy pályázat útján nyújtott egyszeri támogatások. </w:t>
      </w:r>
    </w:p>
    <w:p w:rsidR="009929D5" w:rsidRDefault="009929D5" w:rsidP="00BF7702"/>
    <w:p w:rsidR="009929D5" w:rsidRDefault="004F0539" w:rsidP="004F0539">
      <w:pPr>
        <w:pStyle w:val="Cmsor5"/>
      </w:pPr>
      <w:bookmarkStart w:id="26" w:name="_Toc499736050"/>
      <w:r>
        <w:t>A költségvetésben külön soron nyújtott támogatások és a támogatás nyújtásának folyamata:</w:t>
      </w:r>
      <w:bookmarkEnd w:id="26"/>
    </w:p>
    <w:p w:rsidR="00BF7702" w:rsidRDefault="00D80A18" w:rsidP="00E9729C">
      <w:r w:rsidRPr="009929D5">
        <w:t>A költségvetésben külön soron nyújtott támogatások mértéke a költségvetés tervezetének összeállítása alatt zajló egyeztetések során kerül beállításra, a Közgyűlés a költségvetés tárgyalásakor dönt a tervezetben szereplő előirányzat elfogadásáról. A támogatási szerződés egy évre</w:t>
      </w:r>
      <w:r w:rsidR="00065BEE">
        <w:t>,</w:t>
      </w:r>
      <w:r w:rsidRPr="009929D5">
        <w:t xml:space="preserve"> a költségvetés elfogad</w:t>
      </w:r>
      <w:r w:rsidR="00BF7702" w:rsidRPr="009929D5">
        <w:t>á</w:t>
      </w:r>
      <w:r w:rsidRPr="009929D5">
        <w:t xml:space="preserve">sát követően </w:t>
      </w:r>
      <w:r w:rsidR="00BF7702" w:rsidRPr="009929D5">
        <w:t>az Önkormányzati Támogatá</w:t>
      </w:r>
      <w:r w:rsidR="000B11D9" w:rsidRPr="009929D5">
        <w:t>sok R</w:t>
      </w:r>
      <w:r w:rsidR="00BF7702" w:rsidRPr="009929D5">
        <w:t xml:space="preserve">endszerén keresztül utólagosan benyújtott egyedi kérelem alapján </w:t>
      </w:r>
      <w:r w:rsidRPr="009929D5">
        <w:t xml:space="preserve">kerül megkötésre. </w:t>
      </w:r>
      <w:r w:rsidR="000B11D9" w:rsidRPr="009929D5">
        <w:t xml:space="preserve">A támogatási összeg a támogatási szerződés megkötését követő 30 napon belül kerül kiutalásra a civil szervezet számára. A támogatási összeg felhasználásáról a civil szervezet a szerződésben szereplő határidőben számol be az </w:t>
      </w:r>
      <w:r w:rsidR="004F0539">
        <w:t>ö</w:t>
      </w:r>
      <w:r w:rsidR="000B11D9" w:rsidRPr="009929D5">
        <w:t>nkormányzatnak.</w:t>
      </w:r>
      <w:r w:rsidR="00A0150F">
        <w:t xml:space="preserve"> A </w:t>
      </w:r>
      <w:r w:rsidR="0045559F">
        <w:t>költségvetésben</w:t>
      </w:r>
      <w:r w:rsidR="00A0150F">
        <w:t xml:space="preserve"> külön soron nyújtott támogatás</w:t>
      </w:r>
      <w:r w:rsidR="0045559F">
        <w:t>ban</w:t>
      </w:r>
      <w:r w:rsidR="00A0150F">
        <w:t xml:space="preserve"> </w:t>
      </w:r>
      <w:r w:rsidR="0045559F">
        <w:t>több évtizede működő, jelentős eredményeket elérő szervezetek részesülnek.</w:t>
      </w:r>
    </w:p>
    <w:p w:rsidR="004F0539" w:rsidRDefault="004F0539" w:rsidP="00E9729C"/>
    <w:p w:rsidR="004F0539" w:rsidRDefault="00DC5016" w:rsidP="004F0539">
      <w:pPr>
        <w:pStyle w:val="Cmsor5"/>
      </w:pPr>
      <w:bookmarkStart w:id="27" w:name="_Toc499736051"/>
      <w:r>
        <w:t>A feladat-</w:t>
      </w:r>
      <w:r w:rsidR="004F0539">
        <w:t>ellátási megállapodások</w:t>
      </w:r>
      <w:r w:rsidR="00BA070A">
        <w:t xml:space="preserve">, </w:t>
      </w:r>
      <w:r w:rsidR="004F0539">
        <w:t>és a forrás</w:t>
      </w:r>
      <w:r w:rsidR="0054048F">
        <w:t xml:space="preserve"> </w:t>
      </w:r>
      <w:r w:rsidR="004F0539">
        <w:t>átadás</w:t>
      </w:r>
      <w:r w:rsidR="0054048F">
        <w:t>ának</w:t>
      </w:r>
      <w:r w:rsidR="004F0539">
        <w:t xml:space="preserve"> folyamata:</w:t>
      </w:r>
      <w:bookmarkEnd w:id="27"/>
    </w:p>
    <w:p w:rsidR="00BA070A" w:rsidRDefault="00BA070A" w:rsidP="00BA070A">
      <w:r>
        <w:t>Szombathely Megyei Jogú Város Önkormányzata az elmúlt évtizedekben széleskörű partnerséget alakított ki – feladat-ellátási megállapodásokon keresztül - több Szombathelyen működő civil szervezettel. A muzeális intézményekről, a nyilvános könyvtári ellátásról és a közművelődésről szóló 1997. évi CXL. törvény 76.§ (2) bekezdés c) és g) pontja alapján az Önkormányzat kötelező feladata az egyetemes, a nemzeti, a nemzetiségi és más kisebbségi kultúra értékeinek megismertetése, a megértés, a befogadás elősegítése, az ünnepek kultúrájának gondozása, illetve a szabadidő kulturális célú eltölt</w:t>
      </w:r>
      <w:r w:rsidR="00DC5016">
        <w:t>éséhez a feltételek biztosítása. A fentieknek megfelelően</w:t>
      </w:r>
      <w:r>
        <w:t xml:space="preserve"> Önkormányzat</w:t>
      </w:r>
      <w:r w:rsidR="00DC5016">
        <w:t>unk</w:t>
      </w:r>
      <w:r>
        <w:t xml:space="preserve"> </w:t>
      </w:r>
      <w:r w:rsidR="00DC5016">
        <w:t>hosszútávra szóló</w:t>
      </w:r>
      <w:r>
        <w:t xml:space="preserve"> megállapodást kötött a Gyöngyöshermán-Szentkirályi Polgári Körrel, a Petőfi Telepért Egyesülettel, a </w:t>
      </w:r>
      <w:proofErr w:type="spellStart"/>
      <w:r>
        <w:t>Zanati</w:t>
      </w:r>
      <w:proofErr w:type="spellEnd"/>
      <w:r>
        <w:t xml:space="preserve"> </w:t>
      </w:r>
      <w:r>
        <w:lastRenderedPageBreak/>
        <w:t xml:space="preserve">Kulturális és Sportegyesülettel, a Herényi Kulturális és Sport Egyesülettel, a Vas Megyei Tudományos és Ismeretterjesztő Egyesülettel költségvetésben külön soron biztosított támogatás nyújtása mellett, valamint a Szombathelyi SOTER Evangélikus Egyesülettel költségvetési támogatás biztosítása nélkül. Az Önkormányzat a Derkovits Városrészért Egyesülettel egyéb, a településrészhez kötődő tevékenységek ellátására is kötött feladat-ellátási megállapodást. </w:t>
      </w:r>
    </w:p>
    <w:p w:rsidR="00BA070A" w:rsidRDefault="00BA070A" w:rsidP="00BA070A">
      <w:r>
        <w:t xml:space="preserve">A Civil Koncepció elkészítésekor már kirajzolódott, hogy az Önkormányzat szélesebb körű partnerség kialakítására törekszik a civil szervezetekkel, ezért a feladat-ellátással rendelkező civil szervezetek száma tovább bővült. 2016. januárjában egy éves időtartamra az Önkormányzat további 3 civil szervezettel, a Szombathelyi Civil Kerekasztallal, a Vas Megye és Szombathely Megyei Jogú Város Nyugdíjas Szövetsége Képviseletével, és a </w:t>
      </w:r>
      <w:proofErr w:type="spellStart"/>
      <w:r>
        <w:t>Joskar-Ola</w:t>
      </w:r>
      <w:proofErr w:type="spellEnd"/>
      <w:r>
        <w:t xml:space="preserve"> Alapítvánnyal kötött feladat-ellátási megállapodást, egyéb tevékenységek ellátására.</w:t>
      </w:r>
    </w:p>
    <w:p w:rsidR="00BA070A" w:rsidRDefault="00BA070A" w:rsidP="00E9729C">
      <w:r>
        <w:t xml:space="preserve">Az egy éves időtartam lejáratát követően felmerült a szerződések meghosszabbításának </w:t>
      </w:r>
      <w:r w:rsidR="00DC5016">
        <w:t>szükségessége</w:t>
      </w:r>
      <w:r>
        <w:t xml:space="preserve">, </w:t>
      </w:r>
      <w:r w:rsidR="00DC5016">
        <w:t>továbbá</w:t>
      </w:r>
      <w:r>
        <w:t xml:space="preserve"> több</w:t>
      </w:r>
      <w:r w:rsidR="00DC5016">
        <w:t>,</w:t>
      </w:r>
      <w:r>
        <w:t xml:space="preserve"> már </w:t>
      </w:r>
      <w:r w:rsidR="00DC5016">
        <w:t>korábban</w:t>
      </w:r>
      <w:r>
        <w:t xml:space="preserve"> hosszú távra megkötött szerződés lejárt, </w:t>
      </w:r>
      <w:r w:rsidR="00DC5016">
        <w:t xml:space="preserve">így esedékessé vált </w:t>
      </w:r>
      <w:r>
        <w:t xml:space="preserve">azok a megújítása is. A Polgármesteri Hivatal megvizsgálta a szerződések </w:t>
      </w:r>
      <w:r w:rsidR="00DC5016">
        <w:t>újbóli megkötésének</w:t>
      </w:r>
      <w:r>
        <w:t xml:space="preserve"> lehetőségét. A vizsgálat során </w:t>
      </w:r>
      <w:r w:rsidR="00DC5016">
        <w:t>megállapításra kerül</w:t>
      </w:r>
      <w:r>
        <w:t>t, hogy a</w:t>
      </w:r>
      <w:r w:rsidRPr="00A17B4C">
        <w:t xml:space="preserve"> felad</w:t>
      </w:r>
      <w:r>
        <w:t>a</w:t>
      </w:r>
      <w:r w:rsidRPr="00A17B4C">
        <w:t>t-ellátási megállapodásokat Szombathely Megyei Jogú Város Önkormányzata különböző lejárati dátummal, különböző időintervallumokra kötötte</w:t>
      </w:r>
      <w:r>
        <w:t>. Az</w:t>
      </w:r>
      <w:r w:rsidRPr="00A17B4C">
        <w:t xml:space="preserve"> érintett szervezette</w:t>
      </w:r>
      <w:r>
        <w:t>kkel történt egyeztetések alkalmával a szervezetek</w:t>
      </w:r>
      <w:r w:rsidRPr="00A17B4C">
        <w:t xml:space="preserve"> kérték a felad</w:t>
      </w:r>
      <w:r>
        <w:t>a</w:t>
      </w:r>
      <w:r w:rsidRPr="00A17B4C">
        <w:t>t-ellátási megállapodások 5 éves</w:t>
      </w:r>
      <w:r>
        <w:t xml:space="preserve"> időtartamra való megkötését, valamint</w:t>
      </w:r>
      <w:r w:rsidRPr="00A17B4C">
        <w:t xml:space="preserve"> </w:t>
      </w:r>
      <w:r>
        <w:t>egy szervezet</w:t>
      </w:r>
      <w:r w:rsidRPr="00A17B4C">
        <w:t xml:space="preserve"> jelezte, hogy tevékenységét</w:t>
      </w:r>
      <w:r w:rsidRPr="00BA070A">
        <w:t xml:space="preserve"> </w:t>
      </w:r>
      <w:r w:rsidRPr="007A4B99">
        <w:t>előre láthatólag 2017. évben megszünteti</w:t>
      </w:r>
      <w:r>
        <w:t xml:space="preserve">. </w:t>
      </w:r>
      <w:r w:rsidRPr="00BA070A">
        <w:t>Mindezek hatására az Önkormányzat az érintett szervezetekkel -</w:t>
      </w:r>
      <w:r w:rsidR="00696C4E">
        <w:t xml:space="preserve"> </w:t>
      </w:r>
      <w:r w:rsidRPr="00BA070A">
        <w:t xml:space="preserve">a megszűnő szervezet kivételével - változatlan tartalommal, a költségvetési évhez igazítva, 2021. december 31. napjáig szóló időtartamra kötött feladat-ellátási megállapodást. Ezáltal az Önkormányzattal szorosan együttműködő civil szervezetek működése hosszú távon </w:t>
      </w:r>
      <w:proofErr w:type="spellStart"/>
      <w:r w:rsidRPr="00BA070A">
        <w:t>biztosítottá</w:t>
      </w:r>
      <w:proofErr w:type="spellEnd"/>
      <w:r w:rsidRPr="00BA070A">
        <w:t xml:space="preserve"> vált.</w:t>
      </w:r>
    </w:p>
    <w:p w:rsidR="0019298A" w:rsidRDefault="00D80A18" w:rsidP="00E9729C">
      <w:r w:rsidRPr="009929D5">
        <w:t xml:space="preserve">A feladat-ellátási megállapodással rendelkező szervezetek is költségvetésben külön soron szereplenek a </w:t>
      </w:r>
      <w:r w:rsidR="00BF7702" w:rsidRPr="009929D5">
        <w:t>költségvetésben.</w:t>
      </w:r>
      <w:r w:rsidRPr="009929D5">
        <w:t xml:space="preserve"> </w:t>
      </w:r>
      <w:r w:rsidR="00BF7702" w:rsidRPr="009929D5">
        <w:t>Az elfogadott feladat-ellátási megállapodás hosszú távra szól, és a támogatási összeg az abban szereplő időtartamot figyelembe véve kerül a költségvetésekben kötelezettségként beállításra. A feladat-ellátási megállapodással rendelkező szervezet évente</w:t>
      </w:r>
      <w:r w:rsidR="00754064">
        <w:t>,</w:t>
      </w:r>
      <w:r w:rsidR="00BF7702" w:rsidRPr="009929D5">
        <w:t xml:space="preserve"> a </w:t>
      </w:r>
      <w:r w:rsidR="000B11D9" w:rsidRPr="009929D5">
        <w:t>költségvetés</w:t>
      </w:r>
      <w:r w:rsidR="00BF7702" w:rsidRPr="009929D5">
        <w:t xml:space="preserve"> megalkotás</w:t>
      </w:r>
      <w:r w:rsidR="00754064">
        <w:t xml:space="preserve">a után </w:t>
      </w:r>
      <w:r w:rsidR="00BF7702" w:rsidRPr="009929D5">
        <w:t>utólagos egyedi kérelem benyújtás</w:t>
      </w:r>
      <w:r w:rsidR="00754064">
        <w:t xml:space="preserve">ával </w:t>
      </w:r>
      <w:r w:rsidR="000B11D9" w:rsidRPr="009929D5">
        <w:t xml:space="preserve">az előkészítésben illetékes szervezeti egység rendelkezését követően </w:t>
      </w:r>
      <w:r w:rsidR="00BF7702" w:rsidRPr="009929D5">
        <w:t xml:space="preserve">jut </w:t>
      </w:r>
      <w:r w:rsidR="000B11D9" w:rsidRPr="009929D5">
        <w:t>hozzá a tá</w:t>
      </w:r>
      <w:r w:rsidR="00E54929" w:rsidRPr="009929D5">
        <w:t xml:space="preserve">mogatáshoz, amelyről a feladat-ellátási </w:t>
      </w:r>
      <w:r w:rsidR="0054048F">
        <w:t>megállapodás</w:t>
      </w:r>
      <w:r w:rsidR="00E54929" w:rsidRPr="009929D5">
        <w:t xml:space="preserve"> értelmében a civil szervezet az érintett időtartam alatt évente elszámolást készít.</w:t>
      </w:r>
    </w:p>
    <w:p w:rsidR="0045559F" w:rsidRDefault="0045559F" w:rsidP="00E9729C"/>
    <w:p w:rsidR="0059577F" w:rsidRDefault="004F0539" w:rsidP="0059577F">
      <w:pPr>
        <w:pStyle w:val="Cmsor5"/>
      </w:pPr>
      <w:bookmarkStart w:id="28" w:name="_Toc499736052"/>
      <w:r>
        <w:t>Az egyedi kérelem és a támogatás nyújtásának folyamata:</w:t>
      </w:r>
      <w:bookmarkEnd w:id="28"/>
    </w:p>
    <w:p w:rsidR="00133F67" w:rsidRPr="00216308" w:rsidRDefault="00133F67" w:rsidP="00C122B9">
      <w:r>
        <w:t>E</w:t>
      </w:r>
      <w:r w:rsidRPr="009929D5">
        <w:t>gyedi kérelmet bármely</w:t>
      </w:r>
      <w:r>
        <w:t>,</w:t>
      </w:r>
      <w:r w:rsidRPr="009929D5">
        <w:t xml:space="preserve"> az Önkormányzati </w:t>
      </w:r>
      <w:r>
        <w:t xml:space="preserve">Támogatások Rendszerén érvényes </w:t>
      </w:r>
      <w:r w:rsidRPr="009929D5">
        <w:t>regisztrációval rendelkező szervezet nyújthat be az Önkormányzathoz. A támogatást igénylő fordulhat egyedi kérelemmel a polgármesterhez, a k</w:t>
      </w:r>
      <w:r>
        <w:t>épviselőkhöz, a bizottságokhoz</w:t>
      </w:r>
      <w:r w:rsidR="00216308">
        <w:t>:</w:t>
      </w:r>
      <w:r w:rsidRPr="00C122B9">
        <w:t xml:space="preserve"> </w:t>
      </w:r>
      <w:r w:rsidRPr="00216308">
        <w:t xml:space="preserve">a Bűnmegelőzési, </w:t>
      </w:r>
      <w:r w:rsidR="00216308" w:rsidRPr="00216308">
        <w:t>Közbiztonsági és Közrendvédelmi, az Oktatási és Szociális</w:t>
      </w:r>
      <w:r w:rsidRPr="00216308">
        <w:t xml:space="preserve">, az Egészségügyi Szakmai Bizottsághoz, a Jogi és Társadalmi Kapcsolatok Bizottságához, valamint a Gazdasági </w:t>
      </w:r>
      <w:r w:rsidR="00216308" w:rsidRPr="00216308">
        <w:t>és Városstratégiai Bizottsághoz</w:t>
      </w:r>
      <w:r w:rsidRPr="00216308">
        <w:t>.</w:t>
      </w:r>
    </w:p>
    <w:p w:rsidR="00133F67" w:rsidRPr="00216308" w:rsidRDefault="00216308" w:rsidP="00133F67">
      <w:r w:rsidRPr="00216308">
        <w:t>Fentieknek megfelelően</w:t>
      </w:r>
      <w:r w:rsidR="00133F67" w:rsidRPr="00216308">
        <w:t xml:space="preserve"> c</w:t>
      </w:r>
      <w:r w:rsidR="00D91C81" w:rsidRPr="00216308">
        <w:t>ivil ügyekkel</w:t>
      </w:r>
      <w:r w:rsidRPr="00216308">
        <w:t>,</w:t>
      </w:r>
      <w:r w:rsidR="00D91C81" w:rsidRPr="00216308">
        <w:t xml:space="preserve"> ezen belül támogatásokkal minden Bizotts</w:t>
      </w:r>
      <w:r w:rsidR="00133F67" w:rsidRPr="00216308">
        <w:t xml:space="preserve">ág találkozik működése során. </w:t>
      </w:r>
      <w:r w:rsidRPr="00216308">
        <w:t>A</w:t>
      </w:r>
      <w:r w:rsidR="009631B9" w:rsidRPr="00216308">
        <w:t xml:space="preserve"> képviselői keret felhasználásával </w:t>
      </w:r>
      <w:r w:rsidR="00133F67" w:rsidRPr="00216308">
        <w:t>kizárólag a</w:t>
      </w:r>
      <w:r w:rsidR="00482C50" w:rsidRPr="00216308">
        <w:t xml:space="preserve"> </w:t>
      </w:r>
      <w:r w:rsidR="009631B9" w:rsidRPr="00216308">
        <w:t>Gazdasági és Városstratégiai Bizottság</w:t>
      </w:r>
      <w:r w:rsidR="00133F67" w:rsidRPr="00216308">
        <w:t xml:space="preserve"> foglalkozik</w:t>
      </w:r>
      <w:r w:rsidR="009631B9" w:rsidRPr="00216308">
        <w:t xml:space="preserve">, a Jogi és Társadalmi Kapcsolatok Bizottsága pedig a támogatási kérelmek, pályázatok elbírálásán túl </w:t>
      </w:r>
      <w:r w:rsidR="00133F67" w:rsidRPr="00216308">
        <w:t xml:space="preserve">elfogadja a civil cselekvési </w:t>
      </w:r>
      <w:r w:rsidR="00133F67" w:rsidRPr="00216308">
        <w:lastRenderedPageBreak/>
        <w:t>tervet és az arról szóló beszámolót</w:t>
      </w:r>
      <w:r w:rsidR="00DA3F49" w:rsidRPr="00216308">
        <w:t>,</w:t>
      </w:r>
      <w:r w:rsidR="00133F67" w:rsidRPr="00216308">
        <w:t xml:space="preserve"> valamint jóváhagyja a Civil Fórum ügyrendjét és módosításait. </w:t>
      </w:r>
    </w:p>
    <w:p w:rsidR="000B11D9" w:rsidRDefault="00216308" w:rsidP="00E9729C">
      <w:r>
        <w:t xml:space="preserve">Az eljárás a támogatási kérelem Önkormányzati Támogatási Rendszeren keresztül történő benyújtással indul </w:t>
      </w:r>
      <w:r w:rsidR="001A1DCC" w:rsidRPr="009929D5">
        <w:t xml:space="preserve">a kérelem címzettjének megjelölésével. A </w:t>
      </w:r>
      <w:proofErr w:type="gramStart"/>
      <w:r w:rsidR="001A1DCC" w:rsidRPr="009929D5">
        <w:t xml:space="preserve">kérelem </w:t>
      </w:r>
      <w:r>
        <w:t xml:space="preserve"> -</w:t>
      </w:r>
      <w:proofErr w:type="gramEnd"/>
      <w:r>
        <w:t xml:space="preserve"> a polgármesteri támogatás kivételével - </w:t>
      </w:r>
      <w:r w:rsidR="001A1DCC" w:rsidRPr="009929D5">
        <w:t xml:space="preserve">annak </w:t>
      </w:r>
      <w:r w:rsidR="00E54929" w:rsidRPr="009929D5">
        <w:t>beérkezését követő első</w:t>
      </w:r>
      <w:r w:rsidR="001A1DCC" w:rsidRPr="009929D5">
        <w:t xml:space="preserve"> ülésre kerül előterjesztésre. Amennyiben az egyedi kérelemben foglaltakat a bizottság támogatja, megkötésre kerül a támogatási szerződés. A támogatás felhasználásáról a szervezet a szerződésben szereplő határidőt figyelembe véve számol be. </w:t>
      </w:r>
    </w:p>
    <w:p w:rsidR="00433E7D" w:rsidRDefault="00433E7D" w:rsidP="00E9729C"/>
    <w:p w:rsidR="004F0539" w:rsidRDefault="004F0539" w:rsidP="004F0539">
      <w:pPr>
        <w:pStyle w:val="Cmsor5"/>
      </w:pPr>
      <w:bookmarkStart w:id="29" w:name="_Toc499736053"/>
      <w:r>
        <w:t>A pályázat és a pályázati folyamat:</w:t>
      </w:r>
      <w:bookmarkEnd w:id="29"/>
    </w:p>
    <w:p w:rsidR="00795FB2" w:rsidRDefault="007D3A5B" w:rsidP="00E9729C">
      <w:r w:rsidRPr="009929D5">
        <w:t>Egyedi kérelmet egész évben nyúj</w:t>
      </w:r>
      <w:r w:rsidR="006A67FC">
        <w:t>thatnak be a civil szervezetek, e</w:t>
      </w:r>
      <w:r w:rsidRPr="009929D5">
        <w:t xml:space="preserve">zzel szemben pályázatot benyújtani a költségvetés elfogadását követően kihirdetett pályázati felhívásban foglaltak szerint </w:t>
      </w:r>
      <w:r w:rsidR="00BA070A">
        <w:t>van lehetőség</w:t>
      </w:r>
      <w:r w:rsidRPr="009929D5">
        <w:t xml:space="preserve">. A </w:t>
      </w:r>
      <w:r w:rsidR="00DC3DA9" w:rsidRPr="009929D5">
        <w:t xml:space="preserve">Jogi és Társadalmi Kapcsolatok Bizottsága esetében a pályázati </w:t>
      </w:r>
      <w:r w:rsidRPr="009929D5">
        <w:t xml:space="preserve">felhívásban szereplő határidőben beérkezett </w:t>
      </w:r>
      <w:r w:rsidR="006A67FC">
        <w:t>pályázatok</w:t>
      </w:r>
      <w:r w:rsidR="00DC3DA9" w:rsidRPr="009929D5">
        <w:t xml:space="preserve"> a benyújtási határidőt követő első bizottsági ülésre</w:t>
      </w:r>
      <w:r w:rsidRPr="009929D5">
        <w:t xml:space="preserve"> </w:t>
      </w:r>
      <w:r w:rsidR="006A67FC">
        <w:t xml:space="preserve">kerülnek előterjesztésre, </w:t>
      </w:r>
      <w:r w:rsidR="00BA070A">
        <w:t xml:space="preserve">és </w:t>
      </w:r>
      <w:r w:rsidR="00DC3DA9" w:rsidRPr="009929D5">
        <w:t>a bizottság ta</w:t>
      </w:r>
      <w:r w:rsidR="00BA070A">
        <w:t>g</w:t>
      </w:r>
      <w:r w:rsidR="00DC3DA9" w:rsidRPr="009929D5">
        <w:t xml:space="preserve">jai </w:t>
      </w:r>
      <w:r w:rsidRPr="009929D5">
        <w:t>döntenek a támogatás odaítéléséről.</w:t>
      </w:r>
      <w:r w:rsidR="00DC3DA9" w:rsidRPr="009929D5">
        <w:t xml:space="preserve"> Az Egészségügyi S</w:t>
      </w:r>
      <w:r w:rsidRPr="009929D5">
        <w:t>zakma</w:t>
      </w:r>
      <w:r w:rsidR="00795FB2" w:rsidRPr="009929D5">
        <w:t>i</w:t>
      </w:r>
      <w:r w:rsidRPr="009929D5">
        <w:t xml:space="preserve"> Bizottság </w:t>
      </w:r>
      <w:r w:rsidR="00DC3DA9" w:rsidRPr="009929D5">
        <w:t xml:space="preserve">esetében </w:t>
      </w:r>
      <w:r w:rsidR="00795FB2" w:rsidRPr="009929D5">
        <w:t>eltérés mutatkozik a döntés folyamatában. A pályázatok beérkezését követően a</w:t>
      </w:r>
      <w:r w:rsidR="006A67FC">
        <w:t>z</w:t>
      </w:r>
      <w:r w:rsidR="00BA070A">
        <w:t xml:space="preserve"> Egészségügyi Szakmai Bizottság</w:t>
      </w:r>
      <w:r w:rsidR="00795FB2" w:rsidRPr="009929D5">
        <w:t xml:space="preserve"> ülés</w:t>
      </w:r>
      <w:r w:rsidR="00BA070A">
        <w:t>e</w:t>
      </w:r>
      <w:r w:rsidR="00795FB2" w:rsidRPr="009929D5">
        <w:t xml:space="preserve"> előtt összehívott eseti bizottság tesz javalatot a pályázatok támogatásáról és a támogatások mértékéről. Az Egészségügyi Szakmai Bizottság a javaslatban foglaltakat figyelembe véve dönt a támogatásokról</w:t>
      </w:r>
      <w:r w:rsidR="00104129" w:rsidRPr="009929D5">
        <w:t>, amely gyors konszenzust eredményez.</w:t>
      </w:r>
      <w:r w:rsidR="00795FB2" w:rsidRPr="009929D5">
        <w:t xml:space="preserve"> </w:t>
      </w:r>
      <w:r w:rsidR="00553881" w:rsidRPr="009929D5">
        <w:t>A támogatási döntést mindkét esetben szerződés</w:t>
      </w:r>
      <w:r w:rsidR="00BA070A">
        <w:t>,</w:t>
      </w:r>
      <w:r w:rsidR="00553881" w:rsidRPr="009929D5">
        <w:t xml:space="preserve"> majd elszámolás követi.</w:t>
      </w:r>
      <w:r w:rsidR="00104129" w:rsidRPr="009929D5">
        <w:t xml:space="preserve"> </w:t>
      </w:r>
    </w:p>
    <w:p w:rsidR="004F0539" w:rsidRDefault="004F0539" w:rsidP="00E9729C"/>
    <w:p w:rsidR="004F0539" w:rsidRDefault="004F0539" w:rsidP="004F0539">
      <w:pPr>
        <w:pStyle w:val="Cmsor5"/>
      </w:pPr>
      <w:bookmarkStart w:id="30" w:name="_Toc499736054"/>
      <w:r>
        <w:t>A támogatás odaítélésnek különös szabályai:</w:t>
      </w:r>
      <w:bookmarkEnd w:id="30"/>
    </w:p>
    <w:p w:rsidR="00223F93" w:rsidRDefault="00223F93" w:rsidP="00E9729C">
      <w:r>
        <w:t xml:space="preserve">Az Önkormányzat mindenkori költségvetése az alapítványok támogatására vonatkozóan egyéb előírást is tartalmaz, </w:t>
      </w:r>
      <w:r w:rsidR="006A67FC">
        <w:t>a</w:t>
      </w:r>
      <w:r>
        <w:t>mel</w:t>
      </w:r>
      <w:r w:rsidR="00BA070A">
        <w:t>y szerint alapítványt támogatni</w:t>
      </w:r>
      <w:r>
        <w:t xml:space="preserve"> csak a Közgyűlés jóváhagyását követően lehet, azaz csak a Közgyűlés jóváhagyását követően kerülhet megkötésre a támogatási szerződés. </w:t>
      </w:r>
    </w:p>
    <w:p w:rsidR="00223F93" w:rsidRDefault="00BA070A" w:rsidP="00223F93">
      <w:pPr>
        <w:rPr>
          <w:rFonts w:cs="Arial"/>
          <w:szCs w:val="22"/>
        </w:rPr>
      </w:pPr>
      <w:r>
        <w:t>A 2017</w:t>
      </w:r>
      <w:r w:rsidR="00223F93">
        <w:t>. év</w:t>
      </w:r>
      <w:r>
        <w:t>i költségvetés</w:t>
      </w:r>
      <w:r w:rsidR="00223F93">
        <w:t xml:space="preserve"> újabb rendelkezés</w:t>
      </w:r>
      <w:r>
        <w:t>sel</w:t>
      </w:r>
      <w:r w:rsidR="00223F93">
        <w:t xml:space="preserve"> </w:t>
      </w:r>
      <w:r>
        <w:t>bővült</w:t>
      </w:r>
      <w:r w:rsidR="00223F93">
        <w:t xml:space="preserve">. </w:t>
      </w:r>
      <w:r w:rsidR="00223F93" w:rsidRPr="006C3077">
        <w:rPr>
          <w:rFonts w:cs="Arial"/>
          <w:szCs w:val="22"/>
        </w:rPr>
        <w:t>Az önkormányzat á</w:t>
      </w:r>
      <w:r w:rsidR="00223F93">
        <w:rPr>
          <w:rFonts w:cs="Arial"/>
          <w:szCs w:val="22"/>
        </w:rPr>
        <w:t>ltal alapított és fenntartott költségvetési inté</w:t>
      </w:r>
      <w:r w:rsidR="00223F93" w:rsidRPr="006C3077">
        <w:rPr>
          <w:rFonts w:cs="Arial"/>
          <w:szCs w:val="22"/>
        </w:rPr>
        <w:t>zmények kiv</w:t>
      </w:r>
      <w:r w:rsidR="00223F93">
        <w:rPr>
          <w:rFonts w:cs="Arial"/>
          <w:szCs w:val="22"/>
        </w:rPr>
        <w:t>é</w:t>
      </w:r>
      <w:r w:rsidR="00223F93" w:rsidRPr="006C3077">
        <w:rPr>
          <w:rFonts w:cs="Arial"/>
          <w:szCs w:val="22"/>
        </w:rPr>
        <w:t>telével</w:t>
      </w:r>
      <w:r w:rsidR="00223F93">
        <w:rPr>
          <w:rFonts w:cs="Arial"/>
          <w:szCs w:val="22"/>
        </w:rPr>
        <w:t xml:space="preserve"> </w:t>
      </w:r>
      <w:r w:rsidR="00223F93" w:rsidRPr="006C3077">
        <w:rPr>
          <w:rFonts w:cs="Arial"/>
          <w:szCs w:val="22"/>
        </w:rPr>
        <w:t xml:space="preserve">támogatás éves </w:t>
      </w:r>
      <w:r w:rsidR="00223F93">
        <w:rPr>
          <w:rFonts w:cs="Arial"/>
          <w:szCs w:val="22"/>
        </w:rPr>
        <w:t xml:space="preserve">tízmillió forint </w:t>
      </w:r>
      <w:r w:rsidR="00223F93" w:rsidRPr="006C3077">
        <w:rPr>
          <w:rFonts w:cs="Arial"/>
          <w:szCs w:val="22"/>
        </w:rPr>
        <w:t>felett annak adható, aki a működésének</w:t>
      </w:r>
      <w:r w:rsidR="00223F93">
        <w:rPr>
          <w:rFonts w:cs="Arial"/>
          <w:szCs w:val="22"/>
        </w:rPr>
        <w:t xml:space="preserve"> </w:t>
      </w:r>
      <w:r w:rsidR="00223F93" w:rsidRPr="006C3077">
        <w:rPr>
          <w:rFonts w:cs="Arial"/>
          <w:szCs w:val="22"/>
        </w:rPr>
        <w:t>egészé</w:t>
      </w:r>
      <w:r w:rsidR="00223F93">
        <w:rPr>
          <w:rFonts w:cs="Arial"/>
          <w:szCs w:val="22"/>
        </w:rPr>
        <w:t xml:space="preserve">t </w:t>
      </w:r>
      <w:r w:rsidR="00223F93" w:rsidRPr="006C3077">
        <w:rPr>
          <w:rFonts w:cs="Arial"/>
          <w:szCs w:val="22"/>
        </w:rPr>
        <w:t xml:space="preserve">tekintve a 2016. </w:t>
      </w:r>
      <w:r w:rsidR="00223F93">
        <w:rPr>
          <w:rFonts w:cs="Arial"/>
          <w:szCs w:val="22"/>
        </w:rPr>
        <w:t>é</w:t>
      </w:r>
      <w:r w:rsidR="00223F93" w:rsidRPr="006C3077">
        <w:rPr>
          <w:rFonts w:cs="Arial"/>
          <w:szCs w:val="22"/>
        </w:rPr>
        <w:t xml:space="preserve">v teljes </w:t>
      </w:r>
      <w:r w:rsidR="00223F93">
        <w:rPr>
          <w:rFonts w:cs="Arial"/>
          <w:szCs w:val="22"/>
        </w:rPr>
        <w:t>pé</w:t>
      </w:r>
      <w:r w:rsidR="00223F93" w:rsidRPr="006C3077">
        <w:rPr>
          <w:rFonts w:cs="Arial"/>
          <w:szCs w:val="22"/>
        </w:rPr>
        <w:t>nz</w:t>
      </w:r>
      <w:r w:rsidR="00223F93">
        <w:rPr>
          <w:rFonts w:cs="Arial"/>
          <w:szCs w:val="22"/>
        </w:rPr>
        <w:t>ü</w:t>
      </w:r>
      <w:r w:rsidR="00223F93" w:rsidRPr="006C3077">
        <w:rPr>
          <w:rFonts w:cs="Arial"/>
          <w:szCs w:val="22"/>
        </w:rPr>
        <w:t>gyi, szakmai besz</w:t>
      </w:r>
      <w:r w:rsidR="00223F93">
        <w:rPr>
          <w:rFonts w:cs="Arial"/>
          <w:szCs w:val="22"/>
        </w:rPr>
        <w:t>ámolóját</w:t>
      </w:r>
      <w:r w:rsidR="00223F93" w:rsidRPr="006C3077">
        <w:rPr>
          <w:rFonts w:cs="Arial"/>
          <w:szCs w:val="22"/>
        </w:rPr>
        <w:t>, valamint a</w:t>
      </w:r>
      <w:r w:rsidR="00223F93">
        <w:rPr>
          <w:rFonts w:cs="Arial"/>
          <w:szCs w:val="22"/>
        </w:rPr>
        <w:t xml:space="preserve"> 2017. évi pénzügyi, </w:t>
      </w:r>
      <w:r w:rsidR="00223F93" w:rsidRPr="006C3077">
        <w:rPr>
          <w:rFonts w:cs="Arial"/>
          <w:szCs w:val="22"/>
        </w:rPr>
        <w:t>szakmai terv</w:t>
      </w:r>
      <w:r w:rsidR="00223F93">
        <w:rPr>
          <w:rFonts w:cs="Arial"/>
          <w:szCs w:val="22"/>
        </w:rPr>
        <w:t>é</w:t>
      </w:r>
      <w:r w:rsidR="00223F93" w:rsidRPr="006C3077">
        <w:rPr>
          <w:rFonts w:cs="Arial"/>
          <w:szCs w:val="22"/>
        </w:rPr>
        <w:t xml:space="preserve">t </w:t>
      </w:r>
      <w:r w:rsidR="00223F93">
        <w:rPr>
          <w:rFonts w:cs="Arial"/>
          <w:szCs w:val="22"/>
        </w:rPr>
        <w:t>benyú</w:t>
      </w:r>
      <w:r w:rsidR="00223F93" w:rsidRPr="006C3077">
        <w:rPr>
          <w:rFonts w:cs="Arial"/>
          <w:szCs w:val="22"/>
        </w:rPr>
        <w:t xml:space="preserve">jtja, </w:t>
      </w:r>
      <w:r w:rsidR="00223F93">
        <w:rPr>
          <w:rFonts w:cs="Arial"/>
          <w:szCs w:val="22"/>
        </w:rPr>
        <w:t>é</w:t>
      </w:r>
      <w:r w:rsidR="00223F93" w:rsidRPr="006C3077">
        <w:rPr>
          <w:rFonts w:cs="Arial"/>
          <w:szCs w:val="22"/>
        </w:rPr>
        <w:t xml:space="preserve">s az </w:t>
      </w:r>
      <w:r w:rsidR="00223F93">
        <w:rPr>
          <w:rFonts w:cs="Arial"/>
          <w:szCs w:val="22"/>
        </w:rPr>
        <w:t>alapjá</w:t>
      </w:r>
      <w:r w:rsidR="00223F93" w:rsidRPr="006C3077">
        <w:rPr>
          <w:rFonts w:cs="Arial"/>
          <w:szCs w:val="22"/>
        </w:rPr>
        <w:t xml:space="preserve">n a </w:t>
      </w:r>
      <w:r w:rsidR="00223F93">
        <w:rPr>
          <w:rFonts w:cs="Arial"/>
          <w:szCs w:val="22"/>
        </w:rPr>
        <w:t>Gazdasá</w:t>
      </w:r>
      <w:r w:rsidR="00223F93" w:rsidRPr="006C3077">
        <w:rPr>
          <w:rFonts w:cs="Arial"/>
          <w:szCs w:val="22"/>
        </w:rPr>
        <w:t xml:space="preserve">gi </w:t>
      </w:r>
      <w:r w:rsidR="00223F93">
        <w:rPr>
          <w:rFonts w:cs="Arial"/>
          <w:szCs w:val="22"/>
        </w:rPr>
        <w:t>é</w:t>
      </w:r>
      <w:r w:rsidR="00223F93" w:rsidRPr="006C3077">
        <w:rPr>
          <w:rFonts w:cs="Arial"/>
          <w:szCs w:val="22"/>
        </w:rPr>
        <w:t>s</w:t>
      </w:r>
      <w:r w:rsidR="00223F93">
        <w:rPr>
          <w:rFonts w:cs="Arial"/>
          <w:szCs w:val="22"/>
        </w:rPr>
        <w:t xml:space="preserve"> </w:t>
      </w:r>
      <w:r w:rsidR="00223F93" w:rsidRPr="006C3077">
        <w:rPr>
          <w:rFonts w:cs="Arial"/>
          <w:szCs w:val="22"/>
        </w:rPr>
        <w:t>V</w:t>
      </w:r>
      <w:r w:rsidR="00223F93">
        <w:rPr>
          <w:rFonts w:cs="Arial"/>
          <w:szCs w:val="22"/>
        </w:rPr>
        <w:t>árosstraté</w:t>
      </w:r>
      <w:r w:rsidR="00223F93" w:rsidRPr="006C3077">
        <w:rPr>
          <w:rFonts w:cs="Arial"/>
          <w:szCs w:val="22"/>
        </w:rPr>
        <w:t xml:space="preserve">giai </w:t>
      </w:r>
      <w:r w:rsidR="00223F93">
        <w:rPr>
          <w:rFonts w:cs="Arial"/>
          <w:szCs w:val="22"/>
        </w:rPr>
        <w:t>Bizottsá</w:t>
      </w:r>
      <w:r w:rsidR="00223F93" w:rsidRPr="006C3077">
        <w:rPr>
          <w:rFonts w:cs="Arial"/>
          <w:szCs w:val="22"/>
        </w:rPr>
        <w:t xml:space="preserve">g a </w:t>
      </w:r>
      <w:r w:rsidR="00223F93">
        <w:rPr>
          <w:rFonts w:cs="Arial"/>
          <w:szCs w:val="22"/>
        </w:rPr>
        <w:t>támogatást jóváhagyta. Továbbá a</w:t>
      </w:r>
      <w:r w:rsidR="00223F93" w:rsidRPr="006C3077">
        <w:rPr>
          <w:rFonts w:cs="Arial"/>
          <w:szCs w:val="22"/>
        </w:rPr>
        <w:t xml:space="preserve">mely szervezet 2016. </w:t>
      </w:r>
      <w:r w:rsidR="00223F93">
        <w:rPr>
          <w:rFonts w:cs="Arial"/>
          <w:szCs w:val="22"/>
        </w:rPr>
        <w:t>é</w:t>
      </w:r>
      <w:r w:rsidR="00223F93" w:rsidRPr="006C3077">
        <w:rPr>
          <w:rFonts w:cs="Arial"/>
          <w:szCs w:val="22"/>
        </w:rPr>
        <w:t>vben</w:t>
      </w:r>
      <w:r w:rsidR="00223F93">
        <w:rPr>
          <w:rFonts w:cs="Arial"/>
          <w:szCs w:val="22"/>
        </w:rPr>
        <w:t xml:space="preserve"> tízmillió forint </w:t>
      </w:r>
      <w:r w:rsidR="00223F93" w:rsidRPr="006C3077">
        <w:rPr>
          <w:rFonts w:cs="Arial"/>
          <w:szCs w:val="22"/>
        </w:rPr>
        <w:t xml:space="preserve">felett </w:t>
      </w:r>
      <w:r w:rsidR="00223F93">
        <w:rPr>
          <w:rFonts w:cs="Arial"/>
          <w:szCs w:val="22"/>
        </w:rPr>
        <w:t xml:space="preserve">kapott </w:t>
      </w:r>
      <w:r w:rsidR="00223F93" w:rsidRPr="006C3077">
        <w:rPr>
          <w:rFonts w:cs="Arial"/>
          <w:szCs w:val="22"/>
        </w:rPr>
        <w:t>t</w:t>
      </w:r>
      <w:r w:rsidR="00223F93">
        <w:rPr>
          <w:rFonts w:cs="Arial"/>
          <w:szCs w:val="22"/>
        </w:rPr>
        <w:t>ámogatást</w:t>
      </w:r>
      <w:r w:rsidR="00223F93" w:rsidRPr="006C3077">
        <w:rPr>
          <w:rFonts w:cs="Arial"/>
          <w:szCs w:val="22"/>
        </w:rPr>
        <w:t xml:space="preserve">, 2017. </w:t>
      </w:r>
      <w:r w:rsidR="00223F93">
        <w:rPr>
          <w:rFonts w:cs="Arial"/>
          <w:szCs w:val="22"/>
        </w:rPr>
        <w:t>é</w:t>
      </w:r>
      <w:r w:rsidR="00223F93" w:rsidRPr="006C3077">
        <w:rPr>
          <w:rFonts w:cs="Arial"/>
          <w:szCs w:val="22"/>
        </w:rPr>
        <w:t>vben csak akkor kaphat</w:t>
      </w:r>
      <w:r w:rsidR="00223F93">
        <w:rPr>
          <w:rFonts w:cs="Arial"/>
          <w:szCs w:val="22"/>
        </w:rPr>
        <w:t xml:space="preserve"> támogatást</w:t>
      </w:r>
      <w:r w:rsidR="00223F93" w:rsidRPr="006C3077">
        <w:rPr>
          <w:rFonts w:cs="Arial"/>
          <w:szCs w:val="22"/>
        </w:rPr>
        <w:t xml:space="preserve">, ha </w:t>
      </w:r>
      <w:r w:rsidR="00223F93">
        <w:rPr>
          <w:rFonts w:cs="Arial"/>
          <w:szCs w:val="22"/>
        </w:rPr>
        <w:t xml:space="preserve">a működésének egészét tekintve a 2016. év teljes pénzügyi, szakmai beszámolóját benyújtja, és az alapján a Gazdasági és Városstratégai Bizottság a támogatást jóváhagyta. </w:t>
      </w:r>
    </w:p>
    <w:p w:rsidR="00223F93" w:rsidRDefault="00223F93" w:rsidP="00223F93">
      <w:pPr>
        <w:rPr>
          <w:rFonts w:cs="Arial"/>
          <w:szCs w:val="22"/>
        </w:rPr>
      </w:pPr>
      <w:bookmarkStart w:id="31" w:name="_Hlk494786815"/>
      <w:r>
        <w:rPr>
          <w:rFonts w:cs="Arial"/>
          <w:szCs w:val="22"/>
        </w:rPr>
        <w:t>Ez a két</w:t>
      </w:r>
      <w:r w:rsidR="00BA070A">
        <w:rPr>
          <w:rFonts w:cs="Arial"/>
          <w:szCs w:val="22"/>
        </w:rPr>
        <w:t xml:space="preserve"> </w:t>
      </w:r>
      <w:r>
        <w:rPr>
          <w:rFonts w:cs="Arial"/>
          <w:szCs w:val="22"/>
        </w:rPr>
        <w:t xml:space="preserve">költségvetésbe beépített szabály biztosítja az </w:t>
      </w:r>
      <w:proofErr w:type="spellStart"/>
      <w:r>
        <w:rPr>
          <w:rFonts w:cs="Arial"/>
          <w:szCs w:val="22"/>
        </w:rPr>
        <w:t>átláthatóságot</w:t>
      </w:r>
      <w:proofErr w:type="spellEnd"/>
      <w:r>
        <w:rPr>
          <w:rFonts w:cs="Arial"/>
          <w:szCs w:val="22"/>
        </w:rPr>
        <w:t xml:space="preserve">, kiemeli a Közgyűlés jelentős szerepét a döntés meghozatalának folyamatában, valamint </w:t>
      </w:r>
      <w:r w:rsidR="00712CEB">
        <w:rPr>
          <w:rFonts w:cs="Arial"/>
          <w:szCs w:val="22"/>
        </w:rPr>
        <w:t xml:space="preserve">hangsúlyozza </w:t>
      </w:r>
      <w:r>
        <w:rPr>
          <w:rFonts w:cs="Arial"/>
          <w:szCs w:val="22"/>
        </w:rPr>
        <w:t xml:space="preserve">a pénzügyekkel foglalkozó Bizottság </w:t>
      </w:r>
      <w:r w:rsidR="00712CEB">
        <w:rPr>
          <w:rFonts w:cs="Arial"/>
          <w:szCs w:val="22"/>
        </w:rPr>
        <w:t>jelentőségét is.</w:t>
      </w:r>
    </w:p>
    <w:bookmarkEnd w:id="31"/>
    <w:p w:rsidR="00B239FC" w:rsidRDefault="00B239FC" w:rsidP="00E9729C"/>
    <w:p w:rsidR="00865523" w:rsidRPr="00865523" w:rsidRDefault="004F0539" w:rsidP="00865523">
      <w:pPr>
        <w:pStyle w:val="Cmsor5"/>
      </w:pPr>
      <w:bookmarkStart w:id="32" w:name="_Toc499736055"/>
      <w:r>
        <w:t>Az elszámolás rendje:</w:t>
      </w:r>
      <w:bookmarkEnd w:id="32"/>
    </w:p>
    <w:p w:rsidR="00553881" w:rsidRPr="009929D5" w:rsidRDefault="00553881" w:rsidP="00E9729C">
      <w:r w:rsidRPr="009929D5">
        <w:t>Az elszámolás rendjét az önkormányzati forrásátadásról szóló rendelet részletesen szabályozza. A rendelet kimondja, hogy működési támogatás es</w:t>
      </w:r>
      <w:r w:rsidR="00BA070A">
        <w:t>etén a szervezet köteles tárgyé</w:t>
      </w:r>
      <w:r w:rsidRPr="009929D5">
        <w:t xml:space="preserve">vet követő január 31. napjáig, program vagy egyéb támogatás esetén a megvalósulást követő 60 napon belül szakmai és pénzügyi beszámolót készíteni. A rendelet ebben a tekintetben több engedményt is tartalmaz. Az elszámolási határidő </w:t>
      </w:r>
      <w:r w:rsidRPr="009929D5">
        <w:lastRenderedPageBreak/>
        <w:t>írásbeli kérelemre egy alkalommal maximum hat hónappal meghosszabbítható. Amennyiben a szervezet nem számol el határidőben</w:t>
      </w:r>
      <w:r w:rsidR="00BA070A">
        <w:t>,</w:t>
      </w:r>
      <w:r w:rsidRPr="009929D5">
        <w:t xml:space="preserve"> </w:t>
      </w:r>
      <w:r w:rsidR="00104129" w:rsidRPr="009929D5">
        <w:t>az elszámolási határidőt követ</w:t>
      </w:r>
      <w:r w:rsidR="00BA070A">
        <w:t>ő egy éven belül nem részesülhet</w:t>
      </w:r>
      <w:r w:rsidR="00104129" w:rsidRPr="009929D5">
        <w:t xml:space="preserve"> önkormányzati támogatásban</w:t>
      </w:r>
      <w:r w:rsidR="00BA070A">
        <w:t>,</w:t>
      </w:r>
      <w:r w:rsidR="00104129" w:rsidRPr="009929D5">
        <w:t xml:space="preserve"> azt követően is csak akkor, ha közben kötelezettségét teljesíti. Amennyiben a szervezet méltánylást igénylő körülményre hivatkozva igazolási kérelmet nyújt be az Önkormányzathoz, és azzal a támogatást biztosító szerv egyetért, </w:t>
      </w:r>
      <w:r w:rsidR="006A67FC">
        <w:t>továbbá</w:t>
      </w:r>
      <w:r w:rsidR="00104129" w:rsidRPr="009929D5">
        <w:t xml:space="preserve"> benyújtja elszámolás</w:t>
      </w:r>
      <w:r w:rsidR="00BA070A">
        <w:t>á</w:t>
      </w:r>
      <w:r w:rsidR="00104129" w:rsidRPr="009929D5">
        <w:t xml:space="preserve">t, fenti szankciót nem kell alkalmazni vele szemben. A rendelet tehát az elszámolás rendje szempontjából megengedő a támogatott szervezetekkel szemben. </w:t>
      </w:r>
    </w:p>
    <w:p w:rsidR="00BA070A" w:rsidRDefault="00BA070A" w:rsidP="00E9729C"/>
    <w:p w:rsidR="00E9729C" w:rsidRDefault="00E9729C" w:rsidP="00BF0DD6">
      <w:pPr>
        <w:pStyle w:val="Cmsor4"/>
      </w:pPr>
      <w:bookmarkStart w:id="33" w:name="_Toc477944181"/>
      <w:bookmarkStart w:id="34" w:name="_Toc499736056"/>
      <w:r>
        <w:t>Az Önko</w:t>
      </w:r>
      <w:r w:rsidR="00590DF0">
        <w:t>rmányzati támogatások alakulása</w:t>
      </w:r>
      <w:r>
        <w:t>:</w:t>
      </w:r>
      <w:bookmarkEnd w:id="33"/>
      <w:bookmarkEnd w:id="34"/>
      <w:r>
        <w:t xml:space="preserve"> </w:t>
      </w:r>
    </w:p>
    <w:p w:rsidR="00865523" w:rsidRPr="00865523" w:rsidRDefault="00865523" w:rsidP="00865523"/>
    <w:p w:rsidR="0019298A" w:rsidRDefault="00E9729C" w:rsidP="00E9729C">
      <w:r>
        <w:t>Az Önkormányzat 2013. évben</w:t>
      </w:r>
      <w:r w:rsidR="006A67FC">
        <w:t>, a Civil Koncepció megalkotásának évében</w:t>
      </w:r>
      <w:r>
        <w:t xml:space="preserve"> összesen 274.806.000,- forint összeggel támogatta a civil szervezeteket. A támogatás mértéke 2016. évben már elérte a több, mint </w:t>
      </w:r>
      <w:r w:rsidR="006B15F7">
        <w:t>378</w:t>
      </w:r>
      <w:r>
        <w:t xml:space="preserve"> millió forint összege</w:t>
      </w:r>
      <w:r w:rsidR="00115773">
        <w:t>t</w:t>
      </w:r>
      <w:r w:rsidR="0019298A">
        <w:rPr>
          <w:rStyle w:val="Lbjegyzet-hivatkozs"/>
        </w:rPr>
        <w:footnoteReference w:id="7"/>
      </w:r>
      <w:r w:rsidR="0091205E">
        <w:t xml:space="preserve">. </w:t>
      </w:r>
      <w:r>
        <w:t xml:space="preserve">Ez a jelentős emelkedés a </w:t>
      </w:r>
      <w:r w:rsidR="0091205E">
        <w:t xml:space="preserve">központi kormányzat támogatásával </w:t>
      </w:r>
      <w:r>
        <w:t xml:space="preserve">2016. évben megvalósított Szent Márton </w:t>
      </w:r>
      <w:r w:rsidR="0091205E">
        <w:t>Emlék</w:t>
      </w:r>
      <w:r>
        <w:t xml:space="preserve">évnek volt köszönhető. </w:t>
      </w:r>
    </w:p>
    <w:p w:rsidR="0019298A" w:rsidRDefault="0019298A" w:rsidP="00E9729C"/>
    <w:tbl>
      <w:tblPr>
        <w:tblW w:w="7513" w:type="dxa"/>
        <w:jc w:val="center"/>
        <w:tblCellMar>
          <w:left w:w="70" w:type="dxa"/>
          <w:right w:w="70" w:type="dxa"/>
        </w:tblCellMar>
        <w:tblLook w:val="04A0" w:firstRow="1" w:lastRow="0" w:firstColumn="1" w:lastColumn="0" w:noHBand="0" w:noVBand="1"/>
      </w:tblPr>
      <w:tblGrid>
        <w:gridCol w:w="3119"/>
        <w:gridCol w:w="2410"/>
        <w:gridCol w:w="1984"/>
      </w:tblGrid>
      <w:tr w:rsidR="001C5277" w:rsidRPr="001C5277" w:rsidTr="00865523">
        <w:trPr>
          <w:trHeight w:val="305"/>
          <w:jc w:val="center"/>
        </w:trPr>
        <w:tc>
          <w:tcPr>
            <w:tcW w:w="751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C5277" w:rsidRPr="001C5277" w:rsidRDefault="001C5277" w:rsidP="0019298A">
            <w:pPr>
              <w:jc w:val="center"/>
              <w:rPr>
                <w:rFonts w:eastAsia="Times New Roman" w:cs="Arial"/>
                <w:b/>
                <w:bCs/>
                <w:color w:val="000000"/>
                <w:lang w:eastAsia="hu-HU"/>
              </w:rPr>
            </w:pPr>
            <w:r w:rsidRPr="001C5277">
              <w:rPr>
                <w:rFonts w:eastAsia="Times New Roman" w:cs="Arial"/>
                <w:b/>
                <w:bCs/>
                <w:color w:val="000000"/>
                <w:lang w:eastAsia="hu-HU"/>
              </w:rPr>
              <w:t>2016. évben támogatott civil szervezetek száma, támogatás mértéke</w:t>
            </w:r>
          </w:p>
        </w:tc>
      </w:tr>
      <w:tr w:rsidR="001C5277" w:rsidRPr="001C5277" w:rsidTr="00865523">
        <w:trPr>
          <w:trHeight w:val="985"/>
          <w:jc w:val="center"/>
        </w:trPr>
        <w:tc>
          <w:tcPr>
            <w:tcW w:w="3119" w:type="dxa"/>
            <w:tcBorders>
              <w:top w:val="single" w:sz="4" w:space="0" w:color="auto"/>
              <w:left w:val="single" w:sz="8" w:space="0" w:color="auto"/>
              <w:bottom w:val="single" w:sz="8" w:space="0" w:color="auto"/>
              <w:right w:val="single" w:sz="8" w:space="0" w:color="auto"/>
            </w:tcBorders>
            <w:shd w:val="clear" w:color="auto" w:fill="FFFFFF" w:themeFill="background1"/>
            <w:vAlign w:val="bottom"/>
            <w:hideMark/>
          </w:tcPr>
          <w:p w:rsidR="001C5277" w:rsidRPr="001C5277" w:rsidRDefault="001C5277" w:rsidP="001C5277">
            <w:pPr>
              <w:rPr>
                <w:rFonts w:eastAsia="Times New Roman" w:cs="Arial"/>
                <w:color w:val="000000"/>
                <w:lang w:eastAsia="hu-HU"/>
              </w:rPr>
            </w:pPr>
            <w:r w:rsidRPr="001C5277">
              <w:rPr>
                <w:rFonts w:eastAsia="Times New Roman" w:cs="Arial"/>
                <w:color w:val="000000"/>
                <w:lang w:eastAsia="hu-HU"/>
              </w:rPr>
              <w:t> </w:t>
            </w:r>
          </w:p>
        </w:tc>
        <w:tc>
          <w:tcPr>
            <w:tcW w:w="2410" w:type="dxa"/>
            <w:tcBorders>
              <w:top w:val="single" w:sz="4" w:space="0" w:color="auto"/>
              <w:left w:val="nil"/>
              <w:bottom w:val="single" w:sz="8" w:space="0" w:color="auto"/>
              <w:right w:val="single" w:sz="4" w:space="0" w:color="auto"/>
            </w:tcBorders>
            <w:shd w:val="clear" w:color="auto" w:fill="FFFFFF" w:themeFill="background1"/>
            <w:vAlign w:val="center"/>
            <w:hideMark/>
          </w:tcPr>
          <w:p w:rsidR="001C5277" w:rsidRPr="001C5277" w:rsidRDefault="001C5277" w:rsidP="001C5277">
            <w:pPr>
              <w:jc w:val="center"/>
              <w:rPr>
                <w:rFonts w:eastAsia="Times New Roman" w:cs="Arial"/>
                <w:b/>
                <w:bCs/>
                <w:color w:val="000000"/>
                <w:lang w:eastAsia="hu-HU"/>
              </w:rPr>
            </w:pPr>
            <w:r w:rsidRPr="001C5277">
              <w:rPr>
                <w:rFonts w:eastAsia="Times New Roman" w:cs="Arial"/>
                <w:b/>
                <w:bCs/>
                <w:color w:val="000000"/>
                <w:lang w:eastAsia="hu-HU"/>
              </w:rPr>
              <w:t>Támogatott civil szervezetek száma (db)</w:t>
            </w:r>
          </w:p>
        </w:tc>
        <w:tc>
          <w:tcPr>
            <w:tcW w:w="1984" w:type="dxa"/>
            <w:tcBorders>
              <w:top w:val="single" w:sz="4" w:space="0" w:color="auto"/>
              <w:left w:val="nil"/>
              <w:bottom w:val="single" w:sz="8" w:space="0" w:color="auto"/>
              <w:right w:val="single" w:sz="8" w:space="0" w:color="auto"/>
            </w:tcBorders>
            <w:shd w:val="clear" w:color="auto" w:fill="FFFFFF" w:themeFill="background1"/>
            <w:vAlign w:val="center"/>
            <w:hideMark/>
          </w:tcPr>
          <w:p w:rsidR="001C5277" w:rsidRPr="001C5277" w:rsidRDefault="001C5277" w:rsidP="001C5277">
            <w:pPr>
              <w:jc w:val="center"/>
              <w:rPr>
                <w:rFonts w:eastAsia="Times New Roman" w:cs="Arial"/>
                <w:b/>
                <w:bCs/>
                <w:color w:val="000000"/>
                <w:lang w:eastAsia="hu-HU"/>
              </w:rPr>
            </w:pPr>
            <w:r w:rsidRPr="001C5277">
              <w:rPr>
                <w:rFonts w:eastAsia="Times New Roman" w:cs="Arial"/>
                <w:b/>
                <w:bCs/>
                <w:color w:val="000000"/>
                <w:lang w:eastAsia="hu-HU"/>
              </w:rPr>
              <w:t>Támogatás összege (Ft)</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Kulturális ágazat</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121</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184 342 073</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Sport ágazat</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50</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1</w:t>
            </w:r>
            <w:r w:rsidR="00B36A77">
              <w:rPr>
                <w:rFonts w:eastAsia="Times New Roman" w:cs="Arial"/>
                <w:color w:val="000000"/>
                <w:lang w:eastAsia="hu-HU"/>
              </w:rPr>
              <w:t xml:space="preserve">44 323 </w:t>
            </w:r>
            <w:r w:rsidRPr="001C5277">
              <w:rPr>
                <w:rFonts w:eastAsia="Times New Roman" w:cs="Arial"/>
                <w:color w:val="000000"/>
                <w:lang w:eastAsia="hu-HU"/>
              </w:rPr>
              <w:t>000</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Oktatás</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13</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4 320 000</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 xml:space="preserve">Szociális </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4</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11 700 000</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Egészségügyi</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22</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7 000 000</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Egyéb</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36</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10 944 260</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color w:val="000000"/>
                <w:lang w:eastAsia="hu-HU"/>
              </w:rPr>
            </w:pPr>
            <w:r w:rsidRPr="001C5277">
              <w:rPr>
                <w:rFonts w:eastAsia="Times New Roman" w:cs="Arial"/>
                <w:color w:val="000000"/>
                <w:lang w:eastAsia="hu-HU"/>
              </w:rPr>
              <w:t>ebből Polgármesteri keret</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30</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6 744 260</w:t>
            </w:r>
          </w:p>
        </w:tc>
      </w:tr>
      <w:tr w:rsidR="001C5277" w:rsidRPr="001C5277" w:rsidTr="006D28B3">
        <w:trPr>
          <w:trHeight w:val="305"/>
          <w:jc w:val="center"/>
        </w:trPr>
        <w:tc>
          <w:tcPr>
            <w:tcW w:w="3119" w:type="dxa"/>
            <w:tcBorders>
              <w:top w:val="nil"/>
              <w:left w:val="single" w:sz="8" w:space="0" w:color="auto"/>
              <w:bottom w:val="nil"/>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Képviselői keret</w:t>
            </w:r>
          </w:p>
        </w:tc>
        <w:tc>
          <w:tcPr>
            <w:tcW w:w="2410" w:type="dxa"/>
            <w:tcBorders>
              <w:top w:val="nil"/>
              <w:left w:val="nil"/>
              <w:bottom w:val="nil"/>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15</w:t>
            </w:r>
          </w:p>
        </w:tc>
        <w:tc>
          <w:tcPr>
            <w:tcW w:w="1984" w:type="dxa"/>
            <w:tcBorders>
              <w:top w:val="nil"/>
              <w:left w:val="nil"/>
              <w:bottom w:val="nil"/>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15 505 000</w:t>
            </w:r>
          </w:p>
        </w:tc>
      </w:tr>
      <w:tr w:rsidR="001C5277" w:rsidRPr="001C5277" w:rsidTr="00865523">
        <w:trPr>
          <w:trHeight w:val="305"/>
          <w:jc w:val="center"/>
        </w:trPr>
        <w:tc>
          <w:tcPr>
            <w:tcW w:w="3119"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Összesen:</w:t>
            </w:r>
          </w:p>
        </w:tc>
        <w:tc>
          <w:tcPr>
            <w:tcW w:w="2410"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1C5277" w:rsidRPr="001C5277" w:rsidRDefault="001C5277" w:rsidP="001C5277">
            <w:pPr>
              <w:jc w:val="center"/>
              <w:rPr>
                <w:rFonts w:eastAsia="Times New Roman" w:cs="Arial"/>
                <w:b/>
                <w:bCs/>
                <w:color w:val="000000"/>
                <w:lang w:eastAsia="hu-HU"/>
              </w:rPr>
            </w:pPr>
            <w:r w:rsidRPr="001C5277">
              <w:rPr>
                <w:rFonts w:eastAsia="Times New Roman" w:cs="Arial"/>
                <w:b/>
                <w:bCs/>
                <w:color w:val="000000"/>
                <w:lang w:eastAsia="hu-HU"/>
              </w:rPr>
              <w:t>261</w:t>
            </w:r>
          </w:p>
        </w:tc>
        <w:tc>
          <w:tcPr>
            <w:tcW w:w="1984"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1C5277" w:rsidRPr="001C5277" w:rsidRDefault="00B36A77" w:rsidP="0019298A">
            <w:pPr>
              <w:keepNext/>
              <w:jc w:val="right"/>
              <w:rPr>
                <w:rFonts w:eastAsia="Times New Roman" w:cs="Arial"/>
                <w:b/>
                <w:bCs/>
                <w:color w:val="000000"/>
                <w:lang w:eastAsia="hu-HU"/>
              </w:rPr>
            </w:pPr>
            <w:r>
              <w:rPr>
                <w:rFonts w:eastAsia="Times New Roman" w:cs="Arial"/>
                <w:b/>
                <w:bCs/>
                <w:color w:val="000000"/>
                <w:lang w:eastAsia="hu-HU"/>
              </w:rPr>
              <w:t>378 134 333</w:t>
            </w:r>
          </w:p>
        </w:tc>
      </w:tr>
    </w:tbl>
    <w:p w:rsidR="0019298A" w:rsidRPr="0019298A" w:rsidRDefault="0019298A" w:rsidP="0019298A">
      <w:pPr>
        <w:pStyle w:val="Kpalrs"/>
        <w:jc w:val="center"/>
        <w:rPr>
          <w:color w:val="000000" w:themeColor="text1"/>
        </w:rPr>
      </w:pPr>
      <w:r w:rsidRPr="0019298A">
        <w:rPr>
          <w:color w:val="000000" w:themeColor="text1"/>
        </w:rPr>
        <w:fldChar w:fldCharType="begin"/>
      </w:r>
      <w:r w:rsidRPr="0019298A">
        <w:rPr>
          <w:color w:val="000000" w:themeColor="text1"/>
        </w:rPr>
        <w:instrText xml:space="preserve"> SEQ ábra \* ARABIC </w:instrText>
      </w:r>
      <w:r w:rsidRPr="0019298A">
        <w:rPr>
          <w:color w:val="000000" w:themeColor="text1"/>
        </w:rPr>
        <w:fldChar w:fldCharType="separate"/>
      </w:r>
      <w:bookmarkStart w:id="35" w:name="_Toc499736075"/>
      <w:r w:rsidR="008E371A">
        <w:rPr>
          <w:noProof/>
          <w:color w:val="000000" w:themeColor="text1"/>
        </w:rPr>
        <w:t>5</w:t>
      </w:r>
      <w:r w:rsidRPr="0019298A">
        <w:rPr>
          <w:color w:val="000000" w:themeColor="text1"/>
        </w:rPr>
        <w:fldChar w:fldCharType="end"/>
      </w:r>
      <w:r w:rsidRPr="0019298A">
        <w:rPr>
          <w:color w:val="000000" w:themeColor="text1"/>
        </w:rPr>
        <w:t>. ábra 2016. évben támogatott civil szervezetek száma, támogatás mértéke</w:t>
      </w:r>
      <w:bookmarkEnd w:id="35"/>
    </w:p>
    <w:p w:rsidR="00B36A77" w:rsidRDefault="00B36A77" w:rsidP="00E9729C"/>
    <w:p w:rsidR="00B36A77" w:rsidRDefault="008F4FCC" w:rsidP="00E9729C">
      <w:r w:rsidRPr="003138C1">
        <w:t xml:space="preserve">Az összes önkormányzati támogatás mértékét </w:t>
      </w:r>
      <w:r w:rsidR="006B15F7">
        <w:t xml:space="preserve">leginkább </w:t>
      </w:r>
      <w:r w:rsidRPr="003138C1">
        <w:t>a költségvetésben külön soron nyújtott és feladat-ellátási támogatások emelik meg</w:t>
      </w:r>
      <w:r w:rsidR="00BB3F1A">
        <w:t>, elérik az összes civil szervezetek</w:t>
      </w:r>
      <w:r w:rsidR="00DF76D1">
        <w:t xml:space="preserve"> részére</w:t>
      </w:r>
      <w:r w:rsidR="00BB3F1A">
        <w:t xml:space="preserve"> nyújtott támogatás 68%-át</w:t>
      </w:r>
      <w:r w:rsidRPr="003138C1">
        <w:t xml:space="preserve">. Ezek főként nagy összegű támogatások. Egyedi kérelem vagy pályázat útján jellemzőbb </w:t>
      </w:r>
      <w:r w:rsidR="006A67FC">
        <w:t xml:space="preserve">inkább </w:t>
      </w:r>
      <w:r w:rsidRPr="003138C1">
        <w:t>a kis összegű</w:t>
      </w:r>
      <w:r w:rsidR="006A67FC">
        <w:t>,</w:t>
      </w:r>
      <w:r w:rsidRPr="003138C1">
        <w:t xml:space="preserve"> </w:t>
      </w:r>
      <w:r w:rsidR="006A67FC">
        <w:t>de nagyobb számban nyújtott</w:t>
      </w:r>
      <w:r w:rsidRPr="003138C1">
        <w:t xml:space="preserve"> támogatás</w:t>
      </w:r>
      <w:r w:rsidR="008A0496">
        <w:t>, amelyek</w:t>
      </w:r>
      <w:r w:rsidR="00BB3F1A">
        <w:t xml:space="preserve"> több, mint 122 millió forintra tehetők. </w:t>
      </w:r>
      <w:r w:rsidR="006B15F7">
        <w:rPr>
          <w:rStyle w:val="Lbjegyzet-hivatkozs"/>
        </w:rPr>
        <w:footnoteReference w:id="8"/>
      </w:r>
      <w:r w:rsidR="00153D99" w:rsidRPr="003138C1">
        <w:t xml:space="preserve"> </w:t>
      </w:r>
      <w:r w:rsidR="00B36A77">
        <w:br w:type="page"/>
      </w:r>
    </w:p>
    <w:p w:rsidR="006B15F7" w:rsidRDefault="006B15F7" w:rsidP="00E9729C">
      <w:pPr>
        <w:sectPr w:rsidR="006B15F7" w:rsidSect="00333A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tbl>
      <w:tblPr>
        <w:tblW w:w="8637" w:type="dxa"/>
        <w:jc w:val="center"/>
        <w:tblLayout w:type="fixed"/>
        <w:tblCellMar>
          <w:left w:w="70" w:type="dxa"/>
          <w:right w:w="70" w:type="dxa"/>
        </w:tblCellMar>
        <w:tblLook w:val="04A0" w:firstRow="1" w:lastRow="0" w:firstColumn="1" w:lastColumn="0" w:noHBand="0" w:noVBand="1"/>
      </w:tblPr>
      <w:tblGrid>
        <w:gridCol w:w="5802"/>
        <w:gridCol w:w="1559"/>
        <w:gridCol w:w="1276"/>
      </w:tblGrid>
      <w:tr w:rsidR="00B36A77" w:rsidRPr="00B36A77" w:rsidTr="00B36A77">
        <w:trPr>
          <w:trHeight w:val="556"/>
          <w:jc w:val="center"/>
        </w:trPr>
        <w:tc>
          <w:tcPr>
            <w:tcW w:w="8637" w:type="dxa"/>
            <w:gridSpan w:val="3"/>
            <w:tcBorders>
              <w:top w:val="single" w:sz="8" w:space="0" w:color="auto"/>
              <w:left w:val="single" w:sz="8" w:space="0" w:color="auto"/>
              <w:bottom w:val="single" w:sz="4" w:space="0" w:color="auto"/>
              <w:right w:val="single" w:sz="8" w:space="0" w:color="000000"/>
            </w:tcBorders>
            <w:shd w:val="clear" w:color="000000" w:fill="D9D9D9"/>
            <w:vAlign w:val="center"/>
            <w:hideMark/>
          </w:tcPr>
          <w:p w:rsidR="00B36A77" w:rsidRPr="00B36A77" w:rsidRDefault="00B36A77" w:rsidP="00B36A77">
            <w:pPr>
              <w:jc w:val="center"/>
              <w:rPr>
                <w:rFonts w:eastAsia="Times New Roman" w:cs="Arial"/>
                <w:b/>
                <w:bCs/>
                <w:color w:val="000000"/>
                <w:sz w:val="20"/>
                <w:szCs w:val="20"/>
                <w:lang w:eastAsia="hu-HU"/>
              </w:rPr>
            </w:pPr>
            <w:r w:rsidRPr="00B36A77">
              <w:rPr>
                <w:rFonts w:eastAsia="Times New Roman" w:cs="Arial"/>
                <w:b/>
                <w:bCs/>
                <w:color w:val="000000"/>
                <w:sz w:val="20"/>
                <w:szCs w:val="20"/>
                <w:lang w:eastAsia="hu-HU"/>
              </w:rPr>
              <w:lastRenderedPageBreak/>
              <w:t xml:space="preserve">2016. évben civil szervezet részére a költségvetésből nyújtott támogatások támogatás </w:t>
            </w:r>
            <w:proofErr w:type="spellStart"/>
            <w:r w:rsidRPr="00B36A77">
              <w:rPr>
                <w:rFonts w:eastAsia="Times New Roman" w:cs="Arial"/>
                <w:b/>
                <w:bCs/>
                <w:color w:val="000000"/>
                <w:sz w:val="20"/>
                <w:szCs w:val="20"/>
                <w:lang w:eastAsia="hu-HU"/>
              </w:rPr>
              <w:t>típuso</w:t>
            </w:r>
            <w:r w:rsidR="00BA070A">
              <w:rPr>
                <w:rFonts w:eastAsia="Times New Roman" w:cs="Arial"/>
                <w:b/>
                <w:bCs/>
                <w:color w:val="000000"/>
                <w:sz w:val="20"/>
                <w:szCs w:val="20"/>
                <w:lang w:eastAsia="hu-HU"/>
              </w:rPr>
              <w:t>n</w:t>
            </w:r>
            <w:r w:rsidRPr="00B36A77">
              <w:rPr>
                <w:rFonts w:eastAsia="Times New Roman" w:cs="Arial"/>
                <w:b/>
                <w:bCs/>
                <w:color w:val="000000"/>
                <w:sz w:val="20"/>
                <w:szCs w:val="20"/>
                <w:lang w:eastAsia="hu-HU"/>
              </w:rPr>
              <w:t>ként</w:t>
            </w:r>
            <w:proofErr w:type="spellEnd"/>
            <w:r w:rsidRPr="00B36A77">
              <w:rPr>
                <w:rFonts w:eastAsia="Times New Roman" w:cs="Arial"/>
                <w:b/>
                <w:bCs/>
                <w:color w:val="000000"/>
                <w:sz w:val="20"/>
                <w:szCs w:val="20"/>
                <w:lang w:eastAsia="hu-HU"/>
              </w:rPr>
              <w:t xml:space="preserve"> </w:t>
            </w:r>
            <w:r w:rsidR="00BA070A">
              <w:rPr>
                <w:rFonts w:eastAsia="Times New Roman" w:cs="Arial"/>
                <w:b/>
                <w:bCs/>
                <w:color w:val="000000"/>
                <w:sz w:val="20"/>
                <w:szCs w:val="20"/>
                <w:lang w:eastAsia="hu-HU"/>
              </w:rPr>
              <w:t xml:space="preserve">és </w:t>
            </w:r>
            <w:proofErr w:type="spellStart"/>
            <w:r w:rsidRPr="00B36A77">
              <w:rPr>
                <w:rFonts w:eastAsia="Times New Roman" w:cs="Arial"/>
                <w:b/>
                <w:bCs/>
                <w:color w:val="000000"/>
                <w:sz w:val="20"/>
                <w:szCs w:val="20"/>
                <w:lang w:eastAsia="hu-HU"/>
              </w:rPr>
              <w:t>ágazato</w:t>
            </w:r>
            <w:r w:rsidR="00BA070A">
              <w:rPr>
                <w:rFonts w:eastAsia="Times New Roman" w:cs="Arial"/>
                <w:b/>
                <w:bCs/>
                <w:color w:val="000000"/>
                <w:sz w:val="20"/>
                <w:szCs w:val="20"/>
                <w:lang w:eastAsia="hu-HU"/>
              </w:rPr>
              <w:t>n</w:t>
            </w:r>
            <w:r w:rsidRPr="00B36A77">
              <w:rPr>
                <w:rFonts w:eastAsia="Times New Roman" w:cs="Arial"/>
                <w:b/>
                <w:bCs/>
                <w:color w:val="000000"/>
                <w:sz w:val="20"/>
                <w:szCs w:val="20"/>
                <w:lang w:eastAsia="hu-HU"/>
              </w:rPr>
              <w:t>ként</w:t>
            </w:r>
            <w:proofErr w:type="spellEnd"/>
          </w:p>
        </w:tc>
      </w:tr>
      <w:tr w:rsidR="00B36A77" w:rsidRPr="00B36A77" w:rsidTr="00B36A77">
        <w:trPr>
          <w:trHeight w:val="315"/>
          <w:jc w:val="center"/>
        </w:trPr>
        <w:tc>
          <w:tcPr>
            <w:tcW w:w="5802" w:type="dxa"/>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Támogatás típusa</w:t>
            </w:r>
          </w:p>
        </w:tc>
        <w:tc>
          <w:tcPr>
            <w:tcW w:w="1559" w:type="dxa"/>
            <w:tcBorders>
              <w:top w:val="single" w:sz="4" w:space="0" w:color="auto"/>
              <w:left w:val="single" w:sz="8" w:space="0" w:color="auto"/>
              <w:bottom w:val="single" w:sz="8" w:space="0" w:color="auto"/>
              <w:right w:val="single" w:sz="8" w:space="0" w:color="000000"/>
            </w:tcBorders>
            <w:shd w:val="clear" w:color="000000" w:fill="D9D9D9"/>
            <w:vAlign w:val="bottom"/>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Összege</w:t>
            </w:r>
          </w:p>
        </w:tc>
        <w:tc>
          <w:tcPr>
            <w:tcW w:w="1276" w:type="dxa"/>
            <w:tcBorders>
              <w:top w:val="single" w:sz="4" w:space="0" w:color="auto"/>
              <w:left w:val="single" w:sz="8" w:space="0" w:color="auto"/>
              <w:bottom w:val="single" w:sz="8" w:space="0" w:color="auto"/>
              <w:right w:val="single" w:sz="8" w:space="0" w:color="000000"/>
            </w:tcBorders>
            <w:shd w:val="clear" w:color="000000" w:fill="D9D9D9"/>
            <w:vAlign w:val="bottom"/>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Mértéke</w:t>
            </w:r>
          </w:p>
        </w:tc>
      </w:tr>
      <w:tr w:rsidR="00B36A77" w:rsidRPr="00B36A77" w:rsidTr="00B36A77">
        <w:trPr>
          <w:trHeight w:val="300"/>
          <w:jc w:val="center"/>
        </w:trPr>
        <w:tc>
          <w:tcPr>
            <w:tcW w:w="8637" w:type="dxa"/>
            <w:gridSpan w:val="3"/>
            <w:tcBorders>
              <w:top w:val="nil"/>
              <w:left w:val="single" w:sz="8" w:space="0" w:color="auto"/>
              <w:bottom w:val="single" w:sz="4" w:space="0" w:color="auto"/>
              <w:right w:val="single" w:sz="8" w:space="0" w:color="auto"/>
            </w:tcBorders>
            <w:shd w:val="clear" w:color="auto" w:fill="D9D9D9" w:themeFill="background1" w:themeFillShade="D9"/>
            <w:vAlign w:val="bottom"/>
            <w:hideMark/>
          </w:tcPr>
          <w:p w:rsidR="00B36A77" w:rsidRPr="00B36A77" w:rsidRDefault="00B36A77" w:rsidP="00B36A77">
            <w:pPr>
              <w:jc w:val="left"/>
              <w:rPr>
                <w:rFonts w:eastAsia="Times New Roman" w:cs="Arial"/>
                <w:b/>
                <w:bCs/>
                <w:color w:val="000000"/>
                <w:sz w:val="20"/>
                <w:szCs w:val="20"/>
                <w:lang w:eastAsia="hu-HU"/>
              </w:rPr>
            </w:pPr>
            <w:r>
              <w:rPr>
                <w:rFonts w:eastAsia="Times New Roman" w:cs="Arial"/>
                <w:b/>
                <w:bCs/>
                <w:color w:val="000000"/>
                <w:sz w:val="20"/>
                <w:szCs w:val="20"/>
                <w:lang w:eastAsia="hu-HU"/>
              </w:rPr>
              <w:t>Kulturális ágazat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30 100 000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16%</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112 966 775</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61%</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i/>
                <w:iCs/>
                <w:color w:val="000000"/>
                <w:sz w:val="20"/>
                <w:szCs w:val="20"/>
                <w:lang w:eastAsia="hu-HU"/>
              </w:rPr>
            </w:pPr>
            <w:r w:rsidRPr="00B36A77">
              <w:rPr>
                <w:rFonts w:eastAsia="Times New Roman" w:cs="Arial"/>
                <w:i/>
                <w:iCs/>
                <w:color w:val="000000"/>
                <w:sz w:val="20"/>
                <w:szCs w:val="20"/>
                <w:lang w:eastAsia="hu-HU"/>
              </w:rPr>
              <w:t xml:space="preserve">        Ebből Szent Márton Emlékév</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108 216 775</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i/>
                <w:iCs/>
                <w:color w:val="000000"/>
                <w:sz w:val="20"/>
                <w:szCs w:val="20"/>
                <w:lang w:eastAsia="hu-HU"/>
              </w:rPr>
            </w:pPr>
            <w:r w:rsidRPr="00B36A77">
              <w:rPr>
                <w:rFonts w:eastAsia="Times New Roman" w:cs="Arial"/>
                <w:i/>
                <w:iCs/>
                <w:color w:val="000000"/>
                <w:sz w:val="20"/>
                <w:szCs w:val="20"/>
                <w:lang w:eastAsia="hu-HU"/>
              </w:rPr>
              <w:t>59%</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41 275 298</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22%</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i/>
                <w:iCs/>
                <w:color w:val="000000"/>
                <w:sz w:val="20"/>
                <w:szCs w:val="20"/>
                <w:lang w:eastAsia="hu-HU"/>
              </w:rPr>
            </w:pPr>
            <w:r w:rsidRPr="00B36A77">
              <w:rPr>
                <w:rFonts w:eastAsia="Times New Roman" w:cs="Arial"/>
                <w:i/>
                <w:iCs/>
                <w:color w:val="000000"/>
                <w:sz w:val="20"/>
                <w:szCs w:val="20"/>
                <w:lang w:eastAsia="hu-HU"/>
              </w:rPr>
              <w:t xml:space="preserve">        Ebből Szent Márton Emlékév</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30 869 998</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i/>
                <w:iCs/>
                <w:color w:val="000000"/>
                <w:sz w:val="20"/>
                <w:szCs w:val="20"/>
                <w:lang w:eastAsia="hu-HU"/>
              </w:rPr>
            </w:pPr>
            <w:r w:rsidRPr="00B36A77">
              <w:rPr>
                <w:rFonts w:eastAsia="Times New Roman" w:cs="Arial"/>
                <w:i/>
                <w:iCs/>
                <w:color w:val="000000"/>
                <w:sz w:val="20"/>
                <w:szCs w:val="20"/>
                <w:lang w:eastAsia="hu-HU"/>
              </w:rPr>
              <w:t>17%</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Kulturális ágazat összesen </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184 342 073</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Sport ágazat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98 000 000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68%</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46 323 000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32%</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Sport ágazat összesen</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144 323 000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Oktatási ágazat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4 320 000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100%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Oktatási ágazat összesen</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4 320 000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Szociális ágazat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9 000 000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77%</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2 700 000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23%</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Szociális ágazat összesen</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11 700 000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Egészégügyi ágazat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4 000 000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57%</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3 000 000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43%</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Egészségügyi ágazat összesen</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7 000 000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Egyéb, más ágazathoz nem sorolható feladatok kiadásai </w:t>
            </w:r>
            <w:r w:rsidRPr="00B36A77">
              <w:rPr>
                <w:rFonts w:eastAsia="Times New Roman" w:cs="Arial"/>
                <w:color w:val="000000"/>
                <w:sz w:val="20"/>
                <w:szCs w:val="20"/>
                <w:lang w:eastAsia="hu-HU"/>
              </w:rPr>
              <w:t>(Polgármesteri keret is)</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2 000 000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22%</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8 944 260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82%</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Egyéb kiadások összesen</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10 944 260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104%</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Önkormányzati felhalmozási kiadások </w:t>
            </w:r>
            <w:r w:rsidRPr="00B36A77">
              <w:rPr>
                <w:rFonts w:eastAsia="Times New Roman" w:cs="Arial"/>
                <w:color w:val="000000"/>
                <w:sz w:val="20"/>
                <w:szCs w:val="20"/>
                <w:lang w:eastAsia="hu-HU"/>
              </w:rPr>
              <w:t>(Képviselői keret)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15 505 000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100%</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Önkormányzati felhalmozási kiadások összesen</w:t>
            </w:r>
          </w:p>
        </w:tc>
        <w:tc>
          <w:tcPr>
            <w:tcW w:w="1559" w:type="dxa"/>
            <w:tcBorders>
              <w:top w:val="nil"/>
              <w:left w:val="nil"/>
              <w:bottom w:val="single" w:sz="8"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15 505 000</w:t>
            </w:r>
          </w:p>
        </w:tc>
        <w:tc>
          <w:tcPr>
            <w:tcW w:w="1276" w:type="dxa"/>
            <w:tcBorders>
              <w:top w:val="nil"/>
              <w:left w:val="nil"/>
              <w:bottom w:val="single" w:sz="8"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6B15F7" w:rsidRDefault="00B36A77" w:rsidP="00B36A77">
            <w:pPr>
              <w:jc w:val="left"/>
              <w:rPr>
                <w:rFonts w:eastAsia="Times New Roman" w:cs="Arial"/>
                <w:b/>
                <w:bCs/>
                <w:i/>
                <w:color w:val="000000"/>
                <w:sz w:val="20"/>
                <w:szCs w:val="20"/>
                <w:lang w:eastAsia="hu-HU"/>
              </w:rPr>
            </w:pPr>
            <w:r w:rsidRPr="006B15F7">
              <w:rPr>
                <w:rFonts w:eastAsia="Times New Roman" w:cs="Arial"/>
                <w:b/>
                <w:bCs/>
                <w:i/>
                <w:color w:val="000000"/>
                <w:sz w:val="20"/>
                <w:szCs w:val="20"/>
                <w:lang w:eastAsia="hu-HU"/>
              </w:rPr>
              <w:t>Összesen Feladat-ellátás</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30 100 000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8%</w:t>
            </w:r>
          </w:p>
        </w:tc>
      </w:tr>
      <w:tr w:rsidR="00B36A77" w:rsidRPr="00B36A77" w:rsidTr="00B36A77">
        <w:trPr>
          <w:trHeight w:val="315"/>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6B15F7" w:rsidRDefault="00B36A77" w:rsidP="00B36A77">
            <w:pPr>
              <w:jc w:val="left"/>
              <w:rPr>
                <w:rFonts w:eastAsia="Times New Roman" w:cs="Arial"/>
                <w:b/>
                <w:bCs/>
                <w:i/>
                <w:color w:val="000000"/>
                <w:sz w:val="20"/>
                <w:szCs w:val="20"/>
                <w:lang w:eastAsia="hu-HU"/>
              </w:rPr>
            </w:pPr>
            <w:r w:rsidRPr="006B15F7">
              <w:rPr>
                <w:rFonts w:eastAsia="Times New Roman" w:cs="Arial"/>
                <w:b/>
                <w:bCs/>
                <w:i/>
                <w:color w:val="000000"/>
                <w:sz w:val="20"/>
                <w:szCs w:val="20"/>
                <w:lang w:eastAsia="hu-HU"/>
              </w:rPr>
              <w:t>Összesen Külön sor</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225 966 775</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60%</w:t>
            </w:r>
          </w:p>
        </w:tc>
      </w:tr>
      <w:tr w:rsidR="00B36A77" w:rsidRPr="00B36A77" w:rsidTr="00B36A77">
        <w:trPr>
          <w:trHeight w:val="315"/>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6B15F7" w:rsidRDefault="00B36A77" w:rsidP="00B36A77">
            <w:pPr>
              <w:jc w:val="left"/>
              <w:rPr>
                <w:rFonts w:eastAsia="Times New Roman" w:cs="Arial"/>
                <w:b/>
                <w:bCs/>
                <w:i/>
                <w:color w:val="000000"/>
                <w:sz w:val="20"/>
                <w:szCs w:val="20"/>
                <w:lang w:eastAsia="hu-HU"/>
              </w:rPr>
            </w:pPr>
            <w:r w:rsidRPr="006B15F7">
              <w:rPr>
                <w:rFonts w:eastAsia="Times New Roman" w:cs="Arial"/>
                <w:b/>
                <w:bCs/>
                <w:i/>
                <w:color w:val="000000"/>
                <w:sz w:val="20"/>
                <w:szCs w:val="20"/>
                <w:lang w:eastAsia="hu-HU"/>
              </w:rPr>
              <w:t>Összesen Pályázat, egyedi kérelem</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122 067 558</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32%</w:t>
            </w:r>
          </w:p>
        </w:tc>
      </w:tr>
      <w:tr w:rsidR="00B36A77" w:rsidRPr="00B36A77" w:rsidTr="00B36A77">
        <w:trPr>
          <w:trHeight w:val="330"/>
          <w:jc w:val="center"/>
        </w:trPr>
        <w:tc>
          <w:tcPr>
            <w:tcW w:w="5802" w:type="dxa"/>
            <w:tcBorders>
              <w:top w:val="nil"/>
              <w:left w:val="single" w:sz="8" w:space="0" w:color="auto"/>
              <w:bottom w:val="single" w:sz="8" w:space="0" w:color="auto"/>
              <w:right w:val="single" w:sz="4" w:space="0" w:color="auto"/>
            </w:tcBorders>
            <w:shd w:val="clear" w:color="000000" w:fill="D9D9D9"/>
            <w:noWrap/>
            <w:vAlign w:val="bottom"/>
            <w:hideMark/>
          </w:tcPr>
          <w:p w:rsidR="00B36A77" w:rsidRPr="006B15F7" w:rsidRDefault="00B36A77" w:rsidP="00B36A77">
            <w:pPr>
              <w:jc w:val="left"/>
              <w:rPr>
                <w:rFonts w:eastAsia="Times New Roman" w:cs="Arial"/>
                <w:b/>
                <w:bCs/>
                <w:i/>
                <w:color w:val="000000"/>
                <w:sz w:val="20"/>
                <w:szCs w:val="20"/>
                <w:lang w:eastAsia="hu-HU"/>
              </w:rPr>
            </w:pPr>
            <w:r w:rsidRPr="006B15F7">
              <w:rPr>
                <w:rFonts w:eastAsia="Times New Roman" w:cs="Arial"/>
                <w:b/>
                <w:bCs/>
                <w:i/>
                <w:color w:val="000000"/>
                <w:sz w:val="20"/>
                <w:szCs w:val="20"/>
                <w:lang w:eastAsia="hu-HU"/>
              </w:rPr>
              <w:t xml:space="preserve">Összesen </w:t>
            </w:r>
            <w:proofErr w:type="spellStart"/>
            <w:r w:rsidRPr="006B15F7">
              <w:rPr>
                <w:rFonts w:eastAsia="Times New Roman" w:cs="Arial"/>
                <w:b/>
                <w:bCs/>
                <w:i/>
                <w:color w:val="000000"/>
                <w:sz w:val="20"/>
                <w:szCs w:val="20"/>
                <w:lang w:eastAsia="hu-HU"/>
              </w:rPr>
              <w:t>összesen</w:t>
            </w:r>
            <w:proofErr w:type="spellEnd"/>
          </w:p>
        </w:tc>
        <w:tc>
          <w:tcPr>
            <w:tcW w:w="1559" w:type="dxa"/>
            <w:tcBorders>
              <w:top w:val="nil"/>
              <w:left w:val="nil"/>
              <w:bottom w:val="single" w:sz="8" w:space="0" w:color="auto"/>
              <w:right w:val="single" w:sz="4"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378 134 333</w:t>
            </w:r>
          </w:p>
        </w:tc>
        <w:tc>
          <w:tcPr>
            <w:tcW w:w="1276" w:type="dxa"/>
            <w:tcBorders>
              <w:top w:val="nil"/>
              <w:left w:val="nil"/>
              <w:bottom w:val="single" w:sz="8" w:space="0" w:color="auto"/>
              <w:right w:val="single" w:sz="8"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100%</w:t>
            </w:r>
          </w:p>
        </w:tc>
      </w:tr>
    </w:tbl>
    <w:p w:rsidR="00B36A77" w:rsidRDefault="001A18B2" w:rsidP="00B02C1E">
      <w:pPr>
        <w:pStyle w:val="Kpalrs"/>
        <w:jc w:val="center"/>
      </w:pPr>
      <w:fldSimple w:instr=" SEQ ábra \* ARABIC ">
        <w:bookmarkStart w:id="36" w:name="_Toc499736076"/>
        <w:r w:rsidR="008E371A">
          <w:rPr>
            <w:noProof/>
          </w:rPr>
          <w:t>6</w:t>
        </w:r>
      </w:fldSimple>
      <w:r w:rsidR="006B15F7">
        <w:t>. ábra 2016. évben civil szervezet részére nyújtott támogatások ágazatokként</w:t>
      </w:r>
      <w:bookmarkEnd w:id="36"/>
    </w:p>
    <w:p w:rsidR="006B15F7" w:rsidRDefault="006B15F7" w:rsidP="00E9729C">
      <w:pPr>
        <w:sectPr w:rsidR="006B15F7" w:rsidSect="006B15F7">
          <w:pgSz w:w="11906" w:h="16838"/>
          <w:pgMar w:top="289" w:right="289" w:bottom="295" w:left="289" w:header="709" w:footer="709" w:gutter="0"/>
          <w:cols w:space="708"/>
          <w:docGrid w:linePitch="360"/>
        </w:sectPr>
      </w:pPr>
    </w:p>
    <w:p w:rsidR="00424589" w:rsidRPr="003138C1" w:rsidRDefault="00424589" w:rsidP="00E9729C">
      <w:r>
        <w:lastRenderedPageBreak/>
        <w:t xml:space="preserve">Az Önkormányzat nagy mértékben nyújt működési támogatást a civil szervezetek számára. A költségvetésben külön soron nyújtott működési támogatásokat csökkenteni nem célszerű, hiszen azok hosszú távú partnerségi együttműködések hatására kerülnek a civil szervezeteknek átadásra. </w:t>
      </w:r>
      <w:r w:rsidR="00590DF0">
        <w:t xml:space="preserve">Továbbá a </w:t>
      </w:r>
      <w:r w:rsidR="00590DF0" w:rsidRPr="003138C1">
        <w:t xml:space="preserve">működési támogatások nyújtása egyes civil szervezetek számára elengedhetetlen, hiszen forrásteremtő képességük kicsi. Az Önkormányzat teljesen nem tudja kizárni ezt a támogatási formát, mert veszélyeztetné </w:t>
      </w:r>
      <w:r w:rsidR="00DF76D1">
        <w:t>számos</w:t>
      </w:r>
      <w:r w:rsidR="008A0496">
        <w:t>,</w:t>
      </w:r>
      <w:r w:rsidR="00DF76D1">
        <w:t xml:space="preserve"> </w:t>
      </w:r>
      <w:r w:rsidR="00590DF0" w:rsidRPr="003138C1">
        <w:t>a számára fonto</w:t>
      </w:r>
      <w:r w:rsidR="00DF76D1">
        <w:t>s civil szervezet</w:t>
      </w:r>
      <w:r w:rsidR="00590DF0" w:rsidRPr="003138C1">
        <w:t xml:space="preserve"> tevékenységét. </w:t>
      </w:r>
      <w:r>
        <w:t xml:space="preserve">Az elmúlt három évben az Önkormányzat </w:t>
      </w:r>
      <w:r w:rsidR="008A0496">
        <w:t>pályázatok útján</w:t>
      </w:r>
      <w:r>
        <w:t xml:space="preserve"> az alábbiak szerint nyújtott működésre támogatást.</w:t>
      </w:r>
    </w:p>
    <w:p w:rsidR="00BA070A" w:rsidRDefault="00916730" w:rsidP="00E9729C">
      <w:r w:rsidRPr="003138C1">
        <w:t>A</w:t>
      </w:r>
      <w:r w:rsidR="00A63ACB" w:rsidRPr="003138C1">
        <w:t xml:space="preserve"> Kulturális és Civil Alapból </w:t>
      </w:r>
      <w:r w:rsidR="00153D99" w:rsidRPr="003138C1">
        <w:t xml:space="preserve">2015. évben </w:t>
      </w:r>
      <w:r w:rsidR="00A63ACB" w:rsidRPr="003138C1">
        <w:t xml:space="preserve">82 </w:t>
      </w:r>
      <w:r w:rsidRPr="003138C1">
        <w:t xml:space="preserve">civil </w:t>
      </w:r>
      <w:r w:rsidR="00A63ACB" w:rsidRPr="003138C1">
        <w:t>szervezet 88 pályázata része</w:t>
      </w:r>
      <w:r w:rsidR="00BA070A">
        <w:t>s</w:t>
      </w:r>
      <w:r w:rsidR="00A63ACB" w:rsidRPr="003138C1">
        <w:t>ült támogatásban</w:t>
      </w:r>
      <w:r w:rsidRPr="003138C1">
        <w:t>.</w:t>
      </w:r>
      <w:r w:rsidR="00A63ACB" w:rsidRPr="003138C1">
        <w:t xml:space="preserve"> 43 </w:t>
      </w:r>
      <w:r w:rsidRPr="003138C1">
        <w:t xml:space="preserve">civil </w:t>
      </w:r>
      <w:r w:rsidR="00A63ACB" w:rsidRPr="003138C1">
        <w:t xml:space="preserve">szervezet működésre pályázott és </w:t>
      </w:r>
      <w:r w:rsidR="00461A4C" w:rsidRPr="003138C1">
        <w:t>az összes támogatás 42</w:t>
      </w:r>
      <w:r w:rsidR="00A63ACB" w:rsidRPr="003138C1">
        <w:t>%-a működési támogat</w:t>
      </w:r>
      <w:r w:rsidR="00BA070A">
        <w:t>ás</w:t>
      </w:r>
      <w:r w:rsidR="00A63ACB" w:rsidRPr="003138C1">
        <w:t xml:space="preserve"> volt. </w:t>
      </w:r>
    </w:p>
    <w:p w:rsidR="00BA070A" w:rsidRDefault="008F4FCC" w:rsidP="00E9729C">
      <w:r w:rsidRPr="003138C1">
        <w:t xml:space="preserve">2016. évben </w:t>
      </w:r>
      <w:r w:rsidR="00A63ACB" w:rsidRPr="003138C1">
        <w:t xml:space="preserve">már </w:t>
      </w:r>
      <w:r w:rsidRPr="003138C1">
        <w:t xml:space="preserve">66 </w:t>
      </w:r>
      <w:r w:rsidR="00916730" w:rsidRPr="003138C1">
        <w:t xml:space="preserve">civil </w:t>
      </w:r>
      <w:r w:rsidRPr="003138C1">
        <w:t>szervezet kapott 70</w:t>
      </w:r>
      <w:r w:rsidR="003069D4" w:rsidRPr="003138C1">
        <w:t xml:space="preserve"> darab</w:t>
      </w:r>
      <w:r w:rsidRPr="003138C1">
        <w:t xml:space="preserve"> kis összegű támogatást</w:t>
      </w:r>
      <w:r w:rsidR="00BA070A">
        <w:t>,</w:t>
      </w:r>
      <w:r w:rsidRPr="003138C1">
        <w:t xml:space="preserve"> átla</w:t>
      </w:r>
      <w:r w:rsidR="008A0496">
        <w:t>gosan 142 ezer forint mértékben, amelynek</w:t>
      </w:r>
      <w:r w:rsidR="003069D4" w:rsidRPr="003138C1">
        <w:t xml:space="preserve"> 23%-a </w:t>
      </w:r>
      <w:r w:rsidR="00A63ACB" w:rsidRPr="003138C1">
        <w:t>volt működési támogatás</w:t>
      </w:r>
      <w:r w:rsidR="003069D4" w:rsidRPr="003138C1">
        <w:t>.</w:t>
      </w:r>
      <w:r w:rsidR="00A63ACB" w:rsidRPr="003138C1">
        <w:t xml:space="preserve"> Meg kell jegyezni, hogy 2016. évben a civil szervezetek részesültek a Szent Márton Év támogatás</w:t>
      </w:r>
      <w:r w:rsidR="00BA070A">
        <w:t>a</w:t>
      </w:r>
      <w:r w:rsidR="00A63ACB" w:rsidRPr="003138C1">
        <w:t>iból is, ennek hatására a Kulturális és Civil Alapon ala</w:t>
      </w:r>
      <w:r w:rsidR="00461A4C" w:rsidRPr="003138C1">
        <w:t>csonyabb pénzösszeg szerepelt, é</w:t>
      </w:r>
      <w:r w:rsidR="00A63ACB" w:rsidRPr="003138C1">
        <w:t xml:space="preserve">s a támogatottak száma is alacsonyabb volt, hiszen sok szervezet a Szent Márton pályázaton keresztül részesült támogatásban. </w:t>
      </w:r>
    </w:p>
    <w:p w:rsidR="00916730" w:rsidRDefault="00461A4C" w:rsidP="00E9729C">
      <w:r w:rsidRPr="003138C1">
        <w:t>2017-re a Kulturális és Civil Alap pályázat keretében ki</w:t>
      </w:r>
      <w:r w:rsidR="00916730" w:rsidRPr="003138C1">
        <w:t>u</w:t>
      </w:r>
      <w:r w:rsidRPr="003138C1">
        <w:t xml:space="preserve">talt összes támogatás 21%-a fordítódott működésre. </w:t>
      </w:r>
      <w:r w:rsidR="00590DF0">
        <w:rPr>
          <w:rStyle w:val="Lbjegyzet-hivatkozs"/>
        </w:rPr>
        <w:footnoteReference w:id="9"/>
      </w:r>
    </w:p>
    <w:p w:rsidR="00BA070A" w:rsidRPr="003138C1" w:rsidRDefault="00BA070A" w:rsidP="00E9729C"/>
    <w:p w:rsidR="00916730" w:rsidRDefault="003069D4" w:rsidP="00E9729C">
      <w:r w:rsidRPr="003138C1">
        <w:t>A sportszervezetek pályázati támogatásainak 2015. évben 43%-a, 2016. évben 30%-a, 2017. évben 34%-a volt működési támogatás. Egy szervezet átlagosan 2015. évben 2820 ezer forint összegű, 2016. évben 447 ezer forint összegű, 2017. évben 300 ezer forint összegű működési támogatásban részesült.</w:t>
      </w:r>
      <w:r w:rsidR="00590DF0">
        <w:rPr>
          <w:rStyle w:val="Lbjegyzet-hivatkozs"/>
        </w:rPr>
        <w:footnoteReference w:id="10"/>
      </w:r>
      <w:r w:rsidRPr="003138C1">
        <w:t xml:space="preserve"> </w:t>
      </w:r>
      <w:r w:rsidR="00153D99" w:rsidRPr="003138C1">
        <w:t xml:space="preserve">A jelentős csökkenést az okozta, hogy 2015. évben a Haladás VSE és 2015-2016. években </w:t>
      </w:r>
      <w:r w:rsidR="00BA070A">
        <w:t xml:space="preserve">a </w:t>
      </w:r>
      <w:r w:rsidR="00153D99" w:rsidRPr="003138C1">
        <w:t>Szombathelyi Egyetemi SE pályázat útján kapta meg szakosztályai működési támogatását. Ezek a támogatások nagy részben nagy összegűek voltak</w:t>
      </w:r>
      <w:r w:rsidR="00BA070A">
        <w:t>,</w:t>
      </w:r>
      <w:r w:rsidR="00153D99" w:rsidRPr="003138C1">
        <w:t xml:space="preserve"> az átlagos támogatási mértéket megnövelték. </w:t>
      </w:r>
    </w:p>
    <w:p w:rsidR="00BA070A" w:rsidRPr="003138C1" w:rsidRDefault="00BA070A" w:rsidP="00E9729C"/>
    <w:p w:rsidR="00461A4C" w:rsidRPr="003138C1" w:rsidRDefault="00461A4C" w:rsidP="00E9729C">
      <w:r w:rsidRPr="003138C1">
        <w:t xml:space="preserve">Az Egészségügyi Civil Alap pályázat keretében 2015. évben </w:t>
      </w:r>
      <w:r w:rsidR="00704252" w:rsidRPr="003138C1">
        <w:t xml:space="preserve">6 civil szervezet működési célú pályázata került támogatásra. 2016. és 2017. években az </w:t>
      </w:r>
      <w:r w:rsidR="00916730" w:rsidRPr="003138C1">
        <w:t>összes pályázati támogatás kisebb</w:t>
      </w:r>
      <w:r w:rsidR="00704252" w:rsidRPr="003138C1">
        <w:t xml:space="preserve"> hányada fordítódott működésre.</w:t>
      </w:r>
      <w:r w:rsidR="00590DF0">
        <w:rPr>
          <w:rStyle w:val="Lbjegyzet-hivatkozs"/>
        </w:rPr>
        <w:footnoteReference w:id="11"/>
      </w:r>
      <w:r w:rsidR="00704252" w:rsidRPr="003138C1">
        <w:t xml:space="preserve"> A civil szervezetek kisebb mértékben pá</w:t>
      </w:r>
      <w:r w:rsidR="00590DF0">
        <w:t>lyáztak működésre, valamint az a</w:t>
      </w:r>
      <w:r w:rsidR="00704252" w:rsidRPr="003138C1">
        <w:t>lapon rendelkezésre álló forrás a duplájára emelkedett. Ez azt eredményezte, hogy kevesebb szervezet részesült átlagosan nagyobb összegű működési támogatásban.</w:t>
      </w:r>
    </w:p>
    <w:p w:rsidR="0018493B" w:rsidRPr="00645DDD" w:rsidRDefault="0018493B" w:rsidP="00E9729C">
      <w:pPr>
        <w:rPr>
          <w:i/>
          <w:color w:val="FF0000"/>
        </w:rPr>
        <w:sectPr w:rsidR="0018493B" w:rsidRPr="00645DDD" w:rsidSect="006B15F7">
          <w:pgSz w:w="11906" w:h="16838"/>
          <w:pgMar w:top="1417" w:right="1417" w:bottom="1417" w:left="1417" w:header="709" w:footer="709" w:gutter="0"/>
          <w:cols w:space="708"/>
          <w:docGrid w:linePitch="360"/>
        </w:sectPr>
      </w:pPr>
    </w:p>
    <w:p w:rsidR="0081319A" w:rsidRPr="00590DF0" w:rsidRDefault="0081319A" w:rsidP="00E9729C">
      <w:pPr>
        <w:rPr>
          <w:i/>
        </w:rPr>
      </w:pPr>
    </w:p>
    <w:p w:rsidR="0018493B" w:rsidRPr="00590DF0" w:rsidRDefault="0018493B" w:rsidP="00E9729C">
      <w:pPr>
        <w:rPr>
          <w:i/>
        </w:rPr>
      </w:pPr>
    </w:p>
    <w:p w:rsidR="0018493B" w:rsidRPr="00590DF0" w:rsidRDefault="0018493B" w:rsidP="00E9729C">
      <w:pPr>
        <w:rPr>
          <w:i/>
        </w:rPr>
      </w:pPr>
    </w:p>
    <w:p w:rsidR="0018493B" w:rsidRDefault="0018493B" w:rsidP="00E9729C">
      <w:pPr>
        <w:rPr>
          <w:i/>
        </w:rPr>
      </w:pPr>
    </w:p>
    <w:p w:rsidR="0029360E" w:rsidRDefault="0029360E" w:rsidP="00E9729C">
      <w:pPr>
        <w:rPr>
          <w:i/>
        </w:rPr>
      </w:pPr>
    </w:p>
    <w:p w:rsidR="0029360E" w:rsidRPr="00590DF0" w:rsidRDefault="0029360E" w:rsidP="00E9729C">
      <w:pPr>
        <w:rPr>
          <w:i/>
        </w:rPr>
      </w:pPr>
    </w:p>
    <w:tbl>
      <w:tblPr>
        <w:tblW w:w="12440" w:type="dxa"/>
        <w:jc w:val="center"/>
        <w:tblCellMar>
          <w:left w:w="70" w:type="dxa"/>
          <w:right w:w="70" w:type="dxa"/>
        </w:tblCellMar>
        <w:tblLook w:val="04A0" w:firstRow="1" w:lastRow="0" w:firstColumn="1" w:lastColumn="0" w:noHBand="0" w:noVBand="1"/>
      </w:tblPr>
      <w:tblGrid>
        <w:gridCol w:w="1781"/>
        <w:gridCol w:w="1151"/>
        <w:gridCol w:w="1091"/>
        <w:gridCol w:w="1541"/>
        <w:gridCol w:w="1151"/>
        <w:gridCol w:w="1091"/>
        <w:gridCol w:w="1541"/>
        <w:gridCol w:w="1151"/>
        <w:gridCol w:w="1091"/>
        <w:gridCol w:w="1541"/>
      </w:tblGrid>
      <w:tr w:rsidR="00590DF0" w:rsidRPr="00590DF0" w:rsidTr="00590DF0">
        <w:trPr>
          <w:trHeight w:val="452"/>
          <w:jc w:val="center"/>
        </w:trPr>
        <w:tc>
          <w:tcPr>
            <w:tcW w:w="12440" w:type="dxa"/>
            <w:gridSpan w:val="10"/>
            <w:tcBorders>
              <w:top w:val="single" w:sz="8" w:space="0" w:color="auto"/>
              <w:left w:val="single" w:sz="8" w:space="0" w:color="auto"/>
              <w:bottom w:val="single" w:sz="8" w:space="0" w:color="000000"/>
              <w:right w:val="single" w:sz="8" w:space="0" w:color="000000"/>
            </w:tcBorders>
            <w:shd w:val="clear" w:color="auto" w:fill="auto"/>
            <w:vAlign w:val="bottom"/>
            <w:hideMark/>
          </w:tcPr>
          <w:p w:rsidR="0018493B" w:rsidRPr="00865523" w:rsidRDefault="0018493B" w:rsidP="00A63ACB">
            <w:pPr>
              <w:jc w:val="center"/>
              <w:rPr>
                <w:rFonts w:eastAsia="Times New Roman" w:cs="Arial"/>
                <w:b/>
                <w:bCs/>
                <w:sz w:val="18"/>
                <w:szCs w:val="18"/>
                <w:lang w:eastAsia="hu-HU"/>
              </w:rPr>
            </w:pPr>
            <w:r w:rsidRPr="00865523">
              <w:rPr>
                <w:rFonts w:eastAsia="Times New Roman" w:cs="Arial"/>
                <w:b/>
                <w:bCs/>
                <w:sz w:val="18"/>
                <w:szCs w:val="18"/>
                <w:lang w:eastAsia="hu-HU"/>
              </w:rPr>
              <w:t>Szombathely Megyei Jogú Város Közgyűlése Jogi és Társadalmi Kapcsolatok Bizottsága és Egészségügyi Szakmai Bizottsága által pályázat keretében nyújtott működési támogatások mértéke 2015-2017. években</w:t>
            </w:r>
          </w:p>
        </w:tc>
      </w:tr>
      <w:tr w:rsidR="00590DF0" w:rsidRPr="00590DF0" w:rsidTr="00590DF0">
        <w:trPr>
          <w:trHeight w:val="315"/>
          <w:jc w:val="center"/>
        </w:trPr>
        <w:tc>
          <w:tcPr>
            <w:tcW w:w="1661" w:type="dxa"/>
            <w:tcBorders>
              <w:top w:val="nil"/>
              <w:left w:val="single" w:sz="8" w:space="0" w:color="auto"/>
              <w:bottom w:val="single" w:sz="4" w:space="0" w:color="auto"/>
              <w:right w:val="single" w:sz="8" w:space="0" w:color="auto"/>
            </w:tcBorders>
            <w:shd w:val="clear" w:color="auto" w:fill="auto"/>
            <w:vAlign w:val="bottom"/>
            <w:hideMark/>
          </w:tcPr>
          <w:p w:rsidR="0018493B" w:rsidRPr="00590DF0" w:rsidRDefault="0018493B" w:rsidP="0018493B">
            <w:pPr>
              <w:jc w:val="left"/>
              <w:rPr>
                <w:rFonts w:eastAsia="Times New Roman" w:cs="Arial"/>
                <w:i/>
                <w:sz w:val="18"/>
                <w:szCs w:val="18"/>
                <w:lang w:eastAsia="hu-HU"/>
              </w:rPr>
            </w:pPr>
            <w:r w:rsidRPr="00590DF0">
              <w:rPr>
                <w:rFonts w:eastAsia="Times New Roman" w:cs="Arial"/>
                <w:i/>
                <w:sz w:val="18"/>
                <w:szCs w:val="18"/>
                <w:lang w:eastAsia="hu-HU"/>
              </w:rPr>
              <w:t> </w:t>
            </w:r>
          </w:p>
        </w:tc>
        <w:tc>
          <w:tcPr>
            <w:tcW w:w="3593" w:type="dxa"/>
            <w:gridSpan w:val="3"/>
            <w:tcBorders>
              <w:top w:val="single" w:sz="8" w:space="0" w:color="auto"/>
              <w:left w:val="nil"/>
              <w:bottom w:val="single" w:sz="8" w:space="0" w:color="auto"/>
              <w:right w:val="single" w:sz="4" w:space="0" w:color="auto"/>
            </w:tcBorders>
            <w:shd w:val="clear" w:color="auto" w:fill="auto"/>
            <w:vAlign w:val="center"/>
            <w:hideMark/>
          </w:tcPr>
          <w:p w:rsidR="0018493B" w:rsidRPr="00590DF0" w:rsidRDefault="0018493B" w:rsidP="0018493B">
            <w:pPr>
              <w:jc w:val="center"/>
              <w:rPr>
                <w:rFonts w:eastAsia="Times New Roman" w:cs="Arial"/>
                <w:b/>
                <w:bCs/>
                <w:i/>
                <w:sz w:val="18"/>
                <w:szCs w:val="18"/>
                <w:lang w:eastAsia="hu-HU"/>
              </w:rPr>
            </w:pPr>
            <w:r w:rsidRPr="00590DF0">
              <w:rPr>
                <w:rFonts w:eastAsia="Times New Roman" w:cs="Arial"/>
                <w:b/>
                <w:bCs/>
                <w:i/>
                <w:sz w:val="18"/>
                <w:szCs w:val="18"/>
                <w:lang w:eastAsia="hu-HU"/>
              </w:rPr>
              <w:t>2015</w:t>
            </w:r>
          </w:p>
        </w:tc>
        <w:tc>
          <w:tcPr>
            <w:tcW w:w="3593" w:type="dxa"/>
            <w:gridSpan w:val="3"/>
            <w:tcBorders>
              <w:top w:val="single" w:sz="8" w:space="0" w:color="auto"/>
              <w:left w:val="nil"/>
              <w:bottom w:val="single" w:sz="8" w:space="0" w:color="auto"/>
              <w:right w:val="single" w:sz="4" w:space="0" w:color="auto"/>
            </w:tcBorders>
            <w:shd w:val="clear" w:color="auto" w:fill="auto"/>
            <w:vAlign w:val="center"/>
            <w:hideMark/>
          </w:tcPr>
          <w:p w:rsidR="0018493B" w:rsidRPr="00865523" w:rsidRDefault="0018493B" w:rsidP="0018493B">
            <w:pPr>
              <w:jc w:val="center"/>
              <w:rPr>
                <w:rFonts w:eastAsia="Times New Roman" w:cs="Arial"/>
                <w:b/>
                <w:bCs/>
                <w:sz w:val="18"/>
                <w:szCs w:val="18"/>
                <w:lang w:eastAsia="hu-HU"/>
              </w:rPr>
            </w:pPr>
            <w:r w:rsidRPr="00865523">
              <w:rPr>
                <w:rFonts w:eastAsia="Times New Roman" w:cs="Arial"/>
                <w:b/>
                <w:bCs/>
                <w:sz w:val="18"/>
                <w:szCs w:val="18"/>
                <w:lang w:eastAsia="hu-HU"/>
              </w:rPr>
              <w:t>2016</w:t>
            </w:r>
          </w:p>
        </w:tc>
        <w:tc>
          <w:tcPr>
            <w:tcW w:w="3593" w:type="dxa"/>
            <w:gridSpan w:val="3"/>
            <w:tcBorders>
              <w:top w:val="single" w:sz="8" w:space="0" w:color="auto"/>
              <w:left w:val="nil"/>
              <w:bottom w:val="single" w:sz="8" w:space="0" w:color="auto"/>
              <w:right w:val="single" w:sz="8" w:space="0" w:color="000000"/>
            </w:tcBorders>
            <w:shd w:val="clear" w:color="auto" w:fill="auto"/>
            <w:vAlign w:val="center"/>
            <w:hideMark/>
          </w:tcPr>
          <w:p w:rsidR="0018493B" w:rsidRPr="00865523" w:rsidRDefault="0018493B" w:rsidP="0018493B">
            <w:pPr>
              <w:jc w:val="center"/>
              <w:rPr>
                <w:rFonts w:eastAsia="Times New Roman" w:cs="Arial"/>
                <w:b/>
                <w:bCs/>
                <w:sz w:val="18"/>
                <w:szCs w:val="18"/>
                <w:lang w:eastAsia="hu-HU"/>
              </w:rPr>
            </w:pPr>
            <w:r w:rsidRPr="00865523">
              <w:rPr>
                <w:rFonts w:eastAsia="Times New Roman" w:cs="Arial"/>
                <w:b/>
                <w:bCs/>
                <w:sz w:val="18"/>
                <w:szCs w:val="18"/>
                <w:lang w:eastAsia="hu-HU"/>
              </w:rPr>
              <w:t>2017</w:t>
            </w:r>
          </w:p>
        </w:tc>
      </w:tr>
      <w:tr w:rsidR="00590DF0" w:rsidRPr="00590DF0" w:rsidTr="00590DF0">
        <w:trPr>
          <w:trHeight w:val="1365"/>
          <w:jc w:val="center"/>
        </w:trPr>
        <w:tc>
          <w:tcPr>
            <w:tcW w:w="1661" w:type="dxa"/>
            <w:tcBorders>
              <w:top w:val="nil"/>
              <w:left w:val="single" w:sz="8" w:space="0" w:color="auto"/>
              <w:bottom w:val="single" w:sz="8" w:space="0" w:color="auto"/>
              <w:right w:val="single" w:sz="8"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Pályázat megnevezése</w:t>
            </w:r>
          </w:p>
        </w:tc>
        <w:tc>
          <w:tcPr>
            <w:tcW w:w="110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Támogatott szervezetek száma (db)</w:t>
            </w:r>
          </w:p>
        </w:tc>
        <w:tc>
          <w:tcPr>
            <w:tcW w:w="104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Támogatás összege összesen (e Ft)</w:t>
            </w:r>
          </w:p>
        </w:tc>
        <w:tc>
          <w:tcPr>
            <w:tcW w:w="145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A nyújtott működési támogatás aránya az összes elnyert pályázati támogatás vonatkozásában (%)</w:t>
            </w:r>
          </w:p>
        </w:tc>
        <w:tc>
          <w:tcPr>
            <w:tcW w:w="110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Támogatott szervezetek száma (db)</w:t>
            </w:r>
          </w:p>
        </w:tc>
        <w:tc>
          <w:tcPr>
            <w:tcW w:w="104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Támogatás összege összesen (e Ft)</w:t>
            </w:r>
          </w:p>
        </w:tc>
        <w:tc>
          <w:tcPr>
            <w:tcW w:w="145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A nyújtott működési támogatás aránya az összes elnyert pályázati támogatás vonatkozásában (%)</w:t>
            </w:r>
          </w:p>
        </w:tc>
        <w:tc>
          <w:tcPr>
            <w:tcW w:w="110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Támogatott szervezetek száma (db)</w:t>
            </w:r>
          </w:p>
        </w:tc>
        <w:tc>
          <w:tcPr>
            <w:tcW w:w="104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Támogatás összege összesen (e Ft)</w:t>
            </w:r>
          </w:p>
        </w:tc>
        <w:tc>
          <w:tcPr>
            <w:tcW w:w="1451" w:type="dxa"/>
            <w:tcBorders>
              <w:top w:val="nil"/>
              <w:left w:val="nil"/>
              <w:bottom w:val="nil"/>
              <w:right w:val="single" w:sz="8"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A nyújtott működési támogatás aránya az összes elnyert pályázati támogatás vonatkozásában (%)</w:t>
            </w:r>
          </w:p>
        </w:tc>
      </w:tr>
      <w:tr w:rsidR="00590DF0" w:rsidRPr="0029360E" w:rsidTr="00590DF0">
        <w:trPr>
          <w:trHeight w:val="495"/>
          <w:jc w:val="center"/>
        </w:trPr>
        <w:tc>
          <w:tcPr>
            <w:tcW w:w="1661" w:type="dxa"/>
            <w:tcBorders>
              <w:top w:val="nil"/>
              <w:left w:val="single" w:sz="8" w:space="0" w:color="auto"/>
              <w:bottom w:val="single" w:sz="4" w:space="0" w:color="auto"/>
              <w:right w:val="nil"/>
            </w:tcBorders>
            <w:shd w:val="clear" w:color="auto" w:fill="auto"/>
            <w:vAlign w:val="center"/>
            <w:hideMark/>
          </w:tcPr>
          <w:p w:rsidR="0018493B" w:rsidRPr="00865523" w:rsidRDefault="0018493B" w:rsidP="0018493B">
            <w:pPr>
              <w:jc w:val="left"/>
              <w:rPr>
                <w:rFonts w:eastAsia="Times New Roman" w:cs="Arial"/>
                <w:b/>
                <w:sz w:val="18"/>
                <w:szCs w:val="18"/>
                <w:lang w:eastAsia="hu-HU"/>
              </w:rPr>
            </w:pPr>
            <w:r w:rsidRPr="00865523">
              <w:rPr>
                <w:rFonts w:eastAsia="Times New Roman" w:cs="Arial"/>
                <w:b/>
                <w:sz w:val="18"/>
                <w:szCs w:val="18"/>
                <w:lang w:eastAsia="hu-HU"/>
              </w:rPr>
              <w:t>Kulturális és Civil Alap pályázat</w:t>
            </w:r>
          </w:p>
        </w:tc>
        <w:tc>
          <w:tcPr>
            <w:tcW w:w="110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43</w:t>
            </w:r>
          </w:p>
        </w:tc>
        <w:tc>
          <w:tcPr>
            <w:tcW w:w="1041" w:type="dxa"/>
            <w:tcBorders>
              <w:top w:val="single" w:sz="8" w:space="0" w:color="auto"/>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6 395</w:t>
            </w:r>
          </w:p>
        </w:tc>
        <w:tc>
          <w:tcPr>
            <w:tcW w:w="1451" w:type="dxa"/>
            <w:tcBorders>
              <w:top w:val="single" w:sz="8" w:space="0" w:color="auto"/>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42</w:t>
            </w:r>
          </w:p>
        </w:tc>
        <w:tc>
          <w:tcPr>
            <w:tcW w:w="1101" w:type="dxa"/>
            <w:tcBorders>
              <w:top w:val="single" w:sz="8" w:space="0" w:color="auto"/>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21</w:t>
            </w:r>
          </w:p>
        </w:tc>
        <w:tc>
          <w:tcPr>
            <w:tcW w:w="1041" w:type="dxa"/>
            <w:tcBorders>
              <w:top w:val="single" w:sz="8" w:space="0" w:color="auto"/>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2 250</w:t>
            </w:r>
          </w:p>
        </w:tc>
        <w:tc>
          <w:tcPr>
            <w:tcW w:w="1451" w:type="dxa"/>
            <w:tcBorders>
              <w:top w:val="single" w:sz="8" w:space="0" w:color="auto"/>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23</w:t>
            </w:r>
          </w:p>
        </w:tc>
        <w:tc>
          <w:tcPr>
            <w:tcW w:w="1101" w:type="dxa"/>
            <w:tcBorders>
              <w:top w:val="single" w:sz="8" w:space="0" w:color="auto"/>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27</w:t>
            </w:r>
          </w:p>
        </w:tc>
        <w:tc>
          <w:tcPr>
            <w:tcW w:w="1041" w:type="dxa"/>
            <w:tcBorders>
              <w:top w:val="single" w:sz="8" w:space="0" w:color="auto"/>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3 100</w:t>
            </w:r>
          </w:p>
        </w:tc>
        <w:tc>
          <w:tcPr>
            <w:tcW w:w="1451" w:type="dxa"/>
            <w:tcBorders>
              <w:top w:val="single" w:sz="8" w:space="0" w:color="auto"/>
              <w:left w:val="nil"/>
              <w:bottom w:val="single" w:sz="4" w:space="0" w:color="auto"/>
              <w:right w:val="single" w:sz="8"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21</w:t>
            </w:r>
          </w:p>
        </w:tc>
      </w:tr>
      <w:tr w:rsidR="00590DF0" w:rsidRPr="0029360E" w:rsidTr="00590DF0">
        <w:trPr>
          <w:trHeight w:val="1425"/>
          <w:jc w:val="center"/>
        </w:trPr>
        <w:tc>
          <w:tcPr>
            <w:tcW w:w="1661" w:type="dxa"/>
            <w:tcBorders>
              <w:top w:val="nil"/>
              <w:left w:val="single" w:sz="8" w:space="0" w:color="auto"/>
              <w:bottom w:val="single" w:sz="4" w:space="0" w:color="auto"/>
              <w:right w:val="nil"/>
            </w:tcBorders>
            <w:shd w:val="clear" w:color="auto" w:fill="auto"/>
            <w:vAlign w:val="center"/>
            <w:hideMark/>
          </w:tcPr>
          <w:p w:rsidR="0018493B" w:rsidRPr="00865523" w:rsidRDefault="0018493B" w:rsidP="0018493B">
            <w:pPr>
              <w:jc w:val="left"/>
              <w:rPr>
                <w:rFonts w:eastAsia="Times New Roman" w:cs="Arial"/>
                <w:b/>
                <w:sz w:val="18"/>
                <w:szCs w:val="18"/>
                <w:lang w:eastAsia="hu-HU"/>
              </w:rPr>
            </w:pPr>
            <w:r w:rsidRPr="00865523">
              <w:rPr>
                <w:rFonts w:eastAsia="Times New Roman" w:cs="Arial"/>
                <w:b/>
                <w:sz w:val="18"/>
                <w:szCs w:val="18"/>
                <w:lang w:eastAsia="hu-HU"/>
              </w:rPr>
              <w:t>Sportszervezetek működési, rendezvény támogatása és kiemelkedő sportrendezvények támogatása pályázat</w:t>
            </w:r>
          </w:p>
        </w:tc>
        <w:tc>
          <w:tcPr>
            <w:tcW w:w="1101" w:type="dxa"/>
            <w:tcBorders>
              <w:top w:val="nil"/>
              <w:left w:val="single" w:sz="8" w:space="0" w:color="auto"/>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24</w:t>
            </w:r>
          </w:p>
        </w:tc>
        <w:tc>
          <w:tcPr>
            <w:tcW w:w="1041" w:type="dxa"/>
            <w:tcBorders>
              <w:top w:val="nil"/>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67 675</w:t>
            </w:r>
          </w:p>
        </w:tc>
        <w:tc>
          <w:tcPr>
            <w:tcW w:w="1451" w:type="dxa"/>
            <w:tcBorders>
              <w:top w:val="nil"/>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43</w:t>
            </w:r>
          </w:p>
        </w:tc>
        <w:tc>
          <w:tcPr>
            <w:tcW w:w="1101" w:type="dxa"/>
            <w:tcBorders>
              <w:top w:val="nil"/>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44</w:t>
            </w:r>
          </w:p>
        </w:tc>
        <w:tc>
          <w:tcPr>
            <w:tcW w:w="1041" w:type="dxa"/>
            <w:tcBorders>
              <w:top w:val="nil"/>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19</w:t>
            </w:r>
            <w:r w:rsidR="001D51E8" w:rsidRPr="0029360E">
              <w:rPr>
                <w:rFonts w:eastAsia="Times New Roman" w:cs="Arial"/>
                <w:sz w:val="18"/>
                <w:szCs w:val="18"/>
                <w:lang w:eastAsia="hu-HU"/>
              </w:rPr>
              <w:t> </w:t>
            </w:r>
            <w:r w:rsidRPr="0029360E">
              <w:rPr>
                <w:rFonts w:eastAsia="Times New Roman" w:cs="Arial"/>
                <w:sz w:val="18"/>
                <w:szCs w:val="18"/>
                <w:lang w:eastAsia="hu-HU"/>
              </w:rPr>
              <w:t>650</w:t>
            </w:r>
            <w:r w:rsidR="006E5A67" w:rsidRPr="0029360E">
              <w:rPr>
                <w:rFonts w:eastAsia="Times New Roman" w:cs="Arial"/>
                <w:sz w:val="18"/>
                <w:szCs w:val="18"/>
                <w:lang w:eastAsia="hu-HU"/>
              </w:rPr>
              <w:t>*</w:t>
            </w:r>
          </w:p>
          <w:p w:rsidR="001D51E8" w:rsidRPr="0029360E" w:rsidRDefault="001D51E8" w:rsidP="0018493B">
            <w:pPr>
              <w:jc w:val="right"/>
              <w:rPr>
                <w:rFonts w:eastAsia="Times New Roman" w:cs="Arial"/>
                <w:sz w:val="12"/>
                <w:szCs w:val="12"/>
                <w:lang w:eastAsia="hu-HU"/>
              </w:rPr>
            </w:pPr>
            <w:r w:rsidRPr="0029360E">
              <w:rPr>
                <w:rFonts w:eastAsia="Times New Roman" w:cs="Arial"/>
                <w:sz w:val="12"/>
                <w:szCs w:val="12"/>
                <w:lang w:eastAsia="hu-HU"/>
              </w:rPr>
              <w:t xml:space="preserve">(HVSE 50 000) </w:t>
            </w:r>
          </w:p>
        </w:tc>
        <w:tc>
          <w:tcPr>
            <w:tcW w:w="1451" w:type="dxa"/>
            <w:tcBorders>
              <w:top w:val="nil"/>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30</w:t>
            </w:r>
          </w:p>
        </w:tc>
        <w:tc>
          <w:tcPr>
            <w:tcW w:w="1101" w:type="dxa"/>
            <w:tcBorders>
              <w:top w:val="nil"/>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43</w:t>
            </w:r>
          </w:p>
        </w:tc>
        <w:tc>
          <w:tcPr>
            <w:tcW w:w="1041" w:type="dxa"/>
            <w:tcBorders>
              <w:top w:val="nil"/>
              <w:left w:val="nil"/>
              <w:bottom w:val="single" w:sz="4"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12</w:t>
            </w:r>
            <w:r w:rsidR="001D51E8" w:rsidRPr="0029360E">
              <w:rPr>
                <w:rFonts w:eastAsia="Times New Roman" w:cs="Arial"/>
                <w:sz w:val="18"/>
                <w:szCs w:val="18"/>
                <w:lang w:eastAsia="hu-HU"/>
              </w:rPr>
              <w:t> </w:t>
            </w:r>
            <w:r w:rsidRPr="0029360E">
              <w:rPr>
                <w:rFonts w:eastAsia="Times New Roman" w:cs="Arial"/>
                <w:sz w:val="18"/>
                <w:szCs w:val="18"/>
                <w:lang w:eastAsia="hu-HU"/>
              </w:rPr>
              <w:t>800</w:t>
            </w:r>
            <w:r w:rsidR="006E5A67" w:rsidRPr="0029360E">
              <w:rPr>
                <w:rFonts w:eastAsia="Times New Roman" w:cs="Arial"/>
                <w:sz w:val="18"/>
                <w:szCs w:val="18"/>
                <w:lang w:eastAsia="hu-HU"/>
              </w:rPr>
              <w:t>*</w:t>
            </w:r>
          </w:p>
          <w:p w:rsidR="001D51E8" w:rsidRPr="0029360E" w:rsidRDefault="001D51E8" w:rsidP="0018493B">
            <w:pPr>
              <w:jc w:val="right"/>
              <w:rPr>
                <w:rFonts w:eastAsia="Times New Roman" w:cs="Arial"/>
                <w:sz w:val="12"/>
                <w:szCs w:val="12"/>
                <w:lang w:eastAsia="hu-HU"/>
              </w:rPr>
            </w:pPr>
            <w:r w:rsidRPr="0029360E">
              <w:rPr>
                <w:rFonts w:eastAsia="Times New Roman" w:cs="Arial"/>
                <w:sz w:val="12"/>
                <w:szCs w:val="12"/>
                <w:lang w:eastAsia="hu-HU"/>
              </w:rPr>
              <w:t>(HVSE 110 000</w:t>
            </w:r>
          </w:p>
          <w:p w:rsidR="001D51E8" w:rsidRPr="0029360E" w:rsidRDefault="001D51E8" w:rsidP="0018493B">
            <w:pPr>
              <w:jc w:val="right"/>
              <w:rPr>
                <w:rFonts w:eastAsia="Times New Roman" w:cs="Arial"/>
                <w:sz w:val="18"/>
                <w:szCs w:val="18"/>
                <w:lang w:eastAsia="hu-HU"/>
              </w:rPr>
            </w:pPr>
            <w:r w:rsidRPr="0029360E">
              <w:rPr>
                <w:rFonts w:eastAsia="Times New Roman" w:cs="Arial"/>
                <w:sz w:val="12"/>
                <w:szCs w:val="12"/>
                <w:lang w:eastAsia="hu-HU"/>
              </w:rPr>
              <w:t>SZOESE 10 000)</w:t>
            </w:r>
          </w:p>
        </w:tc>
        <w:tc>
          <w:tcPr>
            <w:tcW w:w="1451" w:type="dxa"/>
            <w:tcBorders>
              <w:top w:val="nil"/>
              <w:left w:val="nil"/>
              <w:bottom w:val="single" w:sz="4" w:space="0" w:color="auto"/>
              <w:right w:val="single" w:sz="8"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34</w:t>
            </w:r>
          </w:p>
        </w:tc>
      </w:tr>
      <w:tr w:rsidR="00590DF0" w:rsidRPr="0029360E" w:rsidTr="00590DF0">
        <w:trPr>
          <w:trHeight w:val="495"/>
          <w:jc w:val="center"/>
        </w:trPr>
        <w:tc>
          <w:tcPr>
            <w:tcW w:w="1661" w:type="dxa"/>
            <w:tcBorders>
              <w:top w:val="nil"/>
              <w:left w:val="single" w:sz="8" w:space="0" w:color="auto"/>
              <w:bottom w:val="single" w:sz="8" w:space="0" w:color="auto"/>
              <w:right w:val="nil"/>
            </w:tcBorders>
            <w:shd w:val="clear" w:color="auto" w:fill="auto"/>
            <w:vAlign w:val="center"/>
            <w:hideMark/>
          </w:tcPr>
          <w:p w:rsidR="0018493B" w:rsidRPr="00865523" w:rsidRDefault="0018493B" w:rsidP="0018493B">
            <w:pPr>
              <w:jc w:val="left"/>
              <w:rPr>
                <w:rFonts w:eastAsia="Times New Roman" w:cs="Arial"/>
                <w:b/>
                <w:sz w:val="18"/>
                <w:szCs w:val="18"/>
                <w:lang w:eastAsia="hu-HU"/>
              </w:rPr>
            </w:pPr>
            <w:r w:rsidRPr="00865523">
              <w:rPr>
                <w:rFonts w:eastAsia="Times New Roman" w:cs="Arial"/>
                <w:b/>
                <w:sz w:val="18"/>
                <w:szCs w:val="18"/>
                <w:lang w:eastAsia="hu-HU"/>
              </w:rPr>
              <w:t>Egészségügyi Civil Alap pályázat</w:t>
            </w:r>
          </w:p>
        </w:tc>
        <w:tc>
          <w:tcPr>
            <w:tcW w:w="1101" w:type="dxa"/>
            <w:tcBorders>
              <w:top w:val="nil"/>
              <w:left w:val="single" w:sz="8" w:space="0" w:color="auto"/>
              <w:bottom w:val="single" w:sz="8"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6</w:t>
            </w:r>
          </w:p>
        </w:tc>
        <w:tc>
          <w:tcPr>
            <w:tcW w:w="1041" w:type="dxa"/>
            <w:tcBorders>
              <w:top w:val="nil"/>
              <w:left w:val="nil"/>
              <w:bottom w:val="single" w:sz="8"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570</w:t>
            </w:r>
          </w:p>
        </w:tc>
        <w:tc>
          <w:tcPr>
            <w:tcW w:w="1451" w:type="dxa"/>
            <w:tcBorders>
              <w:top w:val="nil"/>
              <w:left w:val="nil"/>
              <w:bottom w:val="single" w:sz="8"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38</w:t>
            </w:r>
          </w:p>
        </w:tc>
        <w:tc>
          <w:tcPr>
            <w:tcW w:w="1101" w:type="dxa"/>
            <w:tcBorders>
              <w:top w:val="nil"/>
              <w:left w:val="nil"/>
              <w:bottom w:val="single" w:sz="8"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5</w:t>
            </w:r>
          </w:p>
        </w:tc>
        <w:tc>
          <w:tcPr>
            <w:tcW w:w="1041" w:type="dxa"/>
            <w:tcBorders>
              <w:top w:val="nil"/>
              <w:left w:val="nil"/>
              <w:bottom w:val="single" w:sz="8"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690</w:t>
            </w:r>
          </w:p>
        </w:tc>
        <w:tc>
          <w:tcPr>
            <w:tcW w:w="1451" w:type="dxa"/>
            <w:tcBorders>
              <w:top w:val="nil"/>
              <w:left w:val="nil"/>
              <w:bottom w:val="single" w:sz="8"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23</w:t>
            </w:r>
          </w:p>
        </w:tc>
        <w:tc>
          <w:tcPr>
            <w:tcW w:w="1101" w:type="dxa"/>
            <w:tcBorders>
              <w:top w:val="nil"/>
              <w:left w:val="nil"/>
              <w:bottom w:val="single" w:sz="8"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4</w:t>
            </w:r>
          </w:p>
        </w:tc>
        <w:tc>
          <w:tcPr>
            <w:tcW w:w="1041" w:type="dxa"/>
            <w:tcBorders>
              <w:top w:val="nil"/>
              <w:left w:val="nil"/>
              <w:bottom w:val="single" w:sz="8" w:space="0" w:color="auto"/>
              <w:right w:val="single" w:sz="4"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550</w:t>
            </w:r>
          </w:p>
        </w:tc>
        <w:tc>
          <w:tcPr>
            <w:tcW w:w="1451" w:type="dxa"/>
            <w:tcBorders>
              <w:top w:val="nil"/>
              <w:left w:val="nil"/>
              <w:bottom w:val="single" w:sz="8" w:space="0" w:color="auto"/>
              <w:right w:val="single" w:sz="8" w:space="0" w:color="auto"/>
            </w:tcBorders>
            <w:shd w:val="clear" w:color="auto" w:fill="auto"/>
            <w:vAlign w:val="center"/>
            <w:hideMark/>
          </w:tcPr>
          <w:p w:rsidR="0018493B" w:rsidRPr="0029360E" w:rsidRDefault="0018493B" w:rsidP="0018493B">
            <w:pPr>
              <w:jc w:val="right"/>
              <w:rPr>
                <w:rFonts w:eastAsia="Times New Roman" w:cs="Arial"/>
                <w:sz w:val="18"/>
                <w:szCs w:val="18"/>
                <w:lang w:eastAsia="hu-HU"/>
              </w:rPr>
            </w:pPr>
            <w:r w:rsidRPr="0029360E">
              <w:rPr>
                <w:rFonts w:eastAsia="Times New Roman" w:cs="Arial"/>
                <w:sz w:val="18"/>
                <w:szCs w:val="18"/>
                <w:lang w:eastAsia="hu-HU"/>
              </w:rPr>
              <w:t>18</w:t>
            </w:r>
          </w:p>
        </w:tc>
      </w:tr>
    </w:tbl>
    <w:p w:rsidR="0018493B" w:rsidRPr="00590DF0" w:rsidRDefault="0018493B" w:rsidP="0018493B">
      <w:pPr>
        <w:pStyle w:val="Kpalrs"/>
        <w:jc w:val="center"/>
        <w:rPr>
          <w:noProof/>
          <w:color w:val="auto"/>
        </w:rPr>
      </w:pPr>
      <w:r w:rsidRPr="00590DF0">
        <w:rPr>
          <w:noProof/>
          <w:color w:val="auto"/>
        </w:rPr>
        <w:fldChar w:fldCharType="begin"/>
      </w:r>
      <w:r w:rsidRPr="00590DF0">
        <w:rPr>
          <w:noProof/>
          <w:color w:val="auto"/>
        </w:rPr>
        <w:instrText xml:space="preserve"> SEQ ábra \* ARABIC </w:instrText>
      </w:r>
      <w:r w:rsidRPr="00590DF0">
        <w:rPr>
          <w:noProof/>
          <w:color w:val="auto"/>
        </w:rPr>
        <w:fldChar w:fldCharType="separate"/>
      </w:r>
      <w:bookmarkStart w:id="37" w:name="_Toc499736077"/>
      <w:r w:rsidR="008E371A">
        <w:rPr>
          <w:noProof/>
          <w:color w:val="auto"/>
        </w:rPr>
        <w:t>7</w:t>
      </w:r>
      <w:r w:rsidRPr="00590DF0">
        <w:rPr>
          <w:noProof/>
          <w:color w:val="auto"/>
        </w:rPr>
        <w:fldChar w:fldCharType="end"/>
      </w:r>
      <w:r w:rsidRPr="00590DF0">
        <w:rPr>
          <w:color w:val="auto"/>
        </w:rPr>
        <w:t>. ábra Pályázatokon keresztül történt működési támogatások 2015-2017. években</w:t>
      </w:r>
      <w:bookmarkEnd w:id="37"/>
    </w:p>
    <w:p w:rsidR="0018493B" w:rsidRPr="00645DDD" w:rsidRDefault="0018493B" w:rsidP="00E9729C">
      <w:pPr>
        <w:rPr>
          <w:i/>
          <w:color w:val="FF0000"/>
        </w:rPr>
      </w:pPr>
    </w:p>
    <w:p w:rsidR="0018493B" w:rsidRDefault="0018493B" w:rsidP="00E9729C">
      <w:pPr>
        <w:sectPr w:rsidR="0018493B" w:rsidSect="006B15F7">
          <w:pgSz w:w="16838" w:h="11906" w:orient="landscape"/>
          <w:pgMar w:top="289" w:right="289" w:bottom="295" w:left="289" w:header="709" w:footer="709" w:gutter="0"/>
          <w:cols w:space="708"/>
          <w:docGrid w:linePitch="360"/>
        </w:sectPr>
      </w:pPr>
    </w:p>
    <w:p w:rsidR="0018493B" w:rsidRDefault="0018493B" w:rsidP="00E9729C"/>
    <w:p w:rsidR="0081319A" w:rsidRDefault="0081319A" w:rsidP="00E9729C"/>
    <w:p w:rsidR="009723D7" w:rsidRDefault="00704252" w:rsidP="00E9729C">
      <w:pPr>
        <w:rPr>
          <w:i/>
        </w:rPr>
      </w:pPr>
      <w:r>
        <w:t>Az</w:t>
      </w:r>
      <w:r w:rsidR="00E9729C">
        <w:t xml:space="preserve"> Önkormányzat helyiséghasználati szerződés útján is támogatja a civil szervezetek tevékenységét</w:t>
      </w:r>
      <w:r w:rsidR="00E9729C" w:rsidRPr="001545D5">
        <w:t xml:space="preserve">. </w:t>
      </w:r>
      <w:r w:rsidR="00EF0AC0" w:rsidRPr="001545D5">
        <w:t xml:space="preserve">24 helyiség került </w:t>
      </w:r>
      <w:r w:rsidR="00712DF7" w:rsidRPr="001545D5">
        <w:t>civil szervezetek ingyenes használatába, a szerződések 5, 10 évekre</w:t>
      </w:r>
      <w:r w:rsidR="002E7026">
        <w:t xml:space="preserve"> -</w:t>
      </w:r>
      <w:r w:rsidR="00E43E2E">
        <w:t xml:space="preserve"> </w:t>
      </w:r>
      <w:r w:rsidR="00712DF7" w:rsidRPr="001545D5">
        <w:t xml:space="preserve">egyedi esetekben </w:t>
      </w:r>
      <w:r w:rsidR="002E7026">
        <w:t>ennél hosszabb időre is</w:t>
      </w:r>
      <w:r w:rsidR="00E43E2E">
        <w:t xml:space="preserve"> </w:t>
      </w:r>
      <w:r w:rsidR="002E7026">
        <w:t>-</w:t>
      </w:r>
      <w:r w:rsidR="00712DF7" w:rsidRPr="001545D5">
        <w:t xml:space="preserve"> kerülnek megkötésre.</w:t>
      </w:r>
      <w:r w:rsidR="00A56F09" w:rsidRPr="001545D5">
        <w:rPr>
          <w:rStyle w:val="Lbjegyzet-hivatkozs"/>
        </w:rPr>
        <w:footnoteReference w:id="12"/>
      </w:r>
      <w:r w:rsidR="00712DF7" w:rsidRPr="001545D5">
        <w:t xml:space="preserve"> </w:t>
      </w:r>
      <w:r w:rsidR="00795AEF" w:rsidRPr="001545D5">
        <w:t>A civil szervezeteknek bérleti díjat nem, csak a helyiség közüzemi díjait kell fizetni, így a működésre fordítandó kiadásuk csökken. Az Önkormányzat</w:t>
      </w:r>
      <w:r w:rsidR="00712DF7" w:rsidRPr="001545D5">
        <w:t xml:space="preserve"> szempontjából ez a konstrukció azért kedvező, mert</w:t>
      </w:r>
      <w:r w:rsidR="00795AEF" w:rsidRPr="001545D5">
        <w:t xml:space="preserve"> használaton kívüli helyiségei kevésbé amortizálódnak.</w:t>
      </w:r>
      <w:r w:rsidR="00712DF7" w:rsidRPr="001545D5">
        <w:rPr>
          <w:i/>
        </w:rPr>
        <w:t xml:space="preserve"> </w:t>
      </w:r>
    </w:p>
    <w:p w:rsidR="001A18B2" w:rsidRDefault="001A18B2" w:rsidP="00E9729C">
      <w:pPr>
        <w:rPr>
          <w:i/>
        </w:rPr>
      </w:pPr>
    </w:p>
    <w:p w:rsidR="001A18B2" w:rsidRDefault="001A18B2" w:rsidP="00E9729C">
      <w:pPr>
        <w:rPr>
          <w:i/>
        </w:rPr>
      </w:pPr>
    </w:p>
    <w:p w:rsidR="003138C1" w:rsidRPr="003138C1" w:rsidRDefault="003138C1" w:rsidP="00E9729C">
      <w:pPr>
        <w:rPr>
          <w:i/>
        </w:rPr>
      </w:pPr>
    </w:p>
    <w:tbl>
      <w:tblPr>
        <w:tblW w:w="6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880"/>
        <w:gridCol w:w="2126"/>
        <w:gridCol w:w="2268"/>
      </w:tblGrid>
      <w:tr w:rsidR="001C5277" w:rsidRPr="001C5277" w:rsidTr="00696C4E">
        <w:trPr>
          <w:trHeight w:val="278"/>
          <w:jc w:val="center"/>
        </w:trPr>
        <w:tc>
          <w:tcPr>
            <w:tcW w:w="520" w:type="dxa"/>
            <w:shd w:val="clear" w:color="auto" w:fill="auto"/>
            <w:vAlign w:val="bottom"/>
            <w:hideMark/>
          </w:tcPr>
          <w:p w:rsidR="001C5277" w:rsidRPr="001C5277" w:rsidRDefault="001C5277" w:rsidP="001C5277">
            <w:pPr>
              <w:jc w:val="center"/>
              <w:rPr>
                <w:rFonts w:eastAsia="Times New Roman" w:cs="Arial"/>
                <w:b/>
                <w:bCs/>
                <w:sz w:val="18"/>
                <w:szCs w:val="18"/>
                <w:lang w:eastAsia="hu-HU"/>
              </w:rPr>
            </w:pPr>
            <w:r w:rsidRPr="001C5277">
              <w:rPr>
                <w:rFonts w:eastAsia="Times New Roman" w:cs="Arial"/>
                <w:b/>
                <w:bCs/>
                <w:sz w:val="18"/>
                <w:szCs w:val="18"/>
                <w:lang w:eastAsia="hu-HU"/>
              </w:rPr>
              <w:t>Ssz.</w:t>
            </w:r>
          </w:p>
        </w:tc>
        <w:tc>
          <w:tcPr>
            <w:tcW w:w="1880" w:type="dxa"/>
            <w:shd w:val="clear" w:color="auto" w:fill="auto"/>
            <w:vAlign w:val="bottom"/>
            <w:hideMark/>
          </w:tcPr>
          <w:p w:rsidR="001C5277" w:rsidRPr="001C5277" w:rsidRDefault="001C5277" w:rsidP="001C5277">
            <w:pPr>
              <w:jc w:val="center"/>
              <w:rPr>
                <w:rFonts w:eastAsia="Times New Roman" w:cs="Arial"/>
                <w:b/>
                <w:bCs/>
                <w:sz w:val="18"/>
                <w:szCs w:val="18"/>
                <w:lang w:eastAsia="hu-HU"/>
              </w:rPr>
            </w:pPr>
            <w:r w:rsidRPr="001C5277">
              <w:rPr>
                <w:rFonts w:eastAsia="Times New Roman" w:cs="Arial"/>
                <w:b/>
                <w:bCs/>
                <w:sz w:val="18"/>
                <w:szCs w:val="18"/>
                <w:lang w:eastAsia="hu-HU"/>
              </w:rPr>
              <w:t>Civil szervezet neve</w:t>
            </w:r>
          </w:p>
        </w:tc>
        <w:tc>
          <w:tcPr>
            <w:tcW w:w="2126" w:type="dxa"/>
            <w:shd w:val="clear" w:color="auto" w:fill="auto"/>
            <w:vAlign w:val="bottom"/>
            <w:hideMark/>
          </w:tcPr>
          <w:p w:rsidR="001C5277" w:rsidRPr="001C5277" w:rsidRDefault="001C5277" w:rsidP="001C5277">
            <w:pPr>
              <w:jc w:val="center"/>
              <w:rPr>
                <w:rFonts w:eastAsia="Times New Roman" w:cs="Arial"/>
                <w:b/>
                <w:bCs/>
                <w:sz w:val="18"/>
                <w:szCs w:val="18"/>
                <w:lang w:eastAsia="hu-HU"/>
              </w:rPr>
            </w:pPr>
            <w:r w:rsidRPr="001C5277">
              <w:rPr>
                <w:rFonts w:eastAsia="Times New Roman" w:cs="Arial"/>
                <w:b/>
                <w:bCs/>
                <w:sz w:val="18"/>
                <w:szCs w:val="18"/>
                <w:lang w:eastAsia="hu-HU"/>
              </w:rPr>
              <w:t>Ingatlan helyrajzi száma és címe</w:t>
            </w:r>
          </w:p>
        </w:tc>
        <w:tc>
          <w:tcPr>
            <w:tcW w:w="2268" w:type="dxa"/>
            <w:shd w:val="clear" w:color="auto" w:fill="auto"/>
            <w:vAlign w:val="bottom"/>
            <w:hideMark/>
          </w:tcPr>
          <w:p w:rsidR="001C5277" w:rsidRPr="001C5277" w:rsidRDefault="001C5277" w:rsidP="001C5277">
            <w:pPr>
              <w:jc w:val="center"/>
              <w:rPr>
                <w:rFonts w:eastAsia="Times New Roman" w:cs="Arial"/>
                <w:b/>
                <w:bCs/>
                <w:sz w:val="18"/>
                <w:szCs w:val="18"/>
                <w:lang w:eastAsia="hu-HU"/>
              </w:rPr>
            </w:pPr>
            <w:r w:rsidRPr="001C5277">
              <w:rPr>
                <w:rFonts w:eastAsia="Times New Roman" w:cs="Arial"/>
                <w:b/>
                <w:bCs/>
                <w:sz w:val="18"/>
                <w:szCs w:val="18"/>
                <w:lang w:eastAsia="hu-HU"/>
              </w:rPr>
              <w:t>Ingyenes használatba adás időtartama</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Alpokalja Nagycsaládos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2209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Semmelweis u. 47.</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2016. december 30.- 2021. december 31.</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Apácai Csere János Alapítvány</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2164/8 hrsz-ú, Szhely,11-es Huszár u.</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2007.május 31.- </w:t>
            </w:r>
            <w:r w:rsidR="00FB3C97" w:rsidRPr="00D26B3C">
              <w:rPr>
                <w:rFonts w:eastAsia="Times New Roman" w:cs="Arial"/>
                <w:sz w:val="18"/>
                <w:szCs w:val="18"/>
                <w:lang w:eastAsia="hu-HU"/>
              </w:rPr>
              <w:t>2107</w:t>
            </w:r>
            <w:r w:rsidR="00FB3C97" w:rsidRPr="001C5277">
              <w:rPr>
                <w:rFonts w:eastAsia="Times New Roman" w:cs="Arial"/>
                <w:sz w:val="18"/>
                <w:szCs w:val="18"/>
                <w:lang w:eastAsia="hu-HU"/>
              </w:rPr>
              <w:t>.</w:t>
            </w:r>
            <w:r w:rsidRPr="001C5277">
              <w:rPr>
                <w:rFonts w:eastAsia="Times New Roman" w:cs="Arial"/>
                <w:sz w:val="18"/>
                <w:szCs w:val="18"/>
                <w:lang w:eastAsia="hu-HU"/>
              </w:rPr>
              <w:t xml:space="preserve"> május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3.</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Claudius Polgárőr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10020/8/A/30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Brenner T. krt. 12. fszt. 2.</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2015. június 30.- 2021. július 1.</w:t>
            </w:r>
          </w:p>
        </w:tc>
      </w:tr>
      <w:tr w:rsidR="001C5277" w:rsidRPr="001C5277" w:rsidTr="00696C4E">
        <w:trPr>
          <w:trHeight w:val="255"/>
          <w:jc w:val="center"/>
        </w:trPr>
        <w:tc>
          <w:tcPr>
            <w:tcW w:w="520" w:type="dxa"/>
            <w:vMerge w:val="restart"/>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4.</w:t>
            </w:r>
          </w:p>
        </w:tc>
        <w:tc>
          <w:tcPr>
            <w:tcW w:w="1880" w:type="dxa"/>
            <w:vMerge w:val="restart"/>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Derkovits Városrészért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2804/20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Bem J. u. </w:t>
            </w:r>
          </w:p>
        </w:tc>
        <w:tc>
          <w:tcPr>
            <w:tcW w:w="2268" w:type="dxa"/>
            <w:shd w:val="clear" w:color="auto" w:fill="auto"/>
            <w:vAlign w:val="center"/>
            <w:hideMark/>
          </w:tcPr>
          <w:p w:rsidR="001C5277" w:rsidRPr="001C5277" w:rsidRDefault="001A18B2" w:rsidP="001C5277">
            <w:pPr>
              <w:rPr>
                <w:rFonts w:eastAsia="Times New Roman" w:cs="Arial"/>
                <w:sz w:val="18"/>
                <w:szCs w:val="18"/>
                <w:lang w:eastAsia="hu-HU"/>
              </w:rPr>
            </w:pPr>
            <w:r>
              <w:rPr>
                <w:rFonts w:eastAsia="Times New Roman" w:cs="Arial"/>
                <w:sz w:val="18"/>
                <w:szCs w:val="18"/>
                <w:lang w:eastAsia="hu-HU"/>
              </w:rPr>
              <w:t>2017</w:t>
            </w:r>
            <w:r w:rsidR="00FB3C97">
              <w:rPr>
                <w:rFonts w:eastAsia="Times New Roman" w:cs="Arial"/>
                <w:sz w:val="18"/>
                <w:szCs w:val="18"/>
                <w:lang w:eastAsia="hu-HU"/>
              </w:rPr>
              <w:t>.</w:t>
            </w:r>
            <w:r>
              <w:rPr>
                <w:rFonts w:eastAsia="Times New Roman" w:cs="Arial"/>
                <w:sz w:val="18"/>
                <w:szCs w:val="18"/>
                <w:lang w:eastAsia="hu-HU"/>
              </w:rPr>
              <w:t xml:space="preserve"> november 1</w:t>
            </w:r>
            <w:r w:rsidR="00FB3C97">
              <w:rPr>
                <w:rFonts w:eastAsia="Times New Roman" w:cs="Arial"/>
                <w:sz w:val="18"/>
                <w:szCs w:val="18"/>
                <w:lang w:eastAsia="hu-HU"/>
              </w:rPr>
              <w:t>-20</w:t>
            </w:r>
            <w:r>
              <w:rPr>
                <w:rFonts w:eastAsia="Times New Roman" w:cs="Arial"/>
                <w:sz w:val="18"/>
                <w:szCs w:val="18"/>
                <w:lang w:eastAsia="hu-HU"/>
              </w:rPr>
              <w:t>22</w:t>
            </w:r>
            <w:r w:rsidR="001C5277" w:rsidRPr="001C5277">
              <w:rPr>
                <w:rFonts w:eastAsia="Times New Roman" w:cs="Arial"/>
                <w:sz w:val="18"/>
                <w:szCs w:val="18"/>
                <w:lang w:eastAsia="hu-HU"/>
              </w:rPr>
              <w:t xml:space="preserve">. </w:t>
            </w:r>
            <w:r>
              <w:rPr>
                <w:rFonts w:eastAsia="Times New Roman" w:cs="Arial"/>
                <w:sz w:val="18"/>
                <w:szCs w:val="18"/>
                <w:lang w:eastAsia="hu-HU"/>
              </w:rPr>
              <w:t>szeptember</w:t>
            </w:r>
            <w:r w:rsidR="001C5277" w:rsidRPr="001C5277">
              <w:rPr>
                <w:rFonts w:eastAsia="Times New Roman" w:cs="Arial"/>
                <w:sz w:val="18"/>
                <w:szCs w:val="18"/>
                <w:lang w:eastAsia="hu-HU"/>
              </w:rPr>
              <w:t xml:space="preserve"> 3</w:t>
            </w:r>
            <w:r>
              <w:rPr>
                <w:rFonts w:eastAsia="Times New Roman" w:cs="Arial"/>
                <w:sz w:val="18"/>
                <w:szCs w:val="18"/>
                <w:lang w:eastAsia="hu-HU"/>
              </w:rPr>
              <w:t>0</w:t>
            </w:r>
            <w:r w:rsidR="001C5277" w:rsidRPr="001C5277">
              <w:rPr>
                <w:rFonts w:eastAsia="Times New Roman" w:cs="Arial"/>
                <w:sz w:val="18"/>
                <w:szCs w:val="18"/>
                <w:lang w:eastAsia="hu-HU"/>
              </w:rPr>
              <w:t>.</w:t>
            </w:r>
            <w:r w:rsidR="00FB3C97">
              <w:rPr>
                <w:rFonts w:eastAsia="Times New Roman" w:cs="Arial"/>
                <w:sz w:val="18"/>
                <w:szCs w:val="18"/>
                <w:lang w:eastAsia="hu-HU"/>
              </w:rPr>
              <w:t xml:space="preserve"> </w:t>
            </w:r>
          </w:p>
        </w:tc>
      </w:tr>
      <w:tr w:rsidR="001C5277" w:rsidRPr="001C5277" w:rsidTr="00696C4E">
        <w:trPr>
          <w:trHeight w:val="480"/>
          <w:jc w:val="center"/>
        </w:trPr>
        <w:tc>
          <w:tcPr>
            <w:tcW w:w="520" w:type="dxa"/>
            <w:vMerge/>
            <w:vAlign w:val="center"/>
            <w:hideMark/>
          </w:tcPr>
          <w:p w:rsidR="001C5277" w:rsidRPr="001C5277" w:rsidRDefault="001C5277" w:rsidP="001C5277">
            <w:pPr>
              <w:rPr>
                <w:rFonts w:eastAsia="Times New Roman" w:cs="Arial"/>
                <w:sz w:val="18"/>
                <w:szCs w:val="18"/>
                <w:lang w:eastAsia="hu-HU"/>
              </w:rPr>
            </w:pPr>
          </w:p>
        </w:tc>
        <w:tc>
          <w:tcPr>
            <w:tcW w:w="1880" w:type="dxa"/>
            <w:vMerge/>
            <w:vAlign w:val="center"/>
            <w:hideMark/>
          </w:tcPr>
          <w:p w:rsidR="001C5277" w:rsidRPr="001C5277" w:rsidRDefault="001C5277" w:rsidP="001C5277">
            <w:pPr>
              <w:rPr>
                <w:rFonts w:eastAsia="Times New Roman" w:cs="Arial"/>
                <w:sz w:val="18"/>
                <w:szCs w:val="18"/>
                <w:lang w:eastAsia="hu-HU"/>
              </w:rPr>
            </w:pP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2804/10/A/81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Szűrcsapó u. 24.</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2015. december 31.- 2020. december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5.</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Gyöngyöshermán-Szentkirályi Polgári Kör</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11967/2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Győzelem </w:t>
            </w:r>
            <w:proofErr w:type="spellStart"/>
            <w:r w:rsidRPr="001C5277">
              <w:rPr>
                <w:rFonts w:eastAsia="Times New Roman" w:cs="Arial"/>
                <w:sz w:val="18"/>
                <w:szCs w:val="18"/>
                <w:lang w:eastAsia="hu-HU"/>
              </w:rPr>
              <w:t>u.l</w:t>
            </w:r>
            <w:proofErr w:type="spellEnd"/>
            <w:r w:rsidRPr="001C5277">
              <w:rPr>
                <w:rFonts w:eastAsia="Times New Roman" w:cs="Arial"/>
                <w:sz w:val="18"/>
                <w:szCs w:val="18"/>
                <w:lang w:eastAsia="hu-HU"/>
              </w:rPr>
              <w:t>.</w:t>
            </w:r>
          </w:p>
        </w:tc>
        <w:tc>
          <w:tcPr>
            <w:tcW w:w="2268" w:type="dxa"/>
            <w:shd w:val="clear" w:color="auto" w:fill="auto"/>
            <w:vAlign w:val="center"/>
            <w:hideMark/>
          </w:tcPr>
          <w:p w:rsidR="001C5277" w:rsidRPr="001C5277" w:rsidRDefault="00A94ED1" w:rsidP="001C5277">
            <w:pPr>
              <w:rPr>
                <w:rFonts w:eastAsia="Times New Roman" w:cs="Arial"/>
                <w:sz w:val="18"/>
                <w:szCs w:val="18"/>
                <w:lang w:eastAsia="hu-HU"/>
              </w:rPr>
            </w:pPr>
            <w:r>
              <w:rPr>
                <w:rFonts w:eastAsia="Times New Roman" w:cs="Arial"/>
                <w:sz w:val="18"/>
                <w:szCs w:val="18"/>
                <w:lang w:eastAsia="hu-HU"/>
              </w:rPr>
              <w:t>2015. október 6.- 202</w:t>
            </w:r>
            <w:r w:rsidR="001C5277" w:rsidRPr="001C5277">
              <w:rPr>
                <w:rFonts w:eastAsia="Times New Roman" w:cs="Arial"/>
                <w:sz w:val="18"/>
                <w:szCs w:val="18"/>
                <w:lang w:eastAsia="hu-HU"/>
              </w:rPr>
              <w:t>5. augusztus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6.</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Herényi Kulturális és Sport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777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Szent </w:t>
            </w:r>
            <w:proofErr w:type="spellStart"/>
            <w:r w:rsidRPr="001C5277">
              <w:rPr>
                <w:rFonts w:eastAsia="Times New Roman" w:cs="Arial"/>
                <w:sz w:val="18"/>
                <w:szCs w:val="18"/>
                <w:lang w:eastAsia="hu-HU"/>
              </w:rPr>
              <w:t>I.herc.u</w:t>
            </w:r>
            <w:proofErr w:type="spellEnd"/>
            <w:r w:rsidRPr="001C5277">
              <w:rPr>
                <w:rFonts w:eastAsia="Times New Roman" w:cs="Arial"/>
                <w:sz w:val="18"/>
                <w:szCs w:val="18"/>
                <w:lang w:eastAsia="hu-HU"/>
              </w:rPr>
              <w:t>.</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2006. szeptember 29.- 2026. június 30.</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7.</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Illés Sport Alapítvány</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4061/13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Ernuszt</w:t>
            </w:r>
            <w:proofErr w:type="spellEnd"/>
            <w:r w:rsidRPr="001C5277">
              <w:rPr>
                <w:rFonts w:eastAsia="Times New Roman" w:cs="Arial"/>
                <w:sz w:val="18"/>
                <w:szCs w:val="18"/>
                <w:lang w:eastAsia="hu-HU"/>
              </w:rPr>
              <w:t xml:space="preserve"> K. u.</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2008. március 7.-2038. március 7.</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8.</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proofErr w:type="spellStart"/>
            <w:r w:rsidRPr="001C5277">
              <w:rPr>
                <w:rFonts w:eastAsia="Times New Roman" w:cs="Arial"/>
                <w:sz w:val="18"/>
                <w:szCs w:val="18"/>
                <w:lang w:eastAsia="hu-HU"/>
              </w:rPr>
              <w:t>Joskar-Ola</w:t>
            </w:r>
            <w:proofErr w:type="spellEnd"/>
            <w:r w:rsidRPr="001C5277">
              <w:rPr>
                <w:rFonts w:eastAsia="Times New Roman" w:cs="Arial"/>
                <w:sz w:val="18"/>
                <w:szCs w:val="18"/>
                <w:lang w:eastAsia="hu-HU"/>
              </w:rPr>
              <w:t xml:space="preserve"> Lakótelepért Alapítvány</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6614/37 hrsz-ú, Szent M. u. 18.</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2015. december 31.- 2020. október 31.</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9.</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Kutyamenhely Alapítvány</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0787//2 hrsz-ú, Dögtér</w:t>
            </w:r>
          </w:p>
        </w:tc>
        <w:tc>
          <w:tcPr>
            <w:tcW w:w="2268" w:type="dxa"/>
            <w:shd w:val="clear" w:color="auto" w:fill="auto"/>
            <w:vAlign w:val="center"/>
            <w:hideMark/>
          </w:tcPr>
          <w:p w:rsidR="001C5277" w:rsidRPr="001C5277" w:rsidRDefault="0023530C" w:rsidP="001C5277">
            <w:pPr>
              <w:rPr>
                <w:rFonts w:eastAsia="Times New Roman" w:cs="Arial"/>
                <w:sz w:val="18"/>
                <w:szCs w:val="18"/>
                <w:lang w:eastAsia="hu-HU"/>
              </w:rPr>
            </w:pPr>
            <w:r>
              <w:rPr>
                <w:rFonts w:eastAsia="Times New Roman" w:cs="Arial"/>
                <w:sz w:val="18"/>
                <w:szCs w:val="18"/>
                <w:lang w:eastAsia="hu-HU"/>
              </w:rPr>
              <w:t>2017. január 1.- 2026</w:t>
            </w:r>
            <w:r w:rsidR="001C5277" w:rsidRPr="001C5277">
              <w:rPr>
                <w:rFonts w:eastAsia="Times New Roman" w:cs="Arial"/>
                <w:sz w:val="18"/>
                <w:szCs w:val="18"/>
                <w:lang w:eastAsia="hu-HU"/>
              </w:rPr>
              <w:t>. december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10.</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Leo Karate -</w:t>
            </w:r>
            <w:proofErr w:type="spellStart"/>
            <w:r w:rsidRPr="001C5277">
              <w:rPr>
                <w:rFonts w:eastAsia="Times New Roman" w:cs="Arial"/>
                <w:sz w:val="18"/>
                <w:szCs w:val="18"/>
                <w:lang w:eastAsia="hu-HU"/>
              </w:rPr>
              <w:t>do</w:t>
            </w:r>
            <w:proofErr w:type="spellEnd"/>
            <w:r w:rsidRPr="001C5277">
              <w:rPr>
                <w:rFonts w:eastAsia="Times New Roman" w:cs="Arial"/>
                <w:sz w:val="18"/>
                <w:szCs w:val="18"/>
                <w:lang w:eastAsia="hu-HU"/>
              </w:rPr>
              <w:t xml:space="preserve"> SE</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11725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Szent </w:t>
            </w:r>
            <w:proofErr w:type="gramStart"/>
            <w:r w:rsidRPr="001C5277">
              <w:rPr>
                <w:rFonts w:eastAsia="Times New Roman" w:cs="Arial"/>
                <w:sz w:val="18"/>
                <w:szCs w:val="18"/>
                <w:lang w:eastAsia="hu-HU"/>
              </w:rPr>
              <w:t>I.kir.u.</w:t>
            </w:r>
            <w:proofErr w:type="gramEnd"/>
            <w:r w:rsidRPr="001C5277">
              <w:rPr>
                <w:rFonts w:eastAsia="Times New Roman" w:cs="Arial"/>
                <w:sz w:val="18"/>
                <w:szCs w:val="18"/>
                <w:lang w:eastAsia="hu-HU"/>
              </w:rPr>
              <w:t>119.</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2015. december 31.- 2020.december 15.</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11.</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Magyar Máltai Szeretetszolgálat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10029/1 hrsz-ú-</w:t>
            </w:r>
            <w:proofErr w:type="spellStart"/>
            <w:r w:rsidRPr="001C5277">
              <w:rPr>
                <w:rFonts w:eastAsia="Times New Roman" w:cs="Arial"/>
                <w:sz w:val="18"/>
                <w:szCs w:val="18"/>
                <w:lang w:eastAsia="hu-HU"/>
              </w:rPr>
              <w:t>ból</w:t>
            </w:r>
            <w:proofErr w:type="spellEnd"/>
            <w:r w:rsidRPr="001C5277">
              <w:rPr>
                <w:rFonts w:eastAsia="Times New Roman" w:cs="Arial"/>
                <w:sz w:val="18"/>
                <w:szCs w:val="18"/>
                <w:lang w:eastAsia="hu-HU"/>
              </w:rPr>
              <w:t xml:space="preserve"> 433 m2</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2009. május 26.- 2019. május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12.</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Magyar Máltai Szeretetszolgálat Szombathelyi Csoportja</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2164/11 hrsz-ú-</w:t>
            </w:r>
            <w:proofErr w:type="spellStart"/>
            <w:r w:rsidRPr="001C5277">
              <w:rPr>
                <w:rFonts w:eastAsia="Times New Roman" w:cs="Arial"/>
                <w:sz w:val="18"/>
                <w:szCs w:val="18"/>
                <w:lang w:eastAsia="hu-HU"/>
              </w:rPr>
              <w:t>ból</w:t>
            </w:r>
            <w:proofErr w:type="spellEnd"/>
            <w:r w:rsidRPr="001C5277">
              <w:rPr>
                <w:rFonts w:eastAsia="Times New Roman" w:cs="Arial"/>
                <w:sz w:val="18"/>
                <w:szCs w:val="18"/>
                <w:lang w:eastAsia="hu-HU"/>
              </w:rPr>
              <w:t xml:space="preserve"> 108 m2 raktárép, Szhely,11-es Huszár út</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2008. július 7.- 2018. július 7.</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13.</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proofErr w:type="spellStart"/>
            <w:r w:rsidRPr="001C5277">
              <w:rPr>
                <w:rFonts w:eastAsia="Times New Roman" w:cs="Arial"/>
                <w:sz w:val="18"/>
                <w:szCs w:val="18"/>
                <w:lang w:eastAsia="hu-HU"/>
              </w:rPr>
              <w:t>Mokusho</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Zeisle</w:t>
            </w:r>
            <w:proofErr w:type="spellEnd"/>
            <w:r w:rsidRPr="001C5277">
              <w:rPr>
                <w:rFonts w:eastAsia="Times New Roman" w:cs="Arial"/>
                <w:sz w:val="18"/>
                <w:szCs w:val="18"/>
                <w:lang w:eastAsia="hu-HU"/>
              </w:rPr>
              <w:t xml:space="preserve"> Alapítvány</w:t>
            </w:r>
          </w:p>
        </w:tc>
        <w:tc>
          <w:tcPr>
            <w:tcW w:w="2126" w:type="dxa"/>
            <w:shd w:val="clear" w:color="auto" w:fill="auto"/>
            <w:vAlign w:val="center"/>
            <w:hideMark/>
          </w:tcPr>
          <w:p w:rsidR="001C5277" w:rsidRPr="001C5277" w:rsidRDefault="00A56F09" w:rsidP="001C5277">
            <w:pPr>
              <w:rPr>
                <w:rFonts w:eastAsia="Times New Roman" w:cs="Arial"/>
                <w:sz w:val="18"/>
                <w:szCs w:val="18"/>
                <w:lang w:eastAsia="hu-HU"/>
              </w:rPr>
            </w:pPr>
            <w:r>
              <w:rPr>
                <w:rFonts w:eastAsia="Times New Roman" w:cs="Arial"/>
                <w:sz w:val="18"/>
                <w:szCs w:val="18"/>
                <w:lang w:eastAsia="hu-HU"/>
              </w:rPr>
              <w:t>2804/10/A/83 hrsz-ú, Szű</w:t>
            </w:r>
            <w:r w:rsidR="001C5277" w:rsidRPr="001C5277">
              <w:rPr>
                <w:rFonts w:eastAsia="Times New Roman" w:cs="Arial"/>
                <w:sz w:val="18"/>
                <w:szCs w:val="18"/>
                <w:lang w:eastAsia="hu-HU"/>
              </w:rPr>
              <w:t>rcsapó u. 24. fszt.</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2014. március 12.- 2019. március 12.</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14.</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proofErr w:type="spellStart"/>
            <w:r w:rsidRPr="001C5277">
              <w:rPr>
                <w:rFonts w:eastAsia="Times New Roman" w:cs="Arial"/>
                <w:sz w:val="18"/>
                <w:szCs w:val="18"/>
                <w:lang w:eastAsia="hu-HU"/>
              </w:rPr>
              <w:t>Perfect</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Change-Metex</w:t>
            </w:r>
            <w:proofErr w:type="spellEnd"/>
            <w:r w:rsidRPr="001C5277">
              <w:rPr>
                <w:rFonts w:eastAsia="Times New Roman" w:cs="Arial"/>
                <w:sz w:val="18"/>
                <w:szCs w:val="18"/>
                <w:lang w:eastAsia="hu-HU"/>
              </w:rPr>
              <w:t xml:space="preserve"> SE</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5696 hrsz-ú 100m2 </w:t>
            </w:r>
            <w:proofErr w:type="spellStart"/>
            <w:r w:rsidRPr="001C5277">
              <w:rPr>
                <w:rFonts w:eastAsia="Times New Roman" w:cs="Arial"/>
                <w:sz w:val="18"/>
                <w:szCs w:val="18"/>
                <w:lang w:eastAsia="hu-HU"/>
              </w:rPr>
              <w:t>pinc</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Óperint</w:t>
            </w:r>
            <w:proofErr w:type="spellEnd"/>
            <w:r w:rsidRPr="001C5277">
              <w:rPr>
                <w:rFonts w:eastAsia="Times New Roman" w:cs="Arial"/>
                <w:sz w:val="18"/>
                <w:szCs w:val="18"/>
                <w:lang w:eastAsia="hu-HU"/>
              </w:rPr>
              <w:t xml:space="preserve"> u. 1.</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2016.május 9.- 2021. április 30.</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15.</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Polgári Lövész Egylet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4178/1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Orgona u.</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2013. február 27.- 2028. december 31-ig</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16.</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Savaria Történelmi Karnevál Alapítvány</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8400/1, 8400/2</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2014. március 21.-2021. január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17.</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Szombathelyi Városi Sportlövő Szövetség</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4649/4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Homok u.</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2013. szeptember 9.- 201</w:t>
            </w:r>
            <w:r w:rsidR="00FB3C97" w:rsidRPr="001A18B2">
              <w:rPr>
                <w:rFonts w:eastAsia="Times New Roman" w:cs="Arial"/>
                <w:sz w:val="18"/>
                <w:szCs w:val="18"/>
                <w:lang w:eastAsia="hu-HU"/>
              </w:rPr>
              <w:t>8</w:t>
            </w:r>
            <w:r w:rsidRPr="001C5277">
              <w:rPr>
                <w:rFonts w:eastAsia="Times New Roman" w:cs="Arial"/>
                <w:sz w:val="18"/>
                <w:szCs w:val="18"/>
                <w:lang w:eastAsia="hu-HU"/>
              </w:rPr>
              <w:t>. április 30.</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lastRenderedPageBreak/>
              <w:t>18.</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Szombathely Városi Fúvószenekar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11152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Pásztor u. 1.</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2015. december 30. -2020. december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19.</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Szombathelyi Polgárőrség</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3379/A/23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Rohonci</w:t>
            </w:r>
            <w:proofErr w:type="spellEnd"/>
            <w:r w:rsidRPr="001C5277">
              <w:rPr>
                <w:rFonts w:eastAsia="Times New Roman" w:cs="Arial"/>
                <w:sz w:val="18"/>
                <w:szCs w:val="18"/>
                <w:lang w:eastAsia="hu-HU"/>
              </w:rPr>
              <w:t xml:space="preserve"> u. 14.</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2013. szeptember 10.- 2018. május 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20.</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Szombathelyi Szív a Szívért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3379//A//23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Rohonci</w:t>
            </w:r>
            <w:proofErr w:type="spellEnd"/>
            <w:r w:rsidRPr="001C5277">
              <w:rPr>
                <w:rFonts w:eastAsia="Times New Roman" w:cs="Arial"/>
                <w:sz w:val="18"/>
                <w:szCs w:val="18"/>
                <w:lang w:eastAsia="hu-HU"/>
              </w:rPr>
              <w:t xml:space="preserve"> u. 14.</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2016. szeptember 30.- 2021. szeptember 30.</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21.</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Telehumanitás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6244//A/3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Fő tér 19.</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2016. július 13.- 2021. június 30.</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22.</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Vakok és </w:t>
            </w:r>
            <w:proofErr w:type="spellStart"/>
            <w:r w:rsidRPr="001C5277">
              <w:rPr>
                <w:rFonts w:eastAsia="Times New Roman" w:cs="Arial"/>
                <w:sz w:val="18"/>
                <w:szCs w:val="18"/>
                <w:lang w:eastAsia="hu-HU"/>
              </w:rPr>
              <w:t>Gyengénlátók</w:t>
            </w:r>
            <w:proofErr w:type="spellEnd"/>
            <w:r w:rsidRPr="001C5277">
              <w:rPr>
                <w:rFonts w:eastAsia="Times New Roman" w:cs="Arial"/>
                <w:sz w:val="18"/>
                <w:szCs w:val="18"/>
                <w:lang w:eastAsia="hu-HU"/>
              </w:rPr>
              <w:t xml:space="preserve"> Vas Megyei Egyesülete</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6814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Vörösmarty u. 32.</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2010. október 26.- 2020. október 31.</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23.</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Vasi Honvéd Bajtársi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6748/A/1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Kisfaludy u. 1.</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2008. június 6.- 2018. július 6.</w:t>
            </w:r>
          </w:p>
        </w:tc>
      </w:tr>
      <w:tr w:rsidR="001C5277" w:rsidRPr="001C5277" w:rsidTr="00696C4E">
        <w:trPr>
          <w:trHeight w:val="49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24.</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proofErr w:type="spellStart"/>
            <w:r w:rsidRPr="001C5277">
              <w:rPr>
                <w:rFonts w:eastAsia="Times New Roman" w:cs="Arial"/>
                <w:sz w:val="18"/>
                <w:szCs w:val="18"/>
                <w:lang w:eastAsia="hu-HU"/>
              </w:rPr>
              <w:t>Zanati</w:t>
            </w:r>
            <w:proofErr w:type="spellEnd"/>
            <w:r w:rsidRPr="001C5277">
              <w:rPr>
                <w:rFonts w:eastAsia="Times New Roman" w:cs="Arial"/>
                <w:sz w:val="18"/>
                <w:szCs w:val="18"/>
                <w:lang w:eastAsia="hu-HU"/>
              </w:rPr>
              <w:t xml:space="preserve"> Kulturális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14715/1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Külső-</w:t>
            </w:r>
            <w:proofErr w:type="spellStart"/>
            <w:r w:rsidRPr="001C5277">
              <w:rPr>
                <w:rFonts w:eastAsia="Times New Roman" w:cs="Arial"/>
                <w:sz w:val="18"/>
                <w:szCs w:val="18"/>
                <w:lang w:eastAsia="hu-HU"/>
              </w:rPr>
              <w:t>Zanati</w:t>
            </w:r>
            <w:proofErr w:type="spellEnd"/>
            <w:r w:rsidRPr="001C5277">
              <w:rPr>
                <w:rFonts w:eastAsia="Times New Roman" w:cs="Arial"/>
                <w:sz w:val="18"/>
                <w:szCs w:val="18"/>
                <w:lang w:eastAsia="hu-HU"/>
              </w:rPr>
              <w:t xml:space="preserve"> u.119.</w:t>
            </w:r>
          </w:p>
        </w:tc>
        <w:tc>
          <w:tcPr>
            <w:tcW w:w="2268" w:type="dxa"/>
            <w:shd w:val="clear" w:color="auto" w:fill="auto"/>
            <w:vAlign w:val="center"/>
            <w:hideMark/>
          </w:tcPr>
          <w:p w:rsidR="001C5277" w:rsidRPr="001C5277" w:rsidRDefault="001C5277" w:rsidP="0019298A">
            <w:pPr>
              <w:keepNext/>
              <w:rPr>
                <w:rFonts w:eastAsia="Times New Roman" w:cs="Arial"/>
                <w:sz w:val="18"/>
                <w:szCs w:val="18"/>
                <w:lang w:eastAsia="hu-HU"/>
              </w:rPr>
            </w:pPr>
            <w:r w:rsidRPr="001C5277">
              <w:rPr>
                <w:rFonts w:eastAsia="Times New Roman" w:cs="Arial"/>
                <w:sz w:val="18"/>
                <w:szCs w:val="18"/>
                <w:lang w:eastAsia="hu-HU"/>
              </w:rPr>
              <w:t>2008. február 29.- 2018. február 28.</w:t>
            </w:r>
          </w:p>
        </w:tc>
      </w:tr>
    </w:tbl>
    <w:bookmarkStart w:id="38" w:name="_Toc477944182"/>
    <w:p w:rsidR="0019298A" w:rsidRDefault="008F4FCC" w:rsidP="008F4FCC">
      <w:pPr>
        <w:pStyle w:val="Kpalrs"/>
        <w:jc w:val="center"/>
      </w:pPr>
      <w:r>
        <w:fldChar w:fldCharType="begin"/>
      </w:r>
      <w:r>
        <w:instrText xml:space="preserve"> SEQ ábra \* ARABIC </w:instrText>
      </w:r>
      <w:r>
        <w:fldChar w:fldCharType="separate"/>
      </w:r>
      <w:bookmarkStart w:id="39" w:name="_Toc499736078"/>
      <w:r w:rsidR="008E371A">
        <w:rPr>
          <w:noProof/>
        </w:rPr>
        <w:t>8</w:t>
      </w:r>
      <w:r>
        <w:fldChar w:fldCharType="end"/>
      </w:r>
      <w:r>
        <w:t>. ábra</w:t>
      </w:r>
      <w:r w:rsidRPr="00011F6F">
        <w:t xml:space="preserve"> Ingyenes használatba adási szerződéssel rendelkező szervezetek</w:t>
      </w:r>
      <w:bookmarkEnd w:id="39"/>
    </w:p>
    <w:bookmarkEnd w:id="38"/>
    <w:p w:rsidR="00865523" w:rsidRPr="00865523" w:rsidRDefault="00865523" w:rsidP="00865523"/>
    <w:p w:rsidR="00865523" w:rsidRPr="00645DDD" w:rsidRDefault="00865523" w:rsidP="00A17B4C">
      <w:pPr>
        <w:rPr>
          <w:i/>
        </w:rPr>
      </w:pPr>
    </w:p>
    <w:p w:rsidR="00E9729C" w:rsidRDefault="00F86EB4" w:rsidP="00F86EB4">
      <w:pPr>
        <w:pStyle w:val="Cmsor3"/>
      </w:pPr>
      <w:bookmarkStart w:id="40" w:name="_Toc499736057"/>
      <w:r>
        <w:t>A</w:t>
      </w:r>
      <w:r w:rsidR="004B58D5">
        <w:t>z Önkormányzat és a civil szervezetek konzultatív szervezete, a</w:t>
      </w:r>
      <w:r>
        <w:t xml:space="preserve"> </w:t>
      </w:r>
      <w:r w:rsidR="00E9729C" w:rsidRPr="00BF0DD6">
        <w:t>Civil Fórum:</w:t>
      </w:r>
      <w:bookmarkEnd w:id="40"/>
      <w:r w:rsidR="00E9729C" w:rsidRPr="00BF0DD6">
        <w:t xml:space="preserve"> </w:t>
      </w:r>
    </w:p>
    <w:p w:rsidR="00865523" w:rsidRPr="00865523" w:rsidRDefault="00865523" w:rsidP="00865523"/>
    <w:p w:rsidR="00E9729C" w:rsidRDefault="00E9729C" w:rsidP="00E9729C">
      <w:r>
        <w:t xml:space="preserve">A civil szervezeteknek több lehetősége </w:t>
      </w:r>
      <w:r w:rsidR="00E43E2E">
        <w:t xml:space="preserve">is </w:t>
      </w:r>
      <w:r>
        <w:t>nyílik a Közgyűlés munkájában való részvételre. Szombathely Megyei Jogú Város Önkormányzata Közgyűlése Szombathely Megyei Jogú Város Önkormányzatának Szervezeti és Működési Szabályzatáról szóló 34/2014.(XI.3.) önkormányzati rendelete (a továbbiakban SZMSZ) 30.§-a értelmében a civil szervezeteket, azok képviselőit a Közgyűlés ülésein tanácskozási jog illeti meg, amennyiben szándékukat legkésőbb az ülés megnyitását megelőzően 48 órával írásban bejelentették a polgármesternek – az adott napirendi pont megjelölésével – és ahhoz a polgármester hozzájárult. Azonban az SZMSZ 30.§ (1) bekezdése értelmében erre csak a legalább öt éve hivatalosan bejegyzett szervezeteknek van lehetősége. A civil szervezetek fenti lehetőséget nem szokták igénybe venni</w:t>
      </w:r>
      <w:r w:rsidR="00612787">
        <w:t>,</w:t>
      </w:r>
      <w:r>
        <w:t xml:space="preserve"> egyrészt az SZMSZ 30.§-</w:t>
      </w:r>
      <w:proofErr w:type="spellStart"/>
      <w:r>
        <w:t>ában</w:t>
      </w:r>
      <w:proofErr w:type="spellEnd"/>
      <w:r>
        <w:t xml:space="preserve"> fo</w:t>
      </w:r>
      <w:r w:rsidR="001545D5">
        <w:t>glalt előírások miatt, másrészt</w:t>
      </w:r>
      <w:r>
        <w:t>,</w:t>
      </w:r>
      <w:r w:rsidR="001545D5">
        <w:t xml:space="preserve"> </w:t>
      </w:r>
      <w:r>
        <w:t>mert az SZMSZ 67.§-a alapján lehetőségük van az Önkormányzattal és ezáltal a Közgyűléssel Szombathely Megyei Jogú Város Civil Fórumán keresztül konzultálni.</w:t>
      </w:r>
    </w:p>
    <w:p w:rsidR="004B58D5" w:rsidRDefault="00E9729C" w:rsidP="00E9729C">
      <w:r>
        <w:t xml:space="preserve">Mint az az előzőekben említésre került Szombathely Megyei Jogú Város Önkormányzata a Civil Koncepcióját a 25/2013. (I. 31.) Kgy. számú határozatával fogadta el. A Közgyűlés a szóban forgó határozatában felkérte a polgármestert, hogy a Civil Koncepcióban megfogalmazott feladatirányok alapján évente Civil Cselekvési tervet fogalmazzon. A 2013. évre szóló Civil Cselekvési Tervet a Közgyűlés a 215/2013.(III.28.) Kgy. számú határozatával fogadta el, amely határidőt szabott Szombathely Megyei Jogú Város Civil Fórumának létrehozására. </w:t>
      </w:r>
    </w:p>
    <w:p w:rsidR="00592280" w:rsidRDefault="00E9729C" w:rsidP="00E9729C">
      <w:r>
        <w:t>A Civil Fórum egy konzultatív, véleményező, javaslattevő szervezet, amelynek civil szervezetek, a polgármester, és a Jogi és Társadalmi Kapcsolatok Bizottsága elnöke a tagja</w:t>
      </w:r>
      <w:r w:rsidR="00F36E78">
        <w:t>i</w:t>
      </w:r>
      <w:r>
        <w:t xml:space="preserve">. </w:t>
      </w:r>
      <w:r w:rsidR="00F36E78">
        <w:t>A Fórum l</w:t>
      </w:r>
      <w:r>
        <w:t>egalább évente egy alkalommal, vag</w:t>
      </w:r>
      <w:r w:rsidR="00F36E78">
        <w:t>y a civil szervezeteket érintő k</w:t>
      </w:r>
      <w:r>
        <w:t>özgyűlési előterjesztések megtárgyalását megelőzően ülésezik. A Civil Fórum 2013. június 6. napján tartotta alakuló ülését</w:t>
      </w:r>
      <w:r w:rsidR="004B58D5">
        <w:t>, több éves tevékenysége során</w:t>
      </w:r>
      <w:r>
        <w:t>, min</w:t>
      </w:r>
      <w:r w:rsidR="00F36E78">
        <w:t>den civil szervezeteket érintő k</w:t>
      </w:r>
      <w:r>
        <w:t xml:space="preserve">özgyűlési előterjesztést megtárgyalt, kialakította álláspontját, amely ezt követően az előterjesztésekbe beépítésre került. A 13 civil szervezettel működő Civil Fórum, 2013. és 2014. évben 5-5 alkalommal, 2015. évben 4 alkalommal ülésezett. A 2016. év különleges a Civil Fórum vonatkozásában, mert 2016. februárjában a 13 tagú Civil Fórum elfogadta a 2016. évre vonatkozó munkatervét, azonban a 13 tag megbízatása 2016. júniusában lejárt. A Civil Fórum 2016. </w:t>
      </w:r>
      <w:r>
        <w:lastRenderedPageBreak/>
        <w:t xml:space="preserve">augusztusában alakult újjá, immár 18 taggal. A 2016. augusztusi ülése óta a Civil Fórumnak </w:t>
      </w:r>
      <w:proofErr w:type="gramStart"/>
      <w:r>
        <w:t>13  Bizottságok</w:t>
      </w:r>
      <w:proofErr w:type="gramEnd"/>
      <w:r>
        <w:t xml:space="preserve"> által delegált tagja van, akik különböző</w:t>
      </w:r>
      <w:r w:rsidR="00F36E78">
        <w:t xml:space="preserve"> tevékenységi körrel működnek. </w:t>
      </w:r>
      <w:r>
        <w:t>Képviselteti magát a Civil Fórumban egy polgárőr szervezet, egy egészségügyi, kettő kulturális, három sport, kettő oktatási, kettő szociális tevékenységi körű szervezet, továbbá kettő fogyatékkal élők érdekeinek érvényesítésével foglalkozó civil szervezet is, ezzel is felhívva a figy</w:t>
      </w:r>
      <w:r w:rsidR="00F36E78">
        <w:t>elmet a probléma fontosságára.</w:t>
      </w:r>
      <w:r>
        <w:t xml:space="preserve"> 3 civil szervezetet a polgármester saját hatáskörében delegál – az alábbiakban kerülnek bemutatásra</w:t>
      </w:r>
      <w:r w:rsidR="00612787">
        <w:t xml:space="preserve"> </w:t>
      </w:r>
      <w:r>
        <w:t>-, a mindenkori polgármester látja el az elnöki posztot, a Jogi és T</w:t>
      </w:r>
      <w:r w:rsidR="00F36E78">
        <w:t>ársadalmi Kapcsolatok Bizottságának elnöke</w:t>
      </w:r>
      <w:r>
        <w:t xml:space="preserve"> pedig a Civil Fórum alelnöke. </w:t>
      </w:r>
      <w:r w:rsidR="00612787">
        <w:t xml:space="preserve">A </w:t>
      </w:r>
      <w:r>
        <w:t xml:space="preserve">Civil Fórum </w:t>
      </w:r>
      <w:r w:rsidR="00F36E78">
        <w:t>tehát</w:t>
      </w:r>
      <w:r w:rsidR="00E178CF">
        <w:t xml:space="preserve"> </w:t>
      </w:r>
      <w:r>
        <w:t>az Önkormányzat és a civil szervezetek közti kommunikáció legfontosabb eszköze, itt az információk közve</w:t>
      </w:r>
      <w:r w:rsidR="00F36E78">
        <w:t>tlenül jutnak el a befogadóhoz, e</w:t>
      </w:r>
      <w:r>
        <w:t>lnöke és alelnöke pedig tová</w:t>
      </w:r>
      <w:r w:rsidR="00592280">
        <w:t xml:space="preserve">bbítja azokat a Közgyűlés felé. </w:t>
      </w:r>
    </w:p>
    <w:p w:rsidR="00590DF0" w:rsidRDefault="00590DF0" w:rsidP="00E9729C"/>
    <w:p w:rsidR="00E9729C" w:rsidRDefault="00592280" w:rsidP="00592280">
      <w:pPr>
        <w:pStyle w:val="Cmsor4"/>
      </w:pPr>
      <w:bookmarkStart w:id="41" w:name="_Toc499736058"/>
      <w:r>
        <w:t>A polgármester által a Civil Fórumba közvetlenül delegált szervezetek bemutatása:</w:t>
      </w:r>
      <w:bookmarkEnd w:id="41"/>
    </w:p>
    <w:p w:rsidR="0019298A" w:rsidRDefault="0019298A" w:rsidP="00E9729C"/>
    <w:p w:rsidR="00E9729C" w:rsidRPr="00EB0CD3" w:rsidRDefault="00592280" w:rsidP="00EB0CD3">
      <w:pPr>
        <w:pStyle w:val="Cmsor5"/>
        <w:numPr>
          <w:ilvl w:val="0"/>
          <w:numId w:val="0"/>
        </w:numPr>
        <w:ind w:left="1008" w:hanging="1008"/>
        <w:rPr>
          <w:rStyle w:val="Cmsor5Char"/>
        </w:rPr>
      </w:pPr>
      <w:bookmarkStart w:id="42" w:name="_Toc499736059"/>
      <w:r w:rsidRPr="00EB0CD3">
        <w:rPr>
          <w:rStyle w:val="Cmsor5Char"/>
        </w:rPr>
        <w:t>3.2.2.1.1</w:t>
      </w:r>
      <w:r w:rsidRPr="00EB0CD3">
        <w:rPr>
          <w:rStyle w:val="Cmsor5Char"/>
        </w:rPr>
        <w:tab/>
      </w:r>
      <w:r w:rsidR="00E9729C" w:rsidRPr="00EB0CD3">
        <w:rPr>
          <w:rStyle w:val="Cmsor5Char"/>
        </w:rPr>
        <w:t>Vas Megye és Szombathely Megyei Jogú Város Nyugdíjas Szövetsége, Képviselete:</w:t>
      </w:r>
      <w:bookmarkEnd w:id="42"/>
    </w:p>
    <w:p w:rsidR="00E9729C" w:rsidRDefault="00E9729C" w:rsidP="00E9729C">
      <w:r>
        <w:t>1991-ben alakult meg a Nyugdíjasok Egyesülete Szombathelyen, amelyet a Vas Megyei és Szombathely Megyei Jogú Város Nyugdíjas Szövetsége Képviselete (a továbbiakban: Nyug</w:t>
      </w:r>
      <w:r w:rsidR="00F36E78">
        <w:t>díjas Szövetség) jogelődje köve</w:t>
      </w:r>
      <w:r>
        <w:t>tett. A szervezet célja a megye és Szombathely nyugdíjasainak, nyugdíjas közösségeinek összefogása, érdekeinek képviselete. A Szövetség tagként 2007. szeptember óta</w:t>
      </w:r>
      <w:r w:rsidR="00F36E78">
        <w:t xml:space="preserve"> vesz részt az Idősügyi Tanács munkájában</w:t>
      </w:r>
      <w:r>
        <w:t xml:space="preserve">. Az Idősügyi Tanács hasonló tevékenységi körrel rendelkezik, mint a Nyugdíjas Szövetség, azzal a különbséggel, hogy civil szerveződés helyett az Önkormányzat hívta életre. A 2012. év az Aktív Időskor Európai Éve szellemében telt, amely tovább erősítette az Önkormányzat és a Nyugdíjas Szövetség együttműködését. Az Önkormányzat 2009. évben együttműködési megállapodást kötött a szervezettel, majd 2012. évben megalapította a „Idősek az idősekért-díjat”. A díj minden évben az Idősügyi Tanács javaslatát figyelembe véve kerül odaítélésre, valamint a Nyugdíjas Szövetség által megrendezett, az önkormányzat által támogatott Idősek Világnapi rendezvény keretében kerül kiosztásra. 2016. évben a szervezettel kötött együttműködési megállapodás megszűnt, </w:t>
      </w:r>
      <w:r w:rsidR="00612787">
        <w:t>tekintettel arra, hogy</w:t>
      </w:r>
      <w:r>
        <w:t xml:space="preserve"> az Önkormányzat feladat-ellátási megállapodást kötött a Nyugdíjas Szövetséggel, amely tartalmazza az abban foglalt vállalásokat. A feladat-ellátási megállapodással az Önkormányzat </w:t>
      </w:r>
      <w:r w:rsidR="00612787">
        <w:t xml:space="preserve">évi </w:t>
      </w:r>
      <w:r>
        <w:t>1 millió forint támogatási összeget biztosított a Nyugdíjas Szövetség számára a vállalt tevékenységek megvalósításához.</w:t>
      </w:r>
    </w:p>
    <w:p w:rsidR="00F36E78" w:rsidRDefault="00D13D01" w:rsidP="00D13D01">
      <w:r>
        <w:t xml:space="preserve">A 2017. évi LXXXIX. számú törvény szabályozása adta lehetőséggel, valamint a Vas Megye és Szombathely MJV Nyugdíjas Szövetsége, Képviselete támogatásával, </w:t>
      </w:r>
      <w:r w:rsidR="00F36E78">
        <w:t>idén</w:t>
      </w:r>
    </w:p>
    <w:p w:rsidR="00D13D01" w:rsidRDefault="00D13D01" w:rsidP="00D13D01">
      <w:r>
        <w:t xml:space="preserve"> SENIORMASTERS Közérdekű Nyugdíjas Szövetkezet - szövetkezeti gazdálkodó szervezet - alakult. A szervezet célja, hogy öregségi nyugdíjas törzsszámmal rendelkező aktív időskorú tagjai számára a jelenleg érvényben lévő bérezésnél kedvezőbb javadalmazási lehetőséget biztosítson.</w:t>
      </w:r>
    </w:p>
    <w:p w:rsidR="0019298A" w:rsidRDefault="0019298A" w:rsidP="00E9729C"/>
    <w:p w:rsidR="00412D5E" w:rsidRDefault="00412D5E" w:rsidP="00E9729C"/>
    <w:p w:rsidR="00F36E78" w:rsidRDefault="00F36E78" w:rsidP="00E9729C"/>
    <w:p w:rsidR="00412D5E" w:rsidRDefault="00412D5E" w:rsidP="00E9729C"/>
    <w:p w:rsidR="00412D5E" w:rsidRDefault="00412D5E" w:rsidP="00E9729C"/>
    <w:p w:rsidR="00E9729C" w:rsidRDefault="00E9729C" w:rsidP="00592280">
      <w:pPr>
        <w:pStyle w:val="Cmsor5"/>
        <w:numPr>
          <w:ilvl w:val="4"/>
          <w:numId w:val="16"/>
        </w:numPr>
        <w:rPr>
          <w:rStyle w:val="Cmsor5Char"/>
        </w:rPr>
      </w:pPr>
      <w:bookmarkStart w:id="43" w:name="_Toc499736060"/>
      <w:r w:rsidRPr="00BF0DD6">
        <w:rPr>
          <w:rStyle w:val="Cmsor5Char"/>
        </w:rPr>
        <w:lastRenderedPageBreak/>
        <w:t>Szombathelyi Civil Kerekasztal:</w:t>
      </w:r>
      <w:bookmarkEnd w:id="43"/>
    </w:p>
    <w:p w:rsidR="008D6BD4" w:rsidRDefault="00E9729C" w:rsidP="008D6BD4">
      <w:r>
        <w:t xml:space="preserve">Városunkban 2005. évben alakult meg a Szombathelyi Civil Kerekasztal (a továbbiakban: Civil Kerekasztal). Kilenc szekcióval működik, (kulturális; oktatási; szociális; egészségügyi; városfejlesztési; természet, környezetvédelmi; Idegenforgalmi; sport, hobby, szabadidő; közrend és vagyonvédelmi szekció) ez a kilenc szekció összefogja a szombathelyi civil társadalom nagy részét. Közel </w:t>
      </w:r>
      <w:r w:rsidR="008D6BD4">
        <w:t>130 civil szervezet a tagja</w:t>
      </w:r>
      <w:r>
        <w:t>.</w:t>
      </w:r>
      <w:r w:rsidR="008D6BD4">
        <w:t xml:space="preserve"> A szövetség 40 taggal alakult meg, a tagok száma az elmúlt 5 évben megháromszorozódott.</w:t>
      </w:r>
      <w:r>
        <w:t xml:space="preserve"> Az Önkormányzat és a Civil Kerekasztal közti együttműködés folyamatos volt a Civil Koncepció elfogadása óta, de az Önkormányzat a szervezet tevékenységét csak pályázati úton</w:t>
      </w:r>
      <w:r w:rsidR="00793A19">
        <w:t>,</w:t>
      </w:r>
      <w:r>
        <w:t xml:space="preserve"> valamint költségvetésben külön soron támogatta. 2016. évben előrelépés történt ebben a tekintetben is</w:t>
      </w:r>
      <w:r w:rsidR="00B0504C">
        <w:t>. A</w:t>
      </w:r>
      <w:r>
        <w:t>z együttműködés feladat-ellátási me</w:t>
      </w:r>
      <w:r w:rsidR="00793A19">
        <w:t xml:space="preserve">gállapodásban formalizálódott. </w:t>
      </w:r>
      <w:r w:rsidR="008D6BD4">
        <w:t xml:space="preserve">Kormányzati forrásból is jelentős támogatásokat nyertek, ők valósítják </w:t>
      </w:r>
      <w:r w:rsidR="00B0504C">
        <w:t>meg</w:t>
      </w:r>
      <w:r w:rsidR="008D6BD4">
        <w:t xml:space="preserve"> a EFOP 3.3.1-15-2015-115 </w:t>
      </w:r>
      <w:r w:rsidR="00B0504C">
        <w:t xml:space="preserve">számú TANODA elnevezésű pályázatot, </w:t>
      </w:r>
      <w:r w:rsidR="00F36E78">
        <w:t>a</w:t>
      </w:r>
      <w:r w:rsidR="00B0504C">
        <w:t>melynek c</w:t>
      </w:r>
      <w:r w:rsidR="008D6BD4">
        <w:t>élja a hátrányos helyzetű tanulók tanulásának segítése, korrepetálása, szab</w:t>
      </w:r>
      <w:r w:rsidR="00B0504C">
        <w:t>a</w:t>
      </w:r>
      <w:r w:rsidR="002466FE">
        <w:t>didős programjaik biztosítása, v</w:t>
      </w:r>
      <w:r w:rsidR="00B0504C">
        <w:t xml:space="preserve">alamint </w:t>
      </w:r>
      <w:r w:rsidR="008D6BD4">
        <w:t xml:space="preserve">a VÉDŐHÁLÓ a családokért </w:t>
      </w:r>
      <w:r w:rsidR="00B0504C">
        <w:t>elnevezésű EFOP 1.21-15-00688</w:t>
      </w:r>
      <w:r w:rsidR="00B0504C" w:rsidRPr="00FB3C97">
        <w:t xml:space="preserve"> számú</w:t>
      </w:r>
      <w:r w:rsidR="00B0504C" w:rsidRPr="00626EF0">
        <w:t xml:space="preserve"> pályázatot</w:t>
      </w:r>
      <w:r w:rsidR="00F36E78">
        <w:t xml:space="preserve"> is</w:t>
      </w:r>
      <w:r w:rsidR="00FB3C97" w:rsidRPr="00FB3C97">
        <w:rPr>
          <w:i/>
        </w:rPr>
        <w:t xml:space="preserve">, </w:t>
      </w:r>
      <w:r w:rsidR="00FB3C97" w:rsidRPr="0029360E">
        <w:t>amelynek célja a családi kohézió erősítését szolgáló programok megvalósítása</w:t>
      </w:r>
      <w:r w:rsidR="00B0504C" w:rsidRPr="00B0504C">
        <w:t>.</w:t>
      </w:r>
    </w:p>
    <w:p w:rsidR="00590DF0" w:rsidRDefault="00590DF0" w:rsidP="00E9729C"/>
    <w:p w:rsidR="00E9729C" w:rsidRDefault="00E9729C" w:rsidP="00592280">
      <w:pPr>
        <w:pStyle w:val="Cmsor5"/>
        <w:numPr>
          <w:ilvl w:val="4"/>
          <w:numId w:val="16"/>
        </w:numPr>
      </w:pPr>
      <w:bookmarkStart w:id="44" w:name="_Toc499736061"/>
      <w:r>
        <w:t>Vas Megyei Civil Információs és Önkéntes Centrum:</w:t>
      </w:r>
      <w:bookmarkEnd w:id="44"/>
    </w:p>
    <w:p w:rsidR="00E9729C" w:rsidRDefault="00E9729C" w:rsidP="00E9729C">
      <w:r>
        <w:t>A Hegypásztor Kör alapítása óta azon dolgozik, hogy olyan társadalmi folyamatokat hívjon életre, amely az értékek megőrzését önkéntes, közösségben végzett munkával valósítja meg. Az önkéntesen végzett munka gyakorlati eredményességén túl hozzájárul ahhoz, hogy az emberek igazi közösséggé kovácsolódjanak, megmutassák kreativitásukat, hasznosnak érezzék magukat. Az önkéntesség erősíti a társadalmi kohéziót és az értékteremtés mellett a kulturális, gazdasági és környezeti fejlesztés egyik fontos eszköze. A hasonló szemlélet kapcsolta össze a Hegypásztor Kört és a Herényi Kulturális és Sportegyesületet. A közös célok mentén elindított együttműködésnek nyitotta meg az utat a TÁMOP 5.5.2-10/4-2010-0012 számú program, amelynek keretében megyei önkéntes centrumok létrehozására került sor Magyarországon. A két szervezet közös konzorciuma sikeres pályázat révén megteremtette a Vas Megyei Önkéntes Centrum szervezeti kereteit, amely szerint a szervezet önkéntesek közvetítésével, felkészítésével, az önkéntesség népszerűsítésével foglalkozik. A szervezeti keretek megter</w:t>
      </w:r>
      <w:r w:rsidR="00F36E78">
        <w:t>emtését</w:t>
      </w:r>
      <w:r>
        <w:t xml:space="preserve"> követően az Önkéntesség Európai Évében indult meg a munka. Az Önkéntesség Európai Évének népszerűsítése magával hozta az önkéntesség eszméjének terjedését, a szakmai munka fejlődését. Kezdeményezéseiket a társadalom nyitottan fogadta, sikeres megyei hálózati együttműködéseket alakítottak ki. </w:t>
      </w:r>
    </w:p>
    <w:p w:rsidR="00E9729C" w:rsidRPr="0029360E" w:rsidRDefault="00E9729C" w:rsidP="00E9729C">
      <w:r>
        <w:t>2012. évben újabb</w:t>
      </w:r>
      <w:r w:rsidR="00612787">
        <w:t>,</w:t>
      </w:r>
      <w:r>
        <w:t xml:space="preserve"> a civil szervezetek munkáját segítő kezdeményezés indult el Magyarországon. Civil Információs Centrum címpályázatok kerültek kiírásra, amely címet az önkéntesekkel végzett magas színvonalú szakmai munkának is köszönhetően a Hegypásztor Kör nyert el.</w:t>
      </w:r>
      <w:r w:rsidR="00612787">
        <w:t xml:space="preserve"> A</w:t>
      </w:r>
      <w:r>
        <w:t xml:space="preserve"> Hegypásztor Kör 2012. óta működteti a Vas Megyei Civil Információs Centrumot. A program célja egy olyan szakmai tanácsadási, képzési és információs rendszer működtetése, amely a megyei civil szervezetek működésének hatékonyság-javulását, a közigazgatás, civil és vállalkozói szektor közötti kapcsolatok, szakmai együttműködések megerősödését eredményezi. A folyamatkövető szolgáltatásokat a célcsoporthoz a lehető legközelebb viszik kitelepülésekkel, illetve egy olyan informatív portál működtetésével, amely a személyes tanácsadást követően is segítséget nyújt a szervezeteknek.</w:t>
      </w:r>
      <w:r w:rsidR="00852F2B">
        <w:t xml:space="preserve"> </w:t>
      </w:r>
      <w:r w:rsidR="00852F2B" w:rsidRPr="0029360E">
        <w:t>2012. év óta számos népszerű programot indított el köztük a 2016. óta működő Civil Sajtóreggelit.</w:t>
      </w:r>
    </w:p>
    <w:p w:rsidR="00D13D01" w:rsidRDefault="00D13D01" w:rsidP="00E9729C"/>
    <w:p w:rsidR="00F86EB4" w:rsidRDefault="00F86EB4" w:rsidP="00F86EB4">
      <w:pPr>
        <w:pStyle w:val="Cmsor3"/>
      </w:pPr>
      <w:bookmarkStart w:id="45" w:name="_Toc499736062"/>
      <w:r>
        <w:t>Az Önkormányzat és a civil szervezetek egyéb együttműködései:</w:t>
      </w:r>
      <w:bookmarkEnd w:id="45"/>
    </w:p>
    <w:p w:rsidR="00194800" w:rsidRDefault="00194800" w:rsidP="00E9729C"/>
    <w:p w:rsidR="00E9729C" w:rsidRDefault="00E9729C" w:rsidP="00BF0DD6">
      <w:pPr>
        <w:pStyle w:val="Cmsor4"/>
      </w:pPr>
      <w:bookmarkStart w:id="46" w:name="_Toc499736063"/>
      <w:r>
        <w:t>Az Év Civil szervezete-díj:</w:t>
      </w:r>
      <w:bookmarkEnd w:id="46"/>
    </w:p>
    <w:p w:rsidR="00865523" w:rsidRPr="00865523" w:rsidRDefault="00865523" w:rsidP="00865523"/>
    <w:p w:rsidR="00CD4D05" w:rsidRDefault="00F5703D" w:rsidP="00E9729C">
      <w:r>
        <w:t xml:space="preserve">Szombathely Megyei Jogú Város Közgyűlése </w:t>
      </w:r>
      <w:r w:rsidR="007E4E06">
        <w:t>díjakat adományoz a saját területükön kimagasló eredményt elérő személyek, művészeti csoportok</w:t>
      </w:r>
      <w:r w:rsidR="002F4504">
        <w:t>, szervezetek</w:t>
      </w:r>
      <w:r w:rsidR="007E4E06">
        <w:t xml:space="preserve"> számára. Az Önkormányzat által alapított díjakat a Szombathely Megyei Jogú Város Önkormányzata által adományozható kitüntetésekről szóló 7/2016. (III.1.) önkormányzati rendelet tartalmazza. </w:t>
      </w:r>
      <w:r w:rsidR="00F74942">
        <w:t>A civil szervezetek és a</w:t>
      </w:r>
      <w:r w:rsidR="007E4E06">
        <w:t xml:space="preserve">z Önkormányzat együttműködése a díjak odaítélésében is megmutatkozik. Az oktatás, a sport, az egészségügy, a kultúra területén </w:t>
      </w:r>
      <w:r w:rsidR="00F74942">
        <w:t xml:space="preserve">dolgozó személyek </w:t>
      </w:r>
      <w:r w:rsidR="007E4E06">
        <w:t xml:space="preserve">és szociális területen </w:t>
      </w:r>
      <w:r w:rsidR="00F74942">
        <w:t xml:space="preserve">dolgozó személyek kitüntetésére </w:t>
      </w:r>
      <w:r w:rsidR="007E4E06">
        <w:t>a civil szervez</w:t>
      </w:r>
      <w:r w:rsidR="00DF76D1">
        <w:t>e</w:t>
      </w:r>
      <w:r w:rsidR="007E4E06">
        <w:t>tek is tehetnek javaslatot</w:t>
      </w:r>
      <w:r w:rsidR="00F74942">
        <w:t xml:space="preserve">, </w:t>
      </w:r>
      <w:proofErr w:type="gramStart"/>
      <w:r w:rsidR="00F74942">
        <w:t>egyes esetekben</w:t>
      </w:r>
      <w:proofErr w:type="gramEnd"/>
      <w:r w:rsidR="00F74942">
        <w:t xml:space="preserve"> a díjakra civil szervezetek is javasolhatók.</w:t>
      </w:r>
    </w:p>
    <w:p w:rsidR="00CD4D05" w:rsidRDefault="00DF11EE" w:rsidP="00E9729C">
      <w:r>
        <w:t xml:space="preserve">A Közgyűlés által alapított </w:t>
      </w:r>
      <w:r w:rsidR="00CD4D05">
        <w:t xml:space="preserve">Idősek az idősekért-díj és a </w:t>
      </w:r>
      <w:r>
        <w:t xml:space="preserve">Győrvári </w:t>
      </w:r>
      <w:proofErr w:type="spellStart"/>
      <w:r>
        <w:t>Edith</w:t>
      </w:r>
      <w:proofErr w:type="spellEnd"/>
      <w:r>
        <w:t>-díj szorosan kötődik a civil szervezetekhez</w:t>
      </w:r>
      <w:r w:rsidR="00205DAB">
        <w:t>, azokra a területükön kiemelkedő tevékenységet végző személyek díjazhatók</w:t>
      </w:r>
      <w:r w:rsidR="00CD4D05">
        <w:t xml:space="preserve">. </w:t>
      </w:r>
    </w:p>
    <w:p w:rsidR="00CD4D05" w:rsidRDefault="00CD4D05" w:rsidP="00612787">
      <w:pPr>
        <w:pStyle w:val="Listaszerbekezds"/>
        <w:numPr>
          <w:ilvl w:val="0"/>
          <w:numId w:val="20"/>
        </w:numPr>
      </w:pPr>
      <w:r>
        <w:t>Az Idősek az idősekért-díj a</w:t>
      </w:r>
      <w:r w:rsidRPr="00CD4D05">
        <w:t xml:space="preserve"> </w:t>
      </w:r>
      <w:r>
        <w:t>62 év feletti kiemelkedő önkéntes tevékenységet végző, az idősek szolgálatában hosszútávon tevékenykedő idős személyek munkája elismeréseként került létrehozásra, azt az Idősügyi Tanáccsal egyeztetve alakították ki</w:t>
      </w:r>
      <w:r w:rsidR="00205DAB">
        <w:t>,</w:t>
      </w:r>
      <w:r>
        <w:t xml:space="preserve"> a Vas Megye és Szombathely Megyei Jogú Város Nyugdíjas Szövetsége, Képviselete közreműködésével. A Közgyűlés az Idősügyi Tanács javaslatát figyelembe véve dönt a díj odaítéléséről. </w:t>
      </w:r>
    </w:p>
    <w:p w:rsidR="00CD4D05" w:rsidRDefault="00CD4D05" w:rsidP="00612787">
      <w:pPr>
        <w:pStyle w:val="Listaszerbekezds"/>
        <w:numPr>
          <w:ilvl w:val="0"/>
          <w:numId w:val="20"/>
        </w:numPr>
      </w:pPr>
      <w:r>
        <w:t xml:space="preserve">A Győrvári </w:t>
      </w:r>
      <w:proofErr w:type="spellStart"/>
      <w:r>
        <w:t>Edith</w:t>
      </w:r>
      <w:proofErr w:type="spellEnd"/>
      <w:r>
        <w:t>-díjat</w:t>
      </w:r>
      <w:r w:rsidR="00DF11EE">
        <w:t xml:space="preserve"> a Szombathelyen tevékenykedő önkéntesek munkájának elismeréseként hozták létre. A díj évente egy személy számára kerül átadásra, aki hozzájárult az önkéntes munka eredményességéhez, az önkéntes ellátás fejlődéséhez. </w:t>
      </w:r>
    </w:p>
    <w:p w:rsidR="00205DAB" w:rsidRDefault="00B978BD" w:rsidP="00E9729C">
      <w:r>
        <w:t>Kitüntetések adhatók</w:t>
      </w:r>
      <w:r w:rsidR="00205DAB">
        <w:t xml:space="preserve"> a civil szervezetek tevékenységének díjazására is.</w:t>
      </w:r>
    </w:p>
    <w:p w:rsidR="00DF11EE" w:rsidRDefault="00DF11EE" w:rsidP="00612787">
      <w:pPr>
        <w:pStyle w:val="Listaszerbekezds"/>
        <w:numPr>
          <w:ilvl w:val="0"/>
          <w:numId w:val="21"/>
        </w:numPr>
      </w:pPr>
      <w:r>
        <w:t xml:space="preserve">A Weöres Sándor- díj a Szombathely város művészeti életében végzett kiemelkedő munkát végző művészeti tevékenységet folytató személyek, csoportok, alkotó közösséges díjazására hozták létre. Ezt a díjat civil szervezetek által fenntartott művészeti tevékenyéget folytató csoportok is kaphatják. </w:t>
      </w:r>
    </w:p>
    <w:p w:rsidR="007E436B" w:rsidRDefault="00E9729C" w:rsidP="00E9729C">
      <w:pPr>
        <w:pStyle w:val="Listaszerbekezds"/>
        <w:numPr>
          <w:ilvl w:val="0"/>
          <w:numId w:val="21"/>
        </w:numPr>
      </w:pPr>
      <w:r>
        <w:t xml:space="preserve">Szombathely Megyei Jogú Város Közgyűlése a Civil Koncepcióban </w:t>
      </w:r>
      <w:r w:rsidR="00DF11EE">
        <w:t xml:space="preserve">megfogalmazottokat </w:t>
      </w:r>
      <w:r>
        <w:t xml:space="preserve">figyelembe véve a kiemelkedő tevékenységet végző civil szervezetek </w:t>
      </w:r>
      <w:r w:rsidR="00DF11EE">
        <w:t xml:space="preserve">munkájának elismerésére </w:t>
      </w:r>
      <w:r>
        <w:t>„Az Év Civil Szervezete-</w:t>
      </w:r>
      <w:proofErr w:type="gramStart"/>
      <w:r>
        <w:t>díj”-</w:t>
      </w:r>
      <w:proofErr w:type="spellStart"/>
      <w:proofErr w:type="gramEnd"/>
      <w:r>
        <w:t>at</w:t>
      </w:r>
      <w:proofErr w:type="spellEnd"/>
      <w:r>
        <w:t xml:space="preserve"> alapította. A díj adományozható annak a szombathelyi székhelyű egyesületnek, vagy alapítványnak, amely legalább 5 éven keresztül aktívan, eredményesen működött Szombathely városában, és Szombathely Megyei Jogú Város Önkormányzatával való együttműködése, önkéntességben való részvétele kiemelkedő. A díjat megalapításakor egy civil szervezet kaphatta, majd 2014. évben a Közgyűlés úgy döntött, hogy évente két civil szervezet tevékenységét kívánja elismerni. Adományozását többek között Szombathely Megyei Jogú Város Civil Fóruma</w:t>
      </w:r>
      <w:r w:rsidR="00612787">
        <w:t>,</w:t>
      </w:r>
      <w:r>
        <w:t xml:space="preserve"> valamint a szombathelyi székhelyű civil szervezetek is kezdemé</w:t>
      </w:r>
      <w:r w:rsidR="007E436B">
        <w:t>nyezhetik. A díj</w:t>
      </w:r>
      <w:r w:rsidR="00612787">
        <w:t>at</w:t>
      </w:r>
      <w:r w:rsidR="007E436B">
        <w:t xml:space="preserve"> alapítása óta 7</w:t>
      </w:r>
      <w:r>
        <w:t xml:space="preserve"> civil szervezet kapta meg, 2013. évben a Szombathely Város Fúvószenekar Egyesület, 2014. évben a Vasi Honvéd Bajtársi Egyesület és a Herényi Kulturális és Sportegyesület, 2015. évben a Fekete István Állatvédő Egyesület és a Szombathelyi Civil Kerekasztal, </w:t>
      </w:r>
      <w:r>
        <w:lastRenderedPageBreak/>
        <w:t>2016. évben a Rumi Rajki Műpártoló Kör, és a Vas Megye és Szombathely Megyei Jogú Város Nyugdíjas Szövetsége Képviselete</w:t>
      </w:r>
      <w:r w:rsidR="00B978BD">
        <w:t>, 2017. évben pedig a Szombathelyi Szépítő Egyesület és az Esőemberke Alapítvány a Vas Megyei Autistákért</w:t>
      </w:r>
      <w:r>
        <w:t xml:space="preserve">. </w:t>
      </w:r>
    </w:p>
    <w:p w:rsidR="000C6FB5" w:rsidRDefault="000C6FB5" w:rsidP="00E9729C"/>
    <w:p w:rsidR="000C6FB5" w:rsidRPr="0029360E" w:rsidRDefault="000C6FB5" w:rsidP="000C6FB5">
      <w:pPr>
        <w:pStyle w:val="Cmsor4"/>
      </w:pPr>
      <w:bookmarkStart w:id="47" w:name="_Toc499736064"/>
      <w:r w:rsidRPr="0029360E">
        <w:t xml:space="preserve">A szombathely.hu </w:t>
      </w:r>
      <w:r w:rsidR="006B7728" w:rsidRPr="0029360E">
        <w:t>„</w:t>
      </w:r>
      <w:r w:rsidRPr="0029360E">
        <w:t>civil aloldala</w:t>
      </w:r>
      <w:r w:rsidR="006B7728" w:rsidRPr="0029360E">
        <w:t>”</w:t>
      </w:r>
      <w:r w:rsidRPr="0029360E">
        <w:t xml:space="preserve"> és a szombathelypont.hu:</w:t>
      </w:r>
      <w:bookmarkEnd w:id="47"/>
    </w:p>
    <w:p w:rsidR="000C6FB5" w:rsidRPr="0029360E" w:rsidRDefault="000C6FB5" w:rsidP="00E9729C"/>
    <w:p w:rsidR="006B7728" w:rsidRPr="0029360E" w:rsidRDefault="000C6FB5" w:rsidP="00E9729C">
      <w:r w:rsidRPr="0029360E">
        <w:t>Az Önkormányzat a www. szombathely.hu</w:t>
      </w:r>
      <w:r w:rsidR="006B7728" w:rsidRPr="0029360E">
        <w:t>/intézmények/civil szervezetek menüpont alatt „</w:t>
      </w:r>
      <w:r w:rsidRPr="0029360E">
        <w:t>civil aloldalt</w:t>
      </w:r>
      <w:r w:rsidR="006B7728" w:rsidRPr="0029360E">
        <w:t>”</w:t>
      </w:r>
      <w:r w:rsidRPr="0029360E">
        <w:t xml:space="preserve"> működtet, ahol a várossal együttműködő civil szervezetek bemutatásra kerülnek. </w:t>
      </w:r>
      <w:r w:rsidR="00167894" w:rsidRPr="0029360E">
        <w:t xml:space="preserve">A bemutatkozásokban található információk </w:t>
      </w:r>
      <w:r w:rsidR="006B7728" w:rsidRPr="0029360E">
        <w:t xml:space="preserve">egy része </w:t>
      </w:r>
      <w:r w:rsidR="00167894" w:rsidRPr="0029360E">
        <w:t>az Önkormányzati Támogatások Rendszeréből kerülnek át erre a felületre</w:t>
      </w:r>
      <w:r w:rsidR="006B7728" w:rsidRPr="0029360E">
        <w:t xml:space="preserve">. Amennyiben a szervezet több információt szeretne megosztani a felhasználókkal működéséről, </w:t>
      </w:r>
      <w:r w:rsidR="00167894" w:rsidRPr="0029360E">
        <w:t>megküld</w:t>
      </w:r>
      <w:r w:rsidR="006B7728" w:rsidRPr="0029360E">
        <w:t>i azt a Polgármesteri Hivatalnak, és az ezt követően megjelenítésre kerül.</w:t>
      </w:r>
    </w:p>
    <w:p w:rsidR="00167894" w:rsidRPr="0029360E" w:rsidRDefault="006B7728" w:rsidP="00E9729C">
      <w:pPr>
        <w:rPr>
          <w:rFonts w:cs="Arial"/>
        </w:rPr>
      </w:pPr>
      <w:r w:rsidRPr="0029360E">
        <w:rPr>
          <w:rFonts w:cs="Arial"/>
        </w:rPr>
        <w:t xml:space="preserve">Szombathely Megyei Jogú Város Önkormányzata emellett </w:t>
      </w:r>
      <w:proofErr w:type="spellStart"/>
      <w:r w:rsidRPr="0029360E">
        <w:rPr>
          <w:rFonts w:cs="Arial"/>
        </w:rPr>
        <w:t>SzombathelyPont</w:t>
      </w:r>
      <w:proofErr w:type="spellEnd"/>
      <w:r w:rsidRPr="0029360E">
        <w:rPr>
          <w:rFonts w:cs="Arial"/>
        </w:rPr>
        <w:t xml:space="preserve"> mobil alkalmazást és szombathelypont.hu oldalt is működtet. Az Önkormányzat</w:t>
      </w:r>
      <w:r w:rsidR="00167894" w:rsidRPr="0029360E">
        <w:rPr>
          <w:rFonts w:cs="Arial"/>
        </w:rPr>
        <w:t xml:space="preserve">, az AGORA Szombathelyi Kulturális Központ és a Szombathelyi Sportközpont és Sportiskola Nonprofit Kft. által fejlesztett és üzemeltetett </w:t>
      </w:r>
      <w:proofErr w:type="spellStart"/>
      <w:r w:rsidR="00167894" w:rsidRPr="0029360E">
        <w:rPr>
          <w:rFonts w:cs="Arial"/>
        </w:rPr>
        <w:t>SzombathelyPont</w:t>
      </w:r>
      <w:proofErr w:type="spellEnd"/>
      <w:r w:rsidR="00167894" w:rsidRPr="0029360E">
        <w:rPr>
          <w:rFonts w:cs="Arial"/>
        </w:rPr>
        <w:t xml:space="preserve"> mobil alkalmazás 2014. szeptemberében került bevezetésre. </w:t>
      </w:r>
      <w:r w:rsidRPr="0029360E">
        <w:rPr>
          <w:rFonts w:cs="Arial"/>
        </w:rPr>
        <w:t xml:space="preserve">Később </w:t>
      </w:r>
      <w:r w:rsidR="00167894" w:rsidRPr="0029360E">
        <w:rPr>
          <w:rFonts w:cs="Arial"/>
        </w:rPr>
        <w:t>w</w:t>
      </w:r>
      <w:r w:rsidR="00167894" w:rsidRPr="0029360E">
        <w:t>ebes felületen is elérhető</w:t>
      </w:r>
      <w:r w:rsidRPr="0029360E">
        <w:t xml:space="preserve">vé vált </w:t>
      </w:r>
      <w:r w:rsidR="00167894" w:rsidRPr="0029360E">
        <w:t xml:space="preserve">a </w:t>
      </w:r>
      <w:hyperlink r:id="rId14" w:history="1">
        <w:r w:rsidR="00167894" w:rsidRPr="0029360E">
          <w:rPr>
            <w:rStyle w:val="Hiperhivatkozs"/>
            <w:rFonts w:cs="Liberation Mono"/>
          </w:rPr>
          <w:t>www.szombathelypont.hu</w:t>
        </w:r>
      </w:hyperlink>
      <w:r w:rsidR="00167894" w:rsidRPr="0029360E">
        <w:t xml:space="preserve"> alatt. </w:t>
      </w:r>
      <w:r w:rsidR="00167894" w:rsidRPr="0029360E">
        <w:rPr>
          <w:rFonts w:cs="Arial"/>
        </w:rPr>
        <w:t>A fejlesztés célja alapvetően az volt, hogy egységes információs adatbázisra épülve elősegítse a Szombathelyre látogató vendégek, valamint a Szombathelyen élők tájékozódását, információhoz jutását a városról, a városban történő eseményekről, egy gyors és egyszerűen kezelhető digitális alkalmazással. Az elkészült alkalmazás minden aktuális programot tartalmaz, kulturális, sport és közérdekű témában. A szombathelypont.hu oldalon</w:t>
      </w:r>
      <w:r w:rsidR="00B978BD">
        <w:rPr>
          <w:rFonts w:cs="Arial"/>
        </w:rPr>
        <w:t>,</w:t>
      </w:r>
      <w:r w:rsidR="00167894" w:rsidRPr="0029360E">
        <w:rPr>
          <w:rFonts w:cs="Arial"/>
        </w:rPr>
        <w:t xml:space="preserve"> valamint a </w:t>
      </w:r>
      <w:proofErr w:type="spellStart"/>
      <w:r w:rsidRPr="0029360E">
        <w:rPr>
          <w:rFonts w:cs="Arial"/>
        </w:rPr>
        <w:t>S</w:t>
      </w:r>
      <w:r w:rsidR="00167894" w:rsidRPr="0029360E">
        <w:rPr>
          <w:rFonts w:cs="Arial"/>
        </w:rPr>
        <w:t>zombathelyPont</w:t>
      </w:r>
      <w:proofErr w:type="spellEnd"/>
      <w:r w:rsidR="00167894" w:rsidRPr="0029360E">
        <w:rPr>
          <w:rFonts w:cs="Arial"/>
        </w:rPr>
        <w:t xml:space="preserve"> mobil alkalmazásban a civil szervezetek rendezvényei megjelenítésre kerülnek. A civil szervezet az AGORA Szombathelyi Kulturális Központ vagy a Szombathelyi Sportközpont és Sportiskola Nonprofit Kft. részére megküldi rendezvényét, akik megjelenítik azt a felületeken.</w:t>
      </w:r>
    </w:p>
    <w:p w:rsidR="006B7728" w:rsidRPr="006B7728" w:rsidRDefault="006B7728" w:rsidP="00E9729C">
      <w:pPr>
        <w:rPr>
          <w:i/>
        </w:rPr>
      </w:pPr>
    </w:p>
    <w:p w:rsidR="00E9729C" w:rsidRDefault="00E9729C" w:rsidP="00BF0DD6">
      <w:pPr>
        <w:pStyle w:val="Cmsor4"/>
      </w:pPr>
      <w:bookmarkStart w:id="48" w:name="_Toc499736065"/>
      <w:r>
        <w:t xml:space="preserve">Az Önkormányzat és a civil </w:t>
      </w:r>
      <w:r w:rsidR="00205DAB">
        <w:t>szervezetek közös pályázata</w:t>
      </w:r>
      <w:r>
        <w:t>:</w:t>
      </w:r>
      <w:bookmarkEnd w:id="48"/>
    </w:p>
    <w:p w:rsidR="00865523" w:rsidRPr="00865523" w:rsidRDefault="00865523" w:rsidP="00865523"/>
    <w:p w:rsidR="00E9729C" w:rsidRDefault="00E9729C" w:rsidP="00E9729C">
      <w:r>
        <w:t xml:space="preserve">Az Önkormányzat a </w:t>
      </w:r>
      <w:proofErr w:type="spellStart"/>
      <w:r>
        <w:t>Martinus</w:t>
      </w:r>
      <w:proofErr w:type="spellEnd"/>
      <w:r>
        <w:t xml:space="preserve"> Vallási és Kulturális Egyesülettel és a Szombathelyi Civil Kerekasztallal konzorciumban valósította meg az ÁROP-1.A.6-2013-2013-0009 Civil partnerségi kapcsolatok erősítése Szombathelyen elnevezésű pályázatot. A pályázat keretében került kialakításra az Önkormányzati Támogatások Rendszere</w:t>
      </w:r>
      <w:r w:rsidR="00612787">
        <w:t>.</w:t>
      </w:r>
      <w:r>
        <w:t xml:space="preserve"> A Szombathelyi7 hetilapban Civil Szemle Rovat került elindításra, és Szombathely Megyei Jogú Város Polgármesteri Hivatala földszintjén </w:t>
      </w:r>
      <w:r w:rsidR="00205DAB">
        <w:t>az ügyféltérben</w:t>
      </w:r>
      <w:r w:rsidR="00DA3F49">
        <w:t xml:space="preserve"> </w:t>
      </w:r>
      <w:r w:rsidR="00DA3F49" w:rsidRPr="00B978BD">
        <w:t>Civil Sarok került elhelyezésre</w:t>
      </w:r>
      <w:r w:rsidR="00DA3F49">
        <w:t>,</w:t>
      </w:r>
      <w:r w:rsidR="00205DAB">
        <w:t xml:space="preserve"> </w:t>
      </w:r>
      <w:r>
        <w:t>Civil Világ képújság indult</w:t>
      </w:r>
      <w:r w:rsidR="00205DAB">
        <w:t>, ahol jelenleg 12 szervezet bemutatója váltakozik</w:t>
      </w:r>
      <w:r>
        <w:t>. Képzések valósultak meg a szombathelyi civil szervezetek és az Önkormányzat dolgozói számára több témában, valamint keretében információs kiadvány, és e-</w:t>
      </w:r>
      <w:proofErr w:type="spellStart"/>
      <w:r>
        <w:t>learning</w:t>
      </w:r>
      <w:proofErr w:type="spellEnd"/>
      <w:r>
        <w:t xml:space="preserve"> tananyag került összeállításra civil szervezetek számára. </w:t>
      </w:r>
      <w:r w:rsidR="00793A19" w:rsidRPr="00DF11EE">
        <w:t>A pályázat hozzájárult az Önkormányzat és a civil szervezetek közti együttműködés erősödéséhez, fejlődött a civil szervezetek tudása, kommunikációjuk hatékonyabb lett. Ez elősegítette az Önkormányzat azon törekvését, hogy a civil szervezetek hatékonyabban - a nemzetgazdaság több szegmeséből</w:t>
      </w:r>
      <w:r w:rsidR="00B978BD">
        <w:t xml:space="preserve"> </w:t>
      </w:r>
      <w:r w:rsidR="00793A19" w:rsidRPr="00DF11EE">
        <w:t>- tudjanak forrásokat szerezni önmaguknak működésükhöz, programjaikhoz.</w:t>
      </w:r>
    </w:p>
    <w:p w:rsidR="00596BD8" w:rsidRDefault="00596BD8" w:rsidP="00E9729C"/>
    <w:p w:rsidR="006E232D" w:rsidRPr="00D26B3C" w:rsidRDefault="00A94ED1" w:rsidP="006E232D">
      <w:pPr>
        <w:rPr>
          <w:rFonts w:cs="Arial"/>
        </w:rPr>
      </w:pPr>
      <w:r w:rsidRPr="00D26B3C">
        <w:t xml:space="preserve">Külön meg kell említeni </w:t>
      </w:r>
      <w:r w:rsidR="008B18EC" w:rsidRPr="00D26B3C">
        <w:t xml:space="preserve">a TAO forrásból megvalósított Fedett Uszoda felújítást és bővítést. </w:t>
      </w:r>
      <w:r w:rsidR="006E232D" w:rsidRPr="00D26B3C">
        <w:t>A</w:t>
      </w:r>
      <w:r w:rsidR="008B18EC" w:rsidRPr="00D26B3C">
        <w:t>z Aligátor</w:t>
      </w:r>
      <w:r w:rsidR="006E232D" w:rsidRPr="00D26B3C">
        <w:t xml:space="preserve"> Vízilabda Sportegyesület</w:t>
      </w:r>
      <w:r w:rsidR="008B18EC" w:rsidRPr="00D26B3C">
        <w:t xml:space="preserve"> </w:t>
      </w:r>
      <w:r w:rsidR="006E232D" w:rsidRPr="00D26B3C">
        <w:rPr>
          <w:rFonts w:cs="Arial"/>
        </w:rPr>
        <w:t xml:space="preserve">a látvány-csapatsport támogatását </w:t>
      </w:r>
      <w:r w:rsidR="006E232D" w:rsidRPr="00D26B3C">
        <w:rPr>
          <w:rFonts w:cs="Arial"/>
        </w:rPr>
        <w:lastRenderedPageBreak/>
        <w:t xml:space="preserve">biztosító támogatási igazolás kiállításáról, felhasználásáról, a támogatás elszámolásának és ellenőrzésének, valamint visszafizetésének szabályairól szóló 107/2011. Korm. rendelet alapján a Magyar Vízilabda Szövetség TAO Bíráló Bizottsága KE00209/2013/MVLSZ-4 számú határozatával jóváhagyott eszközfelújítást valósít meg, a szombathelyi Fedett Uszoda és Termálfürdő felújítását és bővítését tartalmazó sportfejlesztési program keretében az ingatlanon. </w:t>
      </w:r>
    </w:p>
    <w:p w:rsidR="00C329DF" w:rsidRDefault="00C329DF"/>
    <w:p w:rsidR="00255000" w:rsidRPr="00B978BD" w:rsidRDefault="003B1C55" w:rsidP="00596BD8">
      <w:pPr>
        <w:pStyle w:val="Cmsor4"/>
      </w:pPr>
      <w:bookmarkStart w:id="49" w:name="_Toc499736066"/>
      <w:r w:rsidRPr="00B978BD">
        <w:t>A part</w:t>
      </w:r>
      <w:r w:rsidR="00596BD8" w:rsidRPr="00B978BD">
        <w:t>n</w:t>
      </w:r>
      <w:r w:rsidRPr="00B978BD">
        <w:t>erségi egyeztetés</w:t>
      </w:r>
      <w:r w:rsidR="00596BD8" w:rsidRPr="00B978BD">
        <w:t>:</w:t>
      </w:r>
      <w:bookmarkEnd w:id="49"/>
    </w:p>
    <w:p w:rsidR="00CB4799" w:rsidRPr="00B978BD" w:rsidRDefault="00CB4799" w:rsidP="00CB4799">
      <w:pPr>
        <w:shd w:val="clear" w:color="auto" w:fill="FFFFFF"/>
        <w:rPr>
          <w:rFonts w:eastAsia="Times New Roman" w:cs="Arial"/>
          <w:lang w:eastAsia="hu-HU"/>
        </w:rPr>
      </w:pPr>
    </w:p>
    <w:p w:rsidR="00CB4799" w:rsidRPr="00B978BD" w:rsidRDefault="00CB4799" w:rsidP="00CB4799">
      <w:pPr>
        <w:keepNext/>
        <w:outlineLvl w:val="5"/>
        <w:rPr>
          <w:rFonts w:eastAsia="Times New Roman" w:cs="Arial"/>
          <w:b/>
          <w:bCs/>
          <w:lang w:eastAsia="hu-HU"/>
        </w:rPr>
      </w:pPr>
      <w:r w:rsidRPr="00B978BD">
        <w:rPr>
          <w:rFonts w:eastAsia="Times New Roman" w:cs="Arial"/>
          <w:lang w:eastAsia="hu-HU"/>
        </w:rPr>
        <w:t>Szombathely Megyei Jogú Város koncepciójának, stratégiájának, településrendezési eszközeinek, kézikönyvének és településképi rendeletének vagy azok módosításának a lakossággal, érdekképviseleti, civil és gazdálkodó szervezetekkel, vallási közösségekkel történő véleményeztetése a településfejlesztési koncepcióról, az integrált településfejlesztési stratégiáról és a településrendezési eszközökről, valamint egyes településrendezési sajátos jogintézményekről szóló 314/2012. (XI.8.) Korm. rendeletben és a Szombathely Megyei Jogú Város Önkormányzata Közgyűlésének 19/2017. (XI.2.) önkormányzati rendelete a partnerségi egyeztetés részletes szabályairól szóló rendeletben meghatározott szabályok szerint partnerségi egyeztetés keretében történik.</w:t>
      </w:r>
    </w:p>
    <w:p w:rsidR="00CB4799" w:rsidRPr="00B978BD" w:rsidRDefault="00CB4799" w:rsidP="00CB4799">
      <w:pPr>
        <w:shd w:val="clear" w:color="auto" w:fill="FFFFFF"/>
        <w:rPr>
          <w:rFonts w:eastAsia="Times New Roman" w:cs="Arial"/>
          <w:lang w:eastAsia="hu-HU"/>
        </w:rPr>
      </w:pPr>
      <w:r w:rsidRPr="00B978BD">
        <w:rPr>
          <w:rFonts w:eastAsia="Times New Roman" w:cs="Arial"/>
          <w:lang w:eastAsia="hu-HU"/>
        </w:rPr>
        <w:t>A partnerségi egyeztetésben a Kormányrendeletben meghatározott államigazgatási szerveken, az érintett megyei és a közvetlenül érintett szomszédos települési önkormányzatokon túl természetes személyek, jogi személyek és jogi személyiséggel nem rendelkező szervezetek vehetnek részt, köztük számos civil szervezettel. Az Önkormányzat azon</w:t>
      </w:r>
      <w:r w:rsidR="00C701A3" w:rsidRPr="00B978BD">
        <w:rPr>
          <w:rFonts w:eastAsia="Times New Roman" w:cs="Arial"/>
          <w:lang w:eastAsia="hu-HU"/>
        </w:rPr>
        <w:t xml:space="preserve"> célkit</w:t>
      </w:r>
      <w:r w:rsidRPr="00B978BD">
        <w:rPr>
          <w:rFonts w:eastAsia="Times New Roman" w:cs="Arial"/>
          <w:lang w:eastAsia="hu-HU"/>
        </w:rPr>
        <w:t>űzése, hogy a civil szervez</w:t>
      </w:r>
      <w:r w:rsidR="00C701A3" w:rsidRPr="00B978BD">
        <w:rPr>
          <w:rFonts w:eastAsia="Times New Roman" w:cs="Arial"/>
          <w:lang w:eastAsia="hu-HU"/>
        </w:rPr>
        <w:t>e</w:t>
      </w:r>
      <w:r w:rsidRPr="00B978BD">
        <w:rPr>
          <w:rFonts w:eastAsia="Times New Roman" w:cs="Arial"/>
          <w:lang w:eastAsia="hu-HU"/>
        </w:rPr>
        <w:t>tekkel partnerségi kapcsolatot alakítson ki, ebben is megnyilvánul. Egyeztetés történik koncepció és a stratégia készítése esetén, új településrendezési eszköz teljes eljárásban történő készítése esetén</w:t>
      </w:r>
      <w:r w:rsidR="00C701A3" w:rsidRPr="00B978BD">
        <w:rPr>
          <w:rFonts w:eastAsia="Times New Roman" w:cs="Arial"/>
          <w:lang w:eastAsia="hu-HU"/>
        </w:rPr>
        <w:t xml:space="preserve">; a településrendezési eszközök teljes eljárásban történő karbantartása, módosítása során, a településrendezési eszközök egyszerűsített és tárgyalásos eljárásaiban, az állami </w:t>
      </w:r>
      <w:proofErr w:type="spellStart"/>
      <w:r w:rsidR="00C701A3" w:rsidRPr="00B978BD">
        <w:rPr>
          <w:rFonts w:eastAsia="Times New Roman" w:cs="Arial"/>
          <w:lang w:eastAsia="hu-HU"/>
        </w:rPr>
        <w:t>főépítészi</w:t>
      </w:r>
      <w:proofErr w:type="spellEnd"/>
      <w:r w:rsidR="00C701A3" w:rsidRPr="00B978BD">
        <w:rPr>
          <w:rFonts w:eastAsia="Times New Roman" w:cs="Arial"/>
          <w:lang w:eastAsia="hu-HU"/>
        </w:rPr>
        <w:t xml:space="preserve"> eljárásokban, valamint a kézikönyv és a településképi rendelet készítése esetén.</w:t>
      </w:r>
    </w:p>
    <w:p w:rsidR="003B1C55" w:rsidRPr="00255000" w:rsidRDefault="003B1C55" w:rsidP="00596BD8">
      <w:pPr>
        <w:pStyle w:val="Cmsor4"/>
        <w:numPr>
          <w:ilvl w:val="0"/>
          <w:numId w:val="0"/>
        </w:numPr>
        <w:rPr>
          <w:i/>
          <w:strike/>
        </w:rPr>
      </w:pPr>
    </w:p>
    <w:p w:rsidR="00993AF4" w:rsidRDefault="00596BD8" w:rsidP="003B1C55">
      <w:pPr>
        <w:pStyle w:val="Cmsor4"/>
        <w:numPr>
          <w:ilvl w:val="0"/>
          <w:numId w:val="0"/>
        </w:numPr>
        <w:ind w:left="864" w:hanging="864"/>
      </w:pPr>
      <w:bookmarkStart w:id="50" w:name="_Toc499736067"/>
      <w:r>
        <w:t>3.2.3.5</w:t>
      </w:r>
      <w:r>
        <w:tab/>
      </w:r>
      <w:r w:rsidR="00575B45">
        <w:t>Az Önkormányzat egyéb koncepcionális dokumentumai és a Civil Koncepció kapcsolatának vizsgálata:</w:t>
      </w:r>
      <w:bookmarkEnd w:id="50"/>
    </w:p>
    <w:p w:rsidR="00575B45" w:rsidRDefault="00575B45"/>
    <w:p w:rsidR="00575B45" w:rsidRPr="00575B45" w:rsidRDefault="00575B45" w:rsidP="00575B45">
      <w:r w:rsidRPr="00575B45">
        <w:t xml:space="preserve">A Civil Koncepcióban megfogalmazott céloknak, annak érdekében, hogy azok reálisan megvalósíthatók legyenek, egyrészt reális és alapos helyzetelemzésen kell alapulniuk, másrészt pedig illeszkedniük kell a város által egyéb területeken kidolgozott koncepciókban foglaltakhoz. </w:t>
      </w:r>
      <w:proofErr w:type="spellStart"/>
      <w:r w:rsidRPr="00575B45">
        <w:t>Előzőek</w:t>
      </w:r>
      <w:proofErr w:type="spellEnd"/>
      <w:r w:rsidRPr="00575B45">
        <w:t xml:space="preserve"> alapján jelen szakasz a koncepció a város más koncepcióihoz történő kapcsolódási pontjait mutatja be.</w:t>
      </w:r>
    </w:p>
    <w:p w:rsidR="00575B45" w:rsidRPr="00575B45" w:rsidRDefault="00575B45" w:rsidP="00575B45"/>
    <w:p w:rsidR="00575B45" w:rsidRDefault="00575B45" w:rsidP="00575B45">
      <w:r>
        <w:t>Szombathely Megyei Jogú Város 2017. évben elfogadott</w:t>
      </w:r>
      <w:r w:rsidRPr="00575B45">
        <w:rPr>
          <w:b/>
        </w:rPr>
        <w:t xml:space="preserve"> Sportkoncepciój</w:t>
      </w:r>
      <w:r w:rsidR="00626EF0">
        <w:rPr>
          <w:b/>
        </w:rPr>
        <w:t xml:space="preserve">ában </w:t>
      </w:r>
      <w:r w:rsidR="00626EF0" w:rsidRPr="00626EF0">
        <w:t xml:space="preserve">rögzítésre került. hogy a </w:t>
      </w:r>
      <w:r>
        <w:t>lakossági (szabadidő) sport</w:t>
      </w:r>
      <w:r w:rsidRPr="00575B45">
        <w:t xml:space="preserve"> </w:t>
      </w:r>
      <w:r>
        <w:t>elsősorban nem eredményorientált, hanem főként kedvtelésből, az egészség megőrzéséért, a szabadidő hasznos eltöltéseként végzett, általában felkészülést nem igénylő sporttevékenység. Szereplői saját elhatározásukból sportolnak egyénileg vagy szervezett keretek között. Ha ez a tevékenység valamilyen sportszolgáltatáshoz kötődik, az anyagi hozzájárulást igényel az egyén részéről, akár az Önkormányzat, akár egy sportszervezet teremti meg a feltételeket.</w:t>
      </w:r>
    </w:p>
    <w:p w:rsidR="00575B45" w:rsidRDefault="00575B45" w:rsidP="00575B45">
      <w:r>
        <w:lastRenderedPageBreak/>
        <w:t>A város szabadidősportjának szervezése és lebonyolítása elsősorban a Szombathelyi Szabadidősport Szövetség feladata, azonban ezen túl a város sportszervezetei, egyesületei, civil szervezetei (</w:t>
      </w:r>
      <w:proofErr w:type="spellStart"/>
      <w:r>
        <w:t>pl</w:t>
      </w:r>
      <w:proofErr w:type="spellEnd"/>
      <w:r>
        <w:t xml:space="preserve">: Gyöngyöshermán-Szentkirály SE, Herényi Kulturális és Sportegyesület), alapítványai, munkahelyi közösségei is szerveznek rendezvényeket, színesítve ezzel Szombathely szabadidősportját. </w:t>
      </w:r>
    </w:p>
    <w:p w:rsidR="00A47AEA" w:rsidRPr="00575B45" w:rsidRDefault="00575B45" w:rsidP="00575B45">
      <w:r>
        <w:t xml:space="preserve">A város egyéb szabadidősport szervezeteit, a sportszervezetek és egyéb szervezetek által rendezett szabadidős rendezvényeket az önkormányzat a sportügyekkel foglalkozó bizottsága döntése alapján támogathatja, különös tekintettel a lakóterületi sportolásra. </w:t>
      </w:r>
    </w:p>
    <w:p w:rsidR="00626EF0" w:rsidRDefault="00626EF0" w:rsidP="00575B45">
      <w:bookmarkStart w:id="51" w:name="_35nkun2" w:colFirst="0" w:colLast="0"/>
      <w:bookmarkEnd w:id="51"/>
    </w:p>
    <w:p w:rsidR="00575B45" w:rsidRPr="00575B45" w:rsidRDefault="00575B45" w:rsidP="00575B45">
      <w:r>
        <w:t xml:space="preserve">Szintén 2017. évben került elfogadásra Szombathely Megyei Jogú Város </w:t>
      </w:r>
      <w:r w:rsidRPr="00575B45">
        <w:rPr>
          <w:b/>
        </w:rPr>
        <w:t>Egészségfejlesztési Terve</w:t>
      </w:r>
      <w:r>
        <w:t>, amely fontosnak tartja a civil szféra bevonását az egészségfejlesztő programokba, a r</w:t>
      </w:r>
      <w:r w:rsidRPr="00575B45">
        <w:t xml:space="preserve">endszeres, életvitelszerű testmozgást ösztönző közösségi programok szervezésébe, lebonyolításába, az idősek közösségben tartását, szellemi és fizikai aktivitásuk megőrzését, fejlesztését célzó programok megvalósításába.  </w:t>
      </w:r>
    </w:p>
    <w:p w:rsidR="00575B45" w:rsidRPr="00575B45" w:rsidRDefault="00575B45" w:rsidP="00575B45">
      <w:r w:rsidRPr="00575B45">
        <w:t>Kiemelt célként kezeli az Egészségfejlesztési Terv az aktív korú (40-60 év közötti) lakosság</w:t>
      </w:r>
      <w:r>
        <w:t xml:space="preserve"> kérdőíves lekérdezését, és a </w:t>
      </w:r>
      <w:r w:rsidRPr="00575B45">
        <w:t>kiértékelt eredmények függvényében az érintettek tájékoztatását az egészségük megőrzésének és javításának lehetőségeiről, amelyhez a város területén működő civil szervezetek hatékony segítsége szükséges. Ennek a közvetlen kapcsolatfelvételen túlmenően további eszköze lehet, hogy az önkormányzat a sporttal foglalkozó civil szervezeteknek és azok tevékenységének nagyobb reklámot biztosít a rendelkezésre álló helyi média bevonásával.</w:t>
      </w:r>
    </w:p>
    <w:p w:rsidR="00575B45" w:rsidRPr="00575B45" w:rsidRDefault="00575B45" w:rsidP="00575B45"/>
    <w:p w:rsidR="00575B45" w:rsidRPr="00575B45" w:rsidRDefault="00575B45" w:rsidP="00575B45">
      <w:r w:rsidRPr="00575B45">
        <w:t xml:space="preserve">Szombathely Megyei Jogú Város </w:t>
      </w:r>
      <w:r w:rsidRPr="00575B45">
        <w:rPr>
          <w:b/>
        </w:rPr>
        <w:t>Bűnmegelőzési Koncepciójában</w:t>
      </w:r>
      <w:r w:rsidRPr="00575B45">
        <w:t xml:space="preserve"> is szerepet kapnak a civil szervezetek. A koncepció kiemeli, a bűnmegelőzésben jelentős szerepet kell, hogy kapjon az önkormányzatok szervezése és koordinálása mellett a lakossági önszerveződések csoportja, a társadalmi szervezetek, egyházak, üzleti alapon létrejött társulások, vállalkozások, civil szervezetek, más állami szervek tevékenysége is.</w:t>
      </w:r>
    </w:p>
    <w:p w:rsidR="00575B45" w:rsidRPr="00575B45" w:rsidRDefault="00575B45" w:rsidP="00575B45"/>
    <w:p w:rsidR="00575B45" w:rsidRPr="00575B45" w:rsidRDefault="00575B45" w:rsidP="00575B45">
      <w:r w:rsidRPr="00575B45">
        <w:t>A közösségi bűnmegelőzés kizárólag a helyi önkormányzatok, a bűnüldöző és büntető igazságszolgáltatási rendszer, a szociális és egészségügyi, a gyermekvédelmi, az ifjúsági intézmények, az oktatási rendszer, az ipari -, bank kereskedelmi és szolgáltató szektor, a tudományos kutatók, az állampolgárok kis közösségei, az egyházak, a civil szervezetek, a polgárőrök aktív részvételével valósulhat meg.</w:t>
      </w:r>
    </w:p>
    <w:p w:rsidR="00575B45" w:rsidRPr="00575B45" w:rsidRDefault="00575B45" w:rsidP="00575B45"/>
    <w:p w:rsidR="00575B45" w:rsidRPr="00575B45" w:rsidRDefault="00575B45" w:rsidP="00575B45">
      <w:r w:rsidRPr="00575B45">
        <w:t>A civil szféra szerepe óriási a bűnmegelőzésben, hiszen képes betölteni azt az űrt, mely az állami, önkormányzati szervek szociális ellátó rendszerében található. Tevékenységük megfelelő kontrollja esetén hatékonyságuk növelhető. Lényeges, hogy tevékenységük beilleszkedjen a helyi bűnmegelőzés rendszerébe, és ne legyen ellentétes a közösség érdekeivel.</w:t>
      </w:r>
    </w:p>
    <w:p w:rsidR="00575B45" w:rsidRDefault="00575B45"/>
    <w:p w:rsidR="008801B4" w:rsidRPr="0029360E" w:rsidRDefault="00435A98">
      <w:r w:rsidRPr="0029360E">
        <w:t xml:space="preserve">Szombathely Megyei </w:t>
      </w:r>
      <w:r w:rsidR="007465A1" w:rsidRPr="0029360E">
        <w:t>Jogú</w:t>
      </w:r>
      <w:r w:rsidRPr="0029360E">
        <w:t xml:space="preserve"> Város</w:t>
      </w:r>
      <w:r w:rsidRPr="0029360E">
        <w:rPr>
          <w:b/>
        </w:rPr>
        <w:t xml:space="preserve"> Ifjúsági Koncepciój</w:t>
      </w:r>
      <w:r w:rsidR="007465A1" w:rsidRPr="0029360E">
        <w:rPr>
          <w:b/>
        </w:rPr>
        <w:t>a</w:t>
      </w:r>
      <w:r w:rsidRPr="0029360E">
        <w:t xml:space="preserve"> </w:t>
      </w:r>
      <w:r w:rsidR="00CC1125" w:rsidRPr="0029360E">
        <w:t>2017. szeptemberében került elfogadásra. A civil szervezet</w:t>
      </w:r>
      <w:r w:rsidR="00AC1B86" w:rsidRPr="0029360E">
        <w:t>e</w:t>
      </w:r>
      <w:r w:rsidR="00CC1125" w:rsidRPr="0029360E">
        <w:t>k szerepe itt is megjelenik.</w:t>
      </w:r>
      <w:r w:rsidR="00AC1B86" w:rsidRPr="0029360E">
        <w:t xml:space="preserve"> </w:t>
      </w:r>
      <w:r w:rsidR="00626EF0" w:rsidRPr="0029360E">
        <w:t xml:space="preserve">Tekintettel arra, hogy </w:t>
      </w:r>
      <w:r w:rsidR="008801B4" w:rsidRPr="0029360E">
        <w:t xml:space="preserve">a civil szervezeteknek </w:t>
      </w:r>
      <w:r w:rsidR="00AC1B86" w:rsidRPr="0029360E">
        <w:t>fontos szerep</w:t>
      </w:r>
      <w:r w:rsidR="008801B4" w:rsidRPr="0029360E">
        <w:t>e</w:t>
      </w:r>
      <w:r w:rsidR="00AC1B86" w:rsidRPr="0029360E">
        <w:t xml:space="preserve"> van </w:t>
      </w:r>
      <w:r w:rsidR="008801B4" w:rsidRPr="0029360E">
        <w:t xml:space="preserve">például </w:t>
      </w:r>
      <w:r w:rsidR="00AC1B86" w:rsidRPr="0029360E">
        <w:t>a fiatalok bevonásában</w:t>
      </w:r>
      <w:r w:rsidR="008801B4" w:rsidRPr="0029360E">
        <w:t>, e</w:t>
      </w:r>
      <w:r w:rsidR="00AC1B86" w:rsidRPr="0029360E">
        <w:t xml:space="preserve">zért az Ifjúsági Koncepcióban megfogalmazott célok </w:t>
      </w:r>
      <w:r w:rsidR="008801B4" w:rsidRPr="0029360E">
        <w:t xml:space="preserve">között </w:t>
      </w:r>
      <w:r w:rsidR="00AC1B86" w:rsidRPr="0029360E">
        <w:t xml:space="preserve">szerepel megerősítésük, fejlesztésük. </w:t>
      </w:r>
      <w:r w:rsidR="008801B4" w:rsidRPr="0029360E">
        <w:t xml:space="preserve">Szerepük van továbbá </w:t>
      </w:r>
      <w:r w:rsidR="00AC1B86" w:rsidRPr="0029360E">
        <w:t xml:space="preserve">a </w:t>
      </w:r>
      <w:r w:rsidR="008801B4" w:rsidRPr="0029360E">
        <w:t>f</w:t>
      </w:r>
      <w:r w:rsidR="00AC1B86" w:rsidRPr="0029360E">
        <w:t>iatalok helyben történő boldogulásának elősegítésében, a generációk közti kapcsolat, család fontosságának hirdetésében</w:t>
      </w:r>
      <w:r w:rsidR="008801B4" w:rsidRPr="0029360E">
        <w:t xml:space="preserve"> is</w:t>
      </w:r>
      <w:r w:rsidR="00AC1B86" w:rsidRPr="0029360E">
        <w:t xml:space="preserve">. </w:t>
      </w:r>
    </w:p>
    <w:p w:rsidR="00233D79" w:rsidRPr="0029360E" w:rsidRDefault="008801B4">
      <w:r w:rsidRPr="0029360E">
        <w:t xml:space="preserve">Évente két alkalommal megrendezésre kerül az Ifjúsági Szakmai Fórum. Ez a Fórum egy olyan munkacsoport találkozó, melyen az elvi álláspontok egyeztetésén túl a </w:t>
      </w:r>
      <w:r w:rsidRPr="0029360E">
        <w:lastRenderedPageBreak/>
        <w:t>gyakorlati megvalósítás, a programelemek koordinációja és a jó gyakorlatok megosztása történik. Ennek meghívottjai és aktív részt vevői a területen tevékenykedő civil szervezetek.</w:t>
      </w:r>
    </w:p>
    <w:p w:rsidR="00C701A3" w:rsidRDefault="00C701A3">
      <w:pPr>
        <w:rPr>
          <w:i/>
        </w:rPr>
      </w:pPr>
    </w:p>
    <w:p w:rsidR="00993AF4" w:rsidRDefault="00993AF4" w:rsidP="00993AF4">
      <w:pPr>
        <w:pStyle w:val="Cmsor1"/>
        <w:rPr>
          <w:b/>
        </w:rPr>
      </w:pPr>
      <w:bookmarkStart w:id="52" w:name="_Toc499736068"/>
      <w:r w:rsidRPr="00993AF4">
        <w:rPr>
          <w:b/>
        </w:rPr>
        <w:t>Célkitűzéseink</w:t>
      </w:r>
      <w:bookmarkEnd w:id="52"/>
    </w:p>
    <w:p w:rsidR="00993AF4" w:rsidRPr="0029360E" w:rsidRDefault="00993AF4" w:rsidP="00993AF4"/>
    <w:p w:rsidR="00993AF4" w:rsidRDefault="00F369A7" w:rsidP="00993AF4">
      <w:r w:rsidRPr="0029360E">
        <w:t>Civil</w:t>
      </w:r>
      <w:r w:rsidR="004C3F8D" w:rsidRPr="0029360E">
        <w:t xml:space="preserve"> szervezetek nélkül nem lehet helyi demokráciáról beszélni</w:t>
      </w:r>
      <w:r w:rsidRPr="0029360E">
        <w:t>. A szombathelyi civil szféra rendkívül sokszínű.</w:t>
      </w:r>
      <w:r>
        <w:t xml:space="preserve"> </w:t>
      </w:r>
      <w:r w:rsidR="00993AF4">
        <w:t>Szombathelyen több, mint 600 civil szervezet működik, ebből Szombathely Megyei Jogú Város Önkormányzata 300 szervezettel áll kapcsolatban. Pályázati, egyedi támogatás</w:t>
      </w:r>
      <w:r w:rsidR="00BB06B4">
        <w:t>t</w:t>
      </w:r>
      <w:r w:rsidR="00993AF4">
        <w:t xml:space="preserve"> nyújt számukra, partnerségi együttműködésük pecsétjeként költségvetésben külön soron, vagy feladat-ellátási megállapodás alapján támogatja őket, ingyenes helyiséghasználatot biztosít számukra, amennyiben lehetőség van rá közös pályázatokat valósít meg a civil szervezetekkel együttműködésben. </w:t>
      </w:r>
      <w:r w:rsidR="00160527">
        <w:t>Díjazza a jó gyakorlattal szolgáló civil szervezetek munkáját, e</w:t>
      </w:r>
      <w:r w:rsidR="00993AF4">
        <w:t>mellett a közvetlen kommunikáció</w:t>
      </w:r>
      <w:r w:rsidR="00160527">
        <w:t xml:space="preserve"> és a jó együttműködés </w:t>
      </w:r>
      <w:r w:rsidR="00993AF4">
        <w:t>megvalósítása é</w:t>
      </w:r>
      <w:r w:rsidR="00160527">
        <w:t xml:space="preserve">rdekében Civil Fórumot működtet. </w:t>
      </w:r>
    </w:p>
    <w:p w:rsidR="00612787" w:rsidRDefault="00612787" w:rsidP="00993AF4"/>
    <w:p w:rsidR="00160527" w:rsidRDefault="00160527" w:rsidP="00993AF4">
      <w:r>
        <w:t>Az</w:t>
      </w:r>
      <w:r w:rsidR="0090155D">
        <w:t>on</w:t>
      </w:r>
      <w:r>
        <w:t xml:space="preserve">ban elmondható, hogy a Önkormányzat által a 2013. évben elfogadott Civil Koncepcióban szereplő törekvés, hogy teljes körű szombathelyi civil térkép, civil regiszter kerüljön létrehozásra, ez idáig teljes körűen nem valósult meg, mert a bejegyzett civil szervezetek </w:t>
      </w:r>
      <w:r w:rsidR="00D87543">
        <w:t xml:space="preserve">csak </w:t>
      </w:r>
      <w:r>
        <w:t xml:space="preserve">50 %-a található meg az Önkormányzat által létrehozott elektronikus rendszerben. </w:t>
      </w:r>
    </w:p>
    <w:p w:rsidR="00612787" w:rsidRDefault="00612787" w:rsidP="00993AF4"/>
    <w:p w:rsidR="00271475" w:rsidRDefault="00271475" w:rsidP="00993AF4">
      <w:r>
        <w:t>A helyzetértékelés alapján a</w:t>
      </w:r>
      <w:r w:rsidR="00137CD7">
        <w:t>z Önkormá</w:t>
      </w:r>
      <w:r>
        <w:t xml:space="preserve">nyzat </w:t>
      </w:r>
      <w:r w:rsidR="00D87543">
        <w:t>az alábbi célokat</w:t>
      </w:r>
      <w:r>
        <w:t xml:space="preserve"> fog</w:t>
      </w:r>
      <w:r w:rsidR="00137CD7">
        <w:t>almazza meg a civil szervezetekke</w:t>
      </w:r>
      <w:r>
        <w:t xml:space="preserve">l való együttműködés </w:t>
      </w:r>
      <w:r w:rsidR="00137CD7">
        <w:t>m</w:t>
      </w:r>
      <w:r>
        <w:t>egvalósítására</w:t>
      </w:r>
      <w:r w:rsidR="00BB06B4">
        <w:t>:</w:t>
      </w:r>
    </w:p>
    <w:p w:rsidR="00E13313" w:rsidRDefault="00E13313" w:rsidP="00993AF4"/>
    <w:p w:rsidR="00612787" w:rsidRDefault="00271475" w:rsidP="00E13313">
      <w:pPr>
        <w:pStyle w:val="Listaszerbekezds"/>
        <w:numPr>
          <w:ilvl w:val="0"/>
          <w:numId w:val="26"/>
        </w:numPr>
      </w:pPr>
      <w:bookmarkStart w:id="53" w:name="_Hlk499105392"/>
      <w:r>
        <w:t>az Önkormányzatnak továbbra is célja minél szélesebb körű együttműködés</w:t>
      </w:r>
      <w:r w:rsidR="00E178CF">
        <w:t>,</w:t>
      </w:r>
      <w:r>
        <w:t xml:space="preserve"> partnerség ki</w:t>
      </w:r>
      <w:r w:rsidR="00137CD7">
        <w:t>alakítása a civil szervezetekkel</w:t>
      </w:r>
      <w:r w:rsidR="00E13313" w:rsidRPr="00E13313">
        <w:rPr>
          <w:i/>
        </w:rPr>
        <w:t xml:space="preserve"> </w:t>
      </w:r>
      <w:r w:rsidR="00E13313" w:rsidRPr="0029360E">
        <w:t>közös érdekeik érvényesítéséért, elképzeléseik megvalósításáért</w:t>
      </w:r>
      <w:r w:rsidR="00E13313" w:rsidRPr="00E13313">
        <w:t>.</w:t>
      </w:r>
      <w:r w:rsidR="00E13313">
        <w:t xml:space="preserve"> </w:t>
      </w:r>
      <w:r w:rsidR="000964D4">
        <w:t>A civil szervezetek t</w:t>
      </w:r>
      <w:r>
        <w:t>evékenységükkel a lakosság életminőségét javítják</w:t>
      </w:r>
      <w:r w:rsidR="00137CD7">
        <w:t xml:space="preserve">, </w:t>
      </w:r>
      <w:r>
        <w:t xml:space="preserve">hozzájárulnak a </w:t>
      </w:r>
      <w:r w:rsidR="00137CD7">
        <w:t>lakosság és az Önkormányzat köz</w:t>
      </w:r>
      <w:r w:rsidR="000964D4">
        <w:t>öt</w:t>
      </w:r>
      <w:r w:rsidR="00137CD7">
        <w:t xml:space="preserve">ti folyamatos párbeszédhez, rajtuk keresztül eljut a lakosság </w:t>
      </w:r>
      <w:r w:rsidR="00296D43">
        <w:t>véleménye</w:t>
      </w:r>
      <w:r w:rsidR="00137CD7">
        <w:t xml:space="preserve"> az Önkormányzathoz. Ennek érdekében az Önkormányzat megvizsgálja további hosszú t</w:t>
      </w:r>
      <w:r w:rsidR="00CB5B06">
        <w:t>ávú együttműködések lehetőségét;</w:t>
      </w:r>
    </w:p>
    <w:p w:rsidR="00C701A3" w:rsidRDefault="00C701A3" w:rsidP="00C701A3">
      <w:pPr>
        <w:pStyle w:val="Listaszerbekezds"/>
        <w:ind w:left="720"/>
      </w:pPr>
    </w:p>
    <w:p w:rsidR="00C701A3" w:rsidRPr="00D87543" w:rsidRDefault="00C701A3" w:rsidP="00E13313">
      <w:pPr>
        <w:pStyle w:val="Listaszerbekezds"/>
        <w:numPr>
          <w:ilvl w:val="0"/>
          <w:numId w:val="26"/>
        </w:numPr>
      </w:pPr>
      <w:r w:rsidRPr="00D87543">
        <w:t>társadalmi kapcsolatokért felelős munkatárs (civil referens) alkalmazása.</w:t>
      </w:r>
    </w:p>
    <w:p w:rsidR="00612787" w:rsidRDefault="00612787" w:rsidP="00612787">
      <w:pPr>
        <w:pStyle w:val="Listaszerbekezds"/>
        <w:ind w:left="720"/>
      </w:pPr>
    </w:p>
    <w:p w:rsidR="00BB06B4" w:rsidRDefault="00BB06B4" w:rsidP="00271475">
      <w:pPr>
        <w:pStyle w:val="Listaszerbekezds"/>
        <w:numPr>
          <w:ilvl w:val="0"/>
          <w:numId w:val="19"/>
        </w:numPr>
      </w:pPr>
      <w:r>
        <w:t xml:space="preserve">az Önkormányzat </w:t>
      </w:r>
      <w:r w:rsidR="00AA4516">
        <w:t>kiemelt figyelmet fordít a civil szervez</w:t>
      </w:r>
      <w:r w:rsidR="00E178CF">
        <w:t>e</w:t>
      </w:r>
      <w:r w:rsidR="00AA4516">
        <w:t xml:space="preserve">tek elhelyezésére, ezért </w:t>
      </w:r>
      <w:r>
        <w:t>megvi</w:t>
      </w:r>
      <w:r w:rsidR="00755520">
        <w:t xml:space="preserve">zsgálja további helyiségek civil szerezetek részére történő használatba adásának lehetőségét. </w:t>
      </w:r>
    </w:p>
    <w:p w:rsidR="00612787" w:rsidRDefault="00612787" w:rsidP="00115ABA"/>
    <w:p w:rsidR="00137CD7" w:rsidRDefault="00D87543" w:rsidP="00271475">
      <w:pPr>
        <w:pStyle w:val="Listaszerbekezds"/>
        <w:numPr>
          <w:ilvl w:val="0"/>
          <w:numId w:val="19"/>
        </w:numPr>
      </w:pPr>
      <w:r>
        <w:t>Fontos, hogy az Önkormányzat</w:t>
      </w:r>
      <w:r w:rsidR="00137CD7">
        <w:t xml:space="preserve"> teljes körű </w:t>
      </w:r>
      <w:r w:rsidR="00BB06B4">
        <w:t>civil térképpel rendelkezzen a S</w:t>
      </w:r>
      <w:r w:rsidR="00137CD7">
        <w:t>zombathelyen tevékenykedő civil szervezetekről. Az Önkormányzat</w:t>
      </w:r>
      <w:r w:rsidR="0082054A">
        <w:t xml:space="preserve"> ennek érdekében</w:t>
      </w:r>
      <w:r w:rsidR="00137CD7">
        <w:t xml:space="preserve"> </w:t>
      </w:r>
      <w:r w:rsidR="0082054A">
        <w:t>felhívja a civil szervezetek figyelmét az Önkormányzat elektronikus rendszerében való regisztrációra.</w:t>
      </w:r>
    </w:p>
    <w:p w:rsidR="007330BC" w:rsidRDefault="007330BC" w:rsidP="00255000"/>
    <w:p w:rsidR="00082B60" w:rsidRDefault="00082B60" w:rsidP="00255000"/>
    <w:p w:rsidR="00082B60" w:rsidRDefault="00082B60" w:rsidP="00255000"/>
    <w:p w:rsidR="00082B60" w:rsidRDefault="00082B60" w:rsidP="00255000">
      <w:bookmarkStart w:id="54" w:name="_GoBack"/>
      <w:bookmarkEnd w:id="54"/>
    </w:p>
    <w:p w:rsidR="000C6FB5" w:rsidRPr="0029360E" w:rsidRDefault="00D87543" w:rsidP="00271475">
      <w:pPr>
        <w:pStyle w:val="Listaszerbekezds"/>
        <w:numPr>
          <w:ilvl w:val="0"/>
          <w:numId w:val="19"/>
        </w:numPr>
      </w:pPr>
      <w:r>
        <w:lastRenderedPageBreak/>
        <w:t>A</w:t>
      </w:r>
      <w:r w:rsidR="000C6FB5" w:rsidRPr="0029360E">
        <w:t xml:space="preserve"> civil szervezetek és az Önkormányzat, a civil szerv</w:t>
      </w:r>
      <w:r w:rsidR="00255000" w:rsidRPr="0029360E">
        <w:t>ezetek és a váll</w:t>
      </w:r>
      <w:r w:rsidR="000C6FB5" w:rsidRPr="0029360E">
        <w:t>a</w:t>
      </w:r>
      <w:r w:rsidR="00255000" w:rsidRPr="0029360E">
        <w:t>l</w:t>
      </w:r>
      <w:r w:rsidR="000C6FB5" w:rsidRPr="0029360E">
        <w:t>kozások, valamint a civil szervezetek közti kommunikáció fejlesztése.</w:t>
      </w:r>
      <w:r w:rsidR="00255000" w:rsidRPr="0029360E">
        <w:t xml:space="preserve"> (olyan civil aloldal létrehozásának lehetősége, amely aktuális információkat</w:t>
      </w:r>
      <w:r w:rsidR="000964D4" w:rsidRPr="0029360E">
        <w:t>,</w:t>
      </w:r>
      <w:r w:rsidR="00255000" w:rsidRPr="0029360E">
        <w:t xml:space="preserve"> híreket tartalmaz civil szervezeteknek, civil szervezetekről az Önkormányzat a civil szervezetek és a vállalkozások közti kommunikáció javítása érdekében, valamint olyan felület létrehozásának lehetősége, amely </w:t>
      </w:r>
      <w:r w:rsidR="000964D4" w:rsidRPr="0029360E">
        <w:t>kizárja a rendezvények egy időben történő szervezését</w:t>
      </w:r>
      <w:r w:rsidR="00255000" w:rsidRPr="0029360E">
        <w:t>)</w:t>
      </w:r>
      <w:r w:rsidR="000964D4" w:rsidRPr="0029360E">
        <w:t>.</w:t>
      </w:r>
    </w:p>
    <w:p w:rsidR="00612787" w:rsidRDefault="00612787" w:rsidP="00612787">
      <w:pPr>
        <w:pStyle w:val="Listaszerbekezds"/>
        <w:ind w:left="720"/>
      </w:pPr>
    </w:p>
    <w:p w:rsidR="00137CD7" w:rsidRPr="00D26B3C" w:rsidRDefault="00D87543" w:rsidP="00271475">
      <w:pPr>
        <w:pStyle w:val="Listaszerbekezds"/>
        <w:numPr>
          <w:ilvl w:val="0"/>
          <w:numId w:val="19"/>
        </w:numPr>
      </w:pPr>
      <w:r>
        <w:t xml:space="preserve">a civil szervezetek tevékenységének </w:t>
      </w:r>
      <w:r w:rsidR="009876AF">
        <w:t>az Önkormányzat lehetőségeihez mérten történő további támogatása</w:t>
      </w:r>
      <w:r w:rsidR="009876AF" w:rsidRPr="00D26B3C">
        <w:t xml:space="preserve">, </w:t>
      </w:r>
      <w:r w:rsidR="00CB5B06" w:rsidRPr="00D26B3C">
        <w:t>kiemelt figyelemmel a hátrányos helyzetű társadalmi csoportok segítésére</w:t>
      </w:r>
      <w:r w:rsidR="009876AF" w:rsidRPr="00D26B3C">
        <w:t xml:space="preserve"> szolgáló szakmai programokra</w:t>
      </w:r>
      <w:r w:rsidR="00AA4516" w:rsidRPr="00D26B3C">
        <w:t xml:space="preserve">. </w:t>
      </w:r>
      <w:r w:rsidRPr="00D26B3C">
        <w:t>Továbbá cél,</w:t>
      </w:r>
      <w:r w:rsidR="00AA4516" w:rsidRPr="00D26B3C">
        <w:t xml:space="preserve"> hogy azon szervezet</w:t>
      </w:r>
      <w:r w:rsidR="00296D43" w:rsidRPr="00D26B3C">
        <w:t>e</w:t>
      </w:r>
      <w:r w:rsidR="00AA4516" w:rsidRPr="00D26B3C">
        <w:t>k számára, amelyek az Önkormányzati indíttatásra valósítanak meg rendezvényeket</w:t>
      </w:r>
      <w:r w:rsidR="00612787" w:rsidRPr="00D26B3C">
        <w:t>,</w:t>
      </w:r>
      <w:r w:rsidR="00AA4516" w:rsidRPr="00D26B3C">
        <w:t xml:space="preserve"> </w:t>
      </w:r>
      <w:r w:rsidR="00296D43" w:rsidRPr="00D26B3C">
        <w:t xml:space="preserve">fix támogatást biztosítson. </w:t>
      </w:r>
      <w:r w:rsidR="0082054A" w:rsidRPr="00D26B3C">
        <w:t xml:space="preserve">Az Önkormányzat megvizsgálja a pályázati kiírások tartalmát, </w:t>
      </w:r>
      <w:r w:rsidR="00296D43" w:rsidRPr="00D26B3C">
        <w:t xml:space="preserve">azokat a célkitűzéseknek megfelelően alakítja ki, </w:t>
      </w:r>
      <w:r w:rsidR="00AA4516" w:rsidRPr="00D26B3C">
        <w:t xml:space="preserve">valamint </w:t>
      </w:r>
      <w:r w:rsidR="0082054A" w:rsidRPr="00D26B3C">
        <w:t>felhívja a civil szervezetek figyelmét arra, hogy a rendezvénytámogatásokat előnyben részesíti.</w:t>
      </w:r>
    </w:p>
    <w:p w:rsidR="00C56D8C" w:rsidRPr="00D26B3C" w:rsidRDefault="00C56D8C" w:rsidP="00C56D8C">
      <w:pPr>
        <w:pStyle w:val="Listaszerbekezds"/>
      </w:pPr>
    </w:p>
    <w:p w:rsidR="00C56D8C" w:rsidRPr="00D26B3C" w:rsidRDefault="00D87543" w:rsidP="00271475">
      <w:pPr>
        <w:pStyle w:val="Listaszerbekezds"/>
        <w:numPr>
          <w:ilvl w:val="0"/>
          <w:numId w:val="19"/>
        </w:numPr>
      </w:pPr>
      <w:r w:rsidRPr="00D26B3C">
        <w:t>az önkormányzat és a civil szervezetek közös pá</w:t>
      </w:r>
      <w:r w:rsidR="009876AF" w:rsidRPr="00D26B3C">
        <w:t>lyázati lehetőségeinek növelése, valamint a civil szervezetek kormányzati pályázatokban, programokban való részvételének segítése önkormányzati támogató nyilatkozatok nyújtásával;</w:t>
      </w:r>
    </w:p>
    <w:p w:rsidR="00E178CF" w:rsidRPr="00D26B3C" w:rsidRDefault="00E178CF" w:rsidP="00E178CF">
      <w:pPr>
        <w:pStyle w:val="Listaszerbekezds"/>
      </w:pPr>
    </w:p>
    <w:p w:rsidR="00E178CF" w:rsidRPr="00D26B3C" w:rsidRDefault="00E178CF" w:rsidP="00271475">
      <w:pPr>
        <w:pStyle w:val="Listaszerbekezds"/>
        <w:numPr>
          <w:ilvl w:val="0"/>
          <w:numId w:val="19"/>
        </w:numPr>
      </w:pPr>
      <w:r w:rsidRPr="00D26B3C">
        <w:t xml:space="preserve">az önkormányzati programok </w:t>
      </w:r>
      <w:r w:rsidR="00CB5B06" w:rsidRPr="00D26B3C">
        <w:t xml:space="preserve">(Aktív Időskor, Európa Kulturális Fővárosa Pályázat), városi nagyrendezvények </w:t>
      </w:r>
      <w:r w:rsidRPr="00D26B3C">
        <w:t xml:space="preserve">megvalósításába minél szélesebb körben </w:t>
      </w:r>
      <w:r w:rsidR="00D87543" w:rsidRPr="00D26B3C">
        <w:t>civil szervezetek bevonása.</w:t>
      </w:r>
    </w:p>
    <w:p w:rsidR="00E178CF" w:rsidRPr="00D26B3C" w:rsidRDefault="00E178CF" w:rsidP="00E178CF">
      <w:pPr>
        <w:pStyle w:val="Listaszerbekezds"/>
      </w:pPr>
    </w:p>
    <w:p w:rsidR="00E178CF" w:rsidRPr="00D26B3C" w:rsidRDefault="000964D4" w:rsidP="00E178CF">
      <w:pPr>
        <w:pStyle w:val="Listaszerbekezds"/>
        <w:numPr>
          <w:ilvl w:val="0"/>
          <w:numId w:val="19"/>
        </w:numPr>
      </w:pPr>
      <w:r w:rsidRPr="00D26B3C">
        <w:t>A</w:t>
      </w:r>
      <w:r w:rsidR="00E178CF" w:rsidRPr="00D26B3C">
        <w:t>z önkormányzati intézmények, nonprofit szervezetek feladat-ellátásuk során minél sz</w:t>
      </w:r>
      <w:r w:rsidR="00591F12" w:rsidRPr="00D26B3C">
        <w:t>é</w:t>
      </w:r>
      <w:r w:rsidR="00E178CF" w:rsidRPr="00D26B3C">
        <w:t xml:space="preserve">lesebb körben vonjanak be civil szervezeteket. </w:t>
      </w:r>
    </w:p>
    <w:p w:rsidR="00E13313" w:rsidRPr="00D26B3C" w:rsidRDefault="00E13313" w:rsidP="00E13313">
      <w:pPr>
        <w:pStyle w:val="Listaszerbekezds"/>
      </w:pPr>
    </w:p>
    <w:p w:rsidR="00E178CF" w:rsidRPr="00D26B3C" w:rsidRDefault="00E178CF" w:rsidP="00271475">
      <w:pPr>
        <w:pStyle w:val="Listaszerbekezds"/>
        <w:numPr>
          <w:ilvl w:val="0"/>
          <w:numId w:val="19"/>
        </w:numPr>
      </w:pPr>
      <w:r w:rsidRPr="00D26B3C">
        <w:t>a civil szervez</w:t>
      </w:r>
      <w:r w:rsidR="009B13BA" w:rsidRPr="00D26B3C">
        <w:t>e</w:t>
      </w:r>
      <w:r w:rsidRPr="00D26B3C">
        <w:t>tek nemze</w:t>
      </w:r>
      <w:r w:rsidR="00CB5B06" w:rsidRPr="00D26B3C">
        <w:t>tközi kapcsolatainak ösztönzése;</w:t>
      </w:r>
    </w:p>
    <w:p w:rsidR="00CB5B06" w:rsidRPr="00D26B3C" w:rsidRDefault="00CB5B06" w:rsidP="00CB5B06">
      <w:pPr>
        <w:pStyle w:val="Listaszerbekezds"/>
      </w:pPr>
    </w:p>
    <w:p w:rsidR="00CB5B06" w:rsidRPr="00D26B3C" w:rsidRDefault="00CB5B06" w:rsidP="00271475">
      <w:pPr>
        <w:pStyle w:val="Listaszerbekezds"/>
        <w:numPr>
          <w:ilvl w:val="0"/>
          <w:numId w:val="19"/>
        </w:numPr>
      </w:pPr>
      <w:r w:rsidRPr="00D26B3C">
        <w:t>SWOT-analízis készítése a szombathelyi civil szervezetek tevékenységéről;</w:t>
      </w:r>
    </w:p>
    <w:p w:rsidR="008F240E" w:rsidRPr="00D26B3C" w:rsidRDefault="008F240E" w:rsidP="008F240E">
      <w:pPr>
        <w:pStyle w:val="Listaszerbekezds"/>
      </w:pPr>
    </w:p>
    <w:p w:rsidR="008F240E" w:rsidRPr="00D26B3C" w:rsidRDefault="008F240E" w:rsidP="00271475">
      <w:pPr>
        <w:pStyle w:val="Listaszerbekezds"/>
        <w:numPr>
          <w:ilvl w:val="0"/>
          <w:numId w:val="19"/>
        </w:numPr>
      </w:pPr>
      <w:r w:rsidRPr="00D26B3C">
        <w:t xml:space="preserve">a Civil Információs Centrummal </w:t>
      </w:r>
      <w:r w:rsidR="00CB5B06" w:rsidRPr="00D26B3C">
        <w:t>való folyamatos kapcsolattartás;</w:t>
      </w:r>
    </w:p>
    <w:p w:rsidR="00612787" w:rsidRDefault="00612787" w:rsidP="00612787"/>
    <w:p w:rsidR="00AA4516" w:rsidRDefault="0082054A" w:rsidP="00AA4516">
      <w:pPr>
        <w:pStyle w:val="Listaszerbekezds"/>
        <w:numPr>
          <w:ilvl w:val="0"/>
          <w:numId w:val="19"/>
        </w:numPr>
      </w:pPr>
      <w:r>
        <w:t>a Civil Fórum folyamatos működtetése</w:t>
      </w:r>
      <w:r w:rsidR="00DC6EE3">
        <w:t>;</w:t>
      </w:r>
    </w:p>
    <w:p w:rsidR="007B42DF" w:rsidRDefault="007B42DF" w:rsidP="007B42DF">
      <w:pPr>
        <w:pStyle w:val="Listaszerbekezds"/>
      </w:pPr>
    </w:p>
    <w:p w:rsidR="007B42DF" w:rsidRDefault="007B42DF" w:rsidP="007B42DF">
      <w:pPr>
        <w:pStyle w:val="Listaszerbekezds"/>
        <w:numPr>
          <w:ilvl w:val="0"/>
          <w:numId w:val="19"/>
        </w:numPr>
      </w:pPr>
      <w:r>
        <w:t xml:space="preserve">Az Önkormányzat a Civil Fórummal együttműködésben bírálati szempontokat </w:t>
      </w:r>
      <w:proofErr w:type="spellStart"/>
      <w:r>
        <w:t>dolgoz</w:t>
      </w:r>
      <w:proofErr w:type="spellEnd"/>
      <w:r>
        <w:t xml:space="preserve"> ki a pályázati támogatások odaítéléséhez;</w:t>
      </w:r>
    </w:p>
    <w:p w:rsidR="00612787" w:rsidRDefault="00612787" w:rsidP="007B42DF"/>
    <w:p w:rsidR="0082054A" w:rsidRPr="008F240E" w:rsidRDefault="0082054A" w:rsidP="00AA4516">
      <w:pPr>
        <w:pStyle w:val="Listaszerbekezds"/>
        <w:numPr>
          <w:ilvl w:val="0"/>
          <w:numId w:val="19"/>
        </w:numPr>
      </w:pPr>
      <w:r>
        <w:t>az Önkormányzati Támogatások Rendszere fenntartása, fejles</w:t>
      </w:r>
      <w:r w:rsidR="008F240E">
        <w:t>ztési lehetőségeinek vizsgálata</w:t>
      </w:r>
      <w:r w:rsidR="00255000">
        <w:t xml:space="preserve"> </w:t>
      </w:r>
      <w:r w:rsidR="00255000" w:rsidRPr="007B42DF">
        <w:t>(elektronikus elszámolás lehetősége)</w:t>
      </w:r>
      <w:r w:rsidR="00C701A3" w:rsidRPr="007B42DF">
        <w:t>.</w:t>
      </w:r>
    </w:p>
    <w:bookmarkEnd w:id="53"/>
    <w:p w:rsidR="008F240E" w:rsidRDefault="008F240E" w:rsidP="00F80C34"/>
    <w:p w:rsidR="007330BC" w:rsidRDefault="007330BC" w:rsidP="00F80C34"/>
    <w:p w:rsidR="007330BC" w:rsidRDefault="007330BC" w:rsidP="00F80C34"/>
    <w:p w:rsidR="007330BC" w:rsidRDefault="007330BC" w:rsidP="00F80C34"/>
    <w:p w:rsidR="007330BC" w:rsidRDefault="007330BC" w:rsidP="00F80C34"/>
    <w:p w:rsidR="007330BC" w:rsidRDefault="007330BC" w:rsidP="00F80C34"/>
    <w:p w:rsidR="007330BC" w:rsidRDefault="007330BC" w:rsidP="00F80C34"/>
    <w:p w:rsidR="007330BC" w:rsidRDefault="007330BC" w:rsidP="00F80C34"/>
    <w:p w:rsidR="008F240E" w:rsidRPr="0029360E" w:rsidRDefault="008F240E" w:rsidP="008F240E">
      <w:r w:rsidRPr="0029360E">
        <w:lastRenderedPageBreak/>
        <w:t xml:space="preserve">Az Önkormányzat érdeke, hogy minél több erős, jól működő szervezet legyen Szombathelyen. A civil szervezet erősödését szolgálja vezetőinek profizmusa, önkénteseinek elhivatottsága, a rendszeres képzés, kapcsolatépítés más civilekkel és a médiával. Az elkövetkező időszak nagy kérdése, hogyan tud kapcsolatot építeni a vállalkozói szférával, és ebben milyen szerepet vállalhat az </w:t>
      </w:r>
      <w:r w:rsidR="00FE639C" w:rsidRPr="0029360E">
        <w:t>Ö</w:t>
      </w:r>
      <w:r w:rsidRPr="0029360E">
        <w:t xml:space="preserve">nkormányzat. </w:t>
      </w:r>
    </w:p>
    <w:p w:rsidR="00A31044" w:rsidRDefault="00A31044" w:rsidP="00AA4516">
      <w:pPr>
        <w:ind w:left="360"/>
      </w:pPr>
    </w:p>
    <w:p w:rsidR="00296D43" w:rsidRDefault="00CE2EF1" w:rsidP="00156384">
      <w:r>
        <w:t xml:space="preserve">Szombathely, 2017. ……………… </w:t>
      </w:r>
      <w:proofErr w:type="gramStart"/>
      <w:r>
        <w:t>„  ”</w:t>
      </w:r>
      <w:proofErr w:type="gramEnd"/>
    </w:p>
    <w:p w:rsidR="007330BC" w:rsidRDefault="007330BC" w:rsidP="00156384"/>
    <w:p w:rsidR="007330BC" w:rsidRDefault="007330BC" w:rsidP="00156384"/>
    <w:p w:rsidR="007330BC" w:rsidRDefault="007330BC" w:rsidP="00156384"/>
    <w:p w:rsidR="007330BC" w:rsidRDefault="007330BC" w:rsidP="00156384"/>
    <w:p w:rsidR="00E01FDA" w:rsidRDefault="00E01FDA" w:rsidP="00E01FDA">
      <w:pPr>
        <w:pStyle w:val="Listaszerbekezds"/>
        <w:ind w:left="0"/>
        <w:jc w:val="right"/>
        <w:rPr>
          <w:rFonts w:cs="Arial"/>
          <w:b/>
        </w:rPr>
      </w:pPr>
      <w:r>
        <w:rPr>
          <w:rFonts w:cs="Arial"/>
          <w:b/>
        </w:rPr>
        <w:t>/: Dr. Puskás Tivadar :/</w:t>
      </w:r>
    </w:p>
    <w:p w:rsidR="00E01FDA" w:rsidRDefault="00E01FDA" w:rsidP="00E01FDA">
      <w:pPr>
        <w:pStyle w:val="Listaszerbekezds"/>
        <w:ind w:left="5664" w:firstLine="708"/>
        <w:rPr>
          <w:rFonts w:cs="Arial"/>
          <w:b/>
        </w:rPr>
      </w:pPr>
      <w:r>
        <w:rPr>
          <w:rFonts w:cs="Arial"/>
          <w:b/>
        </w:rPr>
        <w:t xml:space="preserve">           polgármester</w:t>
      </w:r>
    </w:p>
    <w:p w:rsidR="00E01FDA" w:rsidRDefault="00E01FDA" w:rsidP="00E01FDA">
      <w:pPr>
        <w:pStyle w:val="Listaszerbekezds"/>
        <w:ind w:left="0"/>
        <w:rPr>
          <w:rFonts w:cs="Arial"/>
          <w:b/>
          <w:u w:val="single"/>
        </w:rPr>
      </w:pPr>
    </w:p>
    <w:p w:rsidR="00E01FDA" w:rsidRPr="005A29AC" w:rsidRDefault="00E01FDA" w:rsidP="00E01FDA">
      <w:pPr>
        <w:pStyle w:val="Listaszerbekezds"/>
        <w:ind w:left="0"/>
        <w:rPr>
          <w:rFonts w:cs="Arial"/>
          <w:b/>
          <w:u w:val="single"/>
        </w:rPr>
      </w:pPr>
      <w:r w:rsidRPr="005A29AC">
        <w:rPr>
          <w:rFonts w:cs="Arial"/>
          <w:b/>
          <w:u w:val="single"/>
        </w:rPr>
        <w:t>Záradék:</w:t>
      </w:r>
    </w:p>
    <w:p w:rsidR="00C74885" w:rsidRDefault="00E01FDA" w:rsidP="00156384">
      <w:pPr>
        <w:pStyle w:val="Listaszerbekezds"/>
        <w:ind w:left="0"/>
        <w:rPr>
          <w:rFonts w:cs="Arial"/>
        </w:rPr>
      </w:pPr>
      <w:r>
        <w:rPr>
          <w:rFonts w:cs="Arial"/>
        </w:rPr>
        <w:t>Szombathely Megyei Jogú Város Civil Koncepciój</w:t>
      </w:r>
      <w:r w:rsidR="004550AF">
        <w:rPr>
          <w:rFonts w:cs="Arial"/>
        </w:rPr>
        <w:t>át</w:t>
      </w:r>
      <w:r w:rsidRPr="005A29AC">
        <w:rPr>
          <w:rFonts w:cs="Arial"/>
        </w:rPr>
        <w:t xml:space="preserve"> Szombathely Megyei Jogú Város Közgyűlése a </w:t>
      </w:r>
      <w:r>
        <w:rPr>
          <w:rFonts w:cs="Arial"/>
        </w:rPr>
        <w:t>……</w:t>
      </w:r>
      <w:r w:rsidRPr="005A29AC">
        <w:rPr>
          <w:rFonts w:cs="Arial"/>
        </w:rPr>
        <w:t>/2017 (</w:t>
      </w:r>
      <w:proofErr w:type="gramStart"/>
      <w:r>
        <w:rPr>
          <w:rFonts w:cs="Arial"/>
        </w:rPr>
        <w:t>…….</w:t>
      </w:r>
      <w:proofErr w:type="gramEnd"/>
      <w:r w:rsidRPr="005A29AC">
        <w:rPr>
          <w:rFonts w:cs="Arial"/>
        </w:rPr>
        <w:t xml:space="preserve">) Kgy. sz. határozatával fogadta el. </w:t>
      </w: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Default="007330BC" w:rsidP="00156384">
      <w:pPr>
        <w:pStyle w:val="Listaszerbekezds"/>
        <w:ind w:left="0"/>
        <w:rPr>
          <w:rFonts w:cs="Arial"/>
        </w:rPr>
      </w:pPr>
    </w:p>
    <w:p w:rsidR="007330BC" w:rsidRPr="00156384" w:rsidRDefault="007330BC" w:rsidP="00156384">
      <w:pPr>
        <w:pStyle w:val="Listaszerbekezds"/>
        <w:ind w:left="0"/>
        <w:rPr>
          <w:rFonts w:cs="Arial"/>
        </w:rPr>
      </w:pPr>
    </w:p>
    <w:p w:rsidR="00C74885" w:rsidRPr="00C74885" w:rsidRDefault="00C74885" w:rsidP="00C74885">
      <w:pPr>
        <w:jc w:val="right"/>
        <w:rPr>
          <w:b/>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C74885">
        <w:rPr>
          <w:b/>
        </w:rPr>
        <w:t>Melléklet</w:t>
      </w:r>
    </w:p>
    <w:p w:rsidR="00CB5B06" w:rsidRPr="00C74885" w:rsidRDefault="00CB5B06" w:rsidP="00C74885">
      <w:pPr>
        <w:pStyle w:val="Cmsor1"/>
        <w:rPr>
          <w:b/>
        </w:rPr>
      </w:pPr>
      <w:bookmarkStart w:id="55" w:name="_Toc499736069"/>
      <w:r w:rsidRPr="00C74885">
        <w:rPr>
          <w:b/>
        </w:rPr>
        <w:t>Ábrajegyzék:</w:t>
      </w:r>
      <w:bookmarkEnd w:id="55"/>
    </w:p>
    <w:p w:rsidR="00CB5B06" w:rsidRDefault="00CB5B06" w:rsidP="00CB5B06"/>
    <w:p w:rsidR="00932BE3" w:rsidRDefault="00CB5B06">
      <w:pPr>
        <w:pStyle w:val="brajegyzk"/>
        <w:tabs>
          <w:tab w:val="right" w:leader="dot" w:pos="9062"/>
        </w:tabs>
        <w:rPr>
          <w:rFonts w:asciiTheme="minorHAnsi" w:eastAsiaTheme="minorEastAsia" w:hAnsiTheme="minorHAnsi" w:cstheme="minorBidi"/>
          <w:noProof/>
          <w:sz w:val="22"/>
          <w:szCs w:val="22"/>
          <w:lang w:eastAsia="hu-HU"/>
        </w:rPr>
      </w:pPr>
      <w:r>
        <w:fldChar w:fldCharType="begin"/>
      </w:r>
      <w:r>
        <w:instrText xml:space="preserve"> TOC \h \z \c "ábra" </w:instrText>
      </w:r>
      <w:r>
        <w:fldChar w:fldCharType="separate"/>
      </w:r>
      <w:hyperlink w:anchor="_Toc499736071" w:history="1">
        <w:r w:rsidR="00932BE3" w:rsidRPr="00B83AD0">
          <w:rPr>
            <w:rStyle w:val="Hiperhivatkozs"/>
            <w:noProof/>
          </w:rPr>
          <w:t>1. ábra A Szombathelyen bejegyzett civil szervezetek száma</w:t>
        </w:r>
        <w:r w:rsidR="00932BE3">
          <w:rPr>
            <w:noProof/>
            <w:webHidden/>
          </w:rPr>
          <w:tab/>
        </w:r>
        <w:r w:rsidR="00932BE3">
          <w:rPr>
            <w:noProof/>
            <w:webHidden/>
          </w:rPr>
          <w:fldChar w:fldCharType="begin"/>
        </w:r>
        <w:r w:rsidR="00932BE3">
          <w:rPr>
            <w:noProof/>
            <w:webHidden/>
          </w:rPr>
          <w:instrText xml:space="preserve"> PAGEREF _Toc499736071 \h </w:instrText>
        </w:r>
        <w:r w:rsidR="00932BE3">
          <w:rPr>
            <w:noProof/>
            <w:webHidden/>
          </w:rPr>
        </w:r>
        <w:r w:rsidR="00932BE3">
          <w:rPr>
            <w:noProof/>
            <w:webHidden/>
          </w:rPr>
          <w:fldChar w:fldCharType="separate"/>
        </w:r>
        <w:r w:rsidR="00932BE3">
          <w:rPr>
            <w:noProof/>
            <w:webHidden/>
          </w:rPr>
          <w:t>4</w:t>
        </w:r>
        <w:r w:rsidR="00932BE3">
          <w:rPr>
            <w:noProof/>
            <w:webHidden/>
          </w:rPr>
          <w:fldChar w:fldCharType="end"/>
        </w:r>
      </w:hyperlink>
    </w:p>
    <w:p w:rsidR="00932BE3" w:rsidRDefault="00082B60">
      <w:pPr>
        <w:pStyle w:val="brajegyzk"/>
        <w:tabs>
          <w:tab w:val="right" w:leader="dot" w:pos="9062"/>
        </w:tabs>
        <w:rPr>
          <w:rFonts w:asciiTheme="minorHAnsi" w:eastAsiaTheme="minorEastAsia" w:hAnsiTheme="minorHAnsi" w:cstheme="minorBidi"/>
          <w:noProof/>
          <w:sz w:val="22"/>
          <w:szCs w:val="22"/>
          <w:lang w:eastAsia="hu-HU"/>
        </w:rPr>
      </w:pPr>
      <w:hyperlink w:anchor="_Toc499736072" w:history="1">
        <w:r w:rsidR="00932BE3" w:rsidRPr="00B83AD0">
          <w:rPr>
            <w:rStyle w:val="Hiperhivatkozs"/>
            <w:noProof/>
          </w:rPr>
          <w:t>2. ábra Az Önkormányzati Támogatások Rendszerében regisztrált szervezetek száma</w:t>
        </w:r>
        <w:r w:rsidR="00932BE3">
          <w:rPr>
            <w:noProof/>
            <w:webHidden/>
          </w:rPr>
          <w:tab/>
        </w:r>
        <w:r w:rsidR="00932BE3">
          <w:rPr>
            <w:noProof/>
            <w:webHidden/>
          </w:rPr>
          <w:fldChar w:fldCharType="begin"/>
        </w:r>
        <w:r w:rsidR="00932BE3">
          <w:rPr>
            <w:noProof/>
            <w:webHidden/>
          </w:rPr>
          <w:instrText xml:space="preserve"> PAGEREF _Toc499736072 \h </w:instrText>
        </w:r>
        <w:r w:rsidR="00932BE3">
          <w:rPr>
            <w:noProof/>
            <w:webHidden/>
          </w:rPr>
        </w:r>
        <w:r w:rsidR="00932BE3">
          <w:rPr>
            <w:noProof/>
            <w:webHidden/>
          </w:rPr>
          <w:fldChar w:fldCharType="separate"/>
        </w:r>
        <w:r w:rsidR="00932BE3">
          <w:rPr>
            <w:noProof/>
            <w:webHidden/>
          </w:rPr>
          <w:t>4</w:t>
        </w:r>
        <w:r w:rsidR="00932BE3">
          <w:rPr>
            <w:noProof/>
            <w:webHidden/>
          </w:rPr>
          <w:fldChar w:fldCharType="end"/>
        </w:r>
      </w:hyperlink>
    </w:p>
    <w:p w:rsidR="00932BE3" w:rsidRDefault="00082B60">
      <w:pPr>
        <w:pStyle w:val="brajegyzk"/>
        <w:tabs>
          <w:tab w:val="right" w:leader="dot" w:pos="9062"/>
        </w:tabs>
        <w:rPr>
          <w:rFonts w:asciiTheme="minorHAnsi" w:eastAsiaTheme="minorEastAsia" w:hAnsiTheme="minorHAnsi" w:cstheme="minorBidi"/>
          <w:noProof/>
          <w:sz w:val="22"/>
          <w:szCs w:val="22"/>
          <w:lang w:eastAsia="hu-HU"/>
        </w:rPr>
      </w:pPr>
      <w:hyperlink w:anchor="_Toc499736073" w:history="1">
        <w:r w:rsidR="00932BE3" w:rsidRPr="00B83AD0">
          <w:rPr>
            <w:rStyle w:val="Hiperhivatkozs"/>
            <w:noProof/>
          </w:rPr>
          <w:t>3. ábra A Szombathelyen bejegyzett civil szervezetek megoszlása</w:t>
        </w:r>
        <w:r w:rsidR="00932BE3">
          <w:rPr>
            <w:noProof/>
            <w:webHidden/>
          </w:rPr>
          <w:tab/>
        </w:r>
        <w:r w:rsidR="00932BE3">
          <w:rPr>
            <w:noProof/>
            <w:webHidden/>
          </w:rPr>
          <w:fldChar w:fldCharType="begin"/>
        </w:r>
        <w:r w:rsidR="00932BE3">
          <w:rPr>
            <w:noProof/>
            <w:webHidden/>
          </w:rPr>
          <w:instrText xml:space="preserve"> PAGEREF _Toc499736073 \h </w:instrText>
        </w:r>
        <w:r w:rsidR="00932BE3">
          <w:rPr>
            <w:noProof/>
            <w:webHidden/>
          </w:rPr>
        </w:r>
        <w:r w:rsidR="00932BE3">
          <w:rPr>
            <w:noProof/>
            <w:webHidden/>
          </w:rPr>
          <w:fldChar w:fldCharType="separate"/>
        </w:r>
        <w:r w:rsidR="00932BE3">
          <w:rPr>
            <w:noProof/>
            <w:webHidden/>
          </w:rPr>
          <w:t>5</w:t>
        </w:r>
        <w:r w:rsidR="00932BE3">
          <w:rPr>
            <w:noProof/>
            <w:webHidden/>
          </w:rPr>
          <w:fldChar w:fldCharType="end"/>
        </w:r>
      </w:hyperlink>
    </w:p>
    <w:p w:rsidR="00932BE3" w:rsidRDefault="00082B60">
      <w:pPr>
        <w:pStyle w:val="brajegyzk"/>
        <w:tabs>
          <w:tab w:val="right" w:leader="dot" w:pos="9062"/>
        </w:tabs>
        <w:rPr>
          <w:rFonts w:asciiTheme="minorHAnsi" w:eastAsiaTheme="minorEastAsia" w:hAnsiTheme="minorHAnsi" w:cstheme="minorBidi"/>
          <w:noProof/>
          <w:sz w:val="22"/>
          <w:szCs w:val="22"/>
          <w:lang w:eastAsia="hu-HU"/>
        </w:rPr>
      </w:pPr>
      <w:hyperlink w:anchor="_Toc499736074" w:history="1">
        <w:r w:rsidR="00932BE3" w:rsidRPr="00B83AD0">
          <w:rPr>
            <w:rStyle w:val="Hiperhivatkozs"/>
            <w:noProof/>
          </w:rPr>
          <w:t>4. ábra Az Önkormányzati Támogatások Rendszerében regisztrált civil szervezetek megoszlása</w:t>
        </w:r>
        <w:r w:rsidR="00932BE3">
          <w:rPr>
            <w:noProof/>
            <w:webHidden/>
          </w:rPr>
          <w:tab/>
        </w:r>
        <w:r w:rsidR="00932BE3">
          <w:rPr>
            <w:noProof/>
            <w:webHidden/>
          </w:rPr>
          <w:fldChar w:fldCharType="begin"/>
        </w:r>
        <w:r w:rsidR="00932BE3">
          <w:rPr>
            <w:noProof/>
            <w:webHidden/>
          </w:rPr>
          <w:instrText xml:space="preserve"> PAGEREF _Toc499736074 \h </w:instrText>
        </w:r>
        <w:r w:rsidR="00932BE3">
          <w:rPr>
            <w:noProof/>
            <w:webHidden/>
          </w:rPr>
        </w:r>
        <w:r w:rsidR="00932BE3">
          <w:rPr>
            <w:noProof/>
            <w:webHidden/>
          </w:rPr>
          <w:fldChar w:fldCharType="separate"/>
        </w:r>
        <w:r w:rsidR="00932BE3">
          <w:rPr>
            <w:noProof/>
            <w:webHidden/>
          </w:rPr>
          <w:t>5</w:t>
        </w:r>
        <w:r w:rsidR="00932BE3">
          <w:rPr>
            <w:noProof/>
            <w:webHidden/>
          </w:rPr>
          <w:fldChar w:fldCharType="end"/>
        </w:r>
      </w:hyperlink>
    </w:p>
    <w:p w:rsidR="00932BE3" w:rsidRDefault="00082B60">
      <w:pPr>
        <w:pStyle w:val="brajegyzk"/>
        <w:tabs>
          <w:tab w:val="right" w:leader="dot" w:pos="9062"/>
        </w:tabs>
        <w:rPr>
          <w:rFonts w:asciiTheme="minorHAnsi" w:eastAsiaTheme="minorEastAsia" w:hAnsiTheme="minorHAnsi" w:cstheme="minorBidi"/>
          <w:noProof/>
          <w:sz w:val="22"/>
          <w:szCs w:val="22"/>
          <w:lang w:eastAsia="hu-HU"/>
        </w:rPr>
      </w:pPr>
      <w:hyperlink w:anchor="_Toc499736075" w:history="1">
        <w:r w:rsidR="00932BE3" w:rsidRPr="00B83AD0">
          <w:rPr>
            <w:rStyle w:val="Hiperhivatkozs"/>
            <w:noProof/>
          </w:rPr>
          <w:t>5. ábra 2016. évben támogatott civil szervezetek száma, támogatás mértéke</w:t>
        </w:r>
        <w:r w:rsidR="00932BE3">
          <w:rPr>
            <w:noProof/>
            <w:webHidden/>
          </w:rPr>
          <w:tab/>
        </w:r>
        <w:r w:rsidR="00932BE3">
          <w:rPr>
            <w:noProof/>
            <w:webHidden/>
          </w:rPr>
          <w:fldChar w:fldCharType="begin"/>
        </w:r>
        <w:r w:rsidR="00932BE3">
          <w:rPr>
            <w:noProof/>
            <w:webHidden/>
          </w:rPr>
          <w:instrText xml:space="preserve"> PAGEREF _Toc499736075 \h </w:instrText>
        </w:r>
        <w:r w:rsidR="00932BE3">
          <w:rPr>
            <w:noProof/>
            <w:webHidden/>
          </w:rPr>
        </w:r>
        <w:r w:rsidR="00932BE3">
          <w:rPr>
            <w:noProof/>
            <w:webHidden/>
          </w:rPr>
          <w:fldChar w:fldCharType="separate"/>
        </w:r>
        <w:r w:rsidR="00932BE3">
          <w:rPr>
            <w:noProof/>
            <w:webHidden/>
          </w:rPr>
          <w:t>10</w:t>
        </w:r>
        <w:r w:rsidR="00932BE3">
          <w:rPr>
            <w:noProof/>
            <w:webHidden/>
          </w:rPr>
          <w:fldChar w:fldCharType="end"/>
        </w:r>
      </w:hyperlink>
    </w:p>
    <w:p w:rsidR="00932BE3" w:rsidRDefault="00082B60">
      <w:pPr>
        <w:pStyle w:val="brajegyzk"/>
        <w:tabs>
          <w:tab w:val="right" w:leader="dot" w:pos="9062"/>
        </w:tabs>
        <w:rPr>
          <w:rFonts w:asciiTheme="minorHAnsi" w:eastAsiaTheme="minorEastAsia" w:hAnsiTheme="minorHAnsi" w:cstheme="minorBidi"/>
          <w:noProof/>
          <w:sz w:val="22"/>
          <w:szCs w:val="22"/>
          <w:lang w:eastAsia="hu-HU"/>
        </w:rPr>
      </w:pPr>
      <w:hyperlink w:anchor="_Toc499736076" w:history="1">
        <w:r w:rsidR="00932BE3" w:rsidRPr="00B83AD0">
          <w:rPr>
            <w:rStyle w:val="Hiperhivatkozs"/>
            <w:noProof/>
          </w:rPr>
          <w:t>6. ábra 2016. évben civil szervezet részére nyújtott támogatások ágazatokként</w:t>
        </w:r>
        <w:r w:rsidR="00932BE3">
          <w:rPr>
            <w:noProof/>
            <w:webHidden/>
          </w:rPr>
          <w:tab/>
        </w:r>
        <w:r w:rsidR="00932BE3">
          <w:rPr>
            <w:noProof/>
            <w:webHidden/>
          </w:rPr>
          <w:fldChar w:fldCharType="begin"/>
        </w:r>
        <w:r w:rsidR="00932BE3">
          <w:rPr>
            <w:noProof/>
            <w:webHidden/>
          </w:rPr>
          <w:instrText xml:space="preserve"> PAGEREF _Toc499736076 \h </w:instrText>
        </w:r>
        <w:r w:rsidR="00932BE3">
          <w:rPr>
            <w:noProof/>
            <w:webHidden/>
          </w:rPr>
        </w:r>
        <w:r w:rsidR="00932BE3">
          <w:rPr>
            <w:noProof/>
            <w:webHidden/>
          </w:rPr>
          <w:fldChar w:fldCharType="separate"/>
        </w:r>
        <w:r w:rsidR="00932BE3">
          <w:rPr>
            <w:noProof/>
            <w:webHidden/>
          </w:rPr>
          <w:t>11</w:t>
        </w:r>
        <w:r w:rsidR="00932BE3">
          <w:rPr>
            <w:noProof/>
            <w:webHidden/>
          </w:rPr>
          <w:fldChar w:fldCharType="end"/>
        </w:r>
      </w:hyperlink>
    </w:p>
    <w:p w:rsidR="00932BE3" w:rsidRDefault="00082B60">
      <w:pPr>
        <w:pStyle w:val="brajegyzk"/>
        <w:tabs>
          <w:tab w:val="right" w:leader="dot" w:pos="9062"/>
        </w:tabs>
        <w:rPr>
          <w:rFonts w:asciiTheme="minorHAnsi" w:eastAsiaTheme="minorEastAsia" w:hAnsiTheme="minorHAnsi" w:cstheme="minorBidi"/>
          <w:noProof/>
          <w:sz w:val="22"/>
          <w:szCs w:val="22"/>
          <w:lang w:eastAsia="hu-HU"/>
        </w:rPr>
      </w:pPr>
      <w:hyperlink w:anchor="_Toc499736077" w:history="1">
        <w:r w:rsidR="00932BE3" w:rsidRPr="00B83AD0">
          <w:rPr>
            <w:rStyle w:val="Hiperhivatkozs"/>
            <w:noProof/>
          </w:rPr>
          <w:t>7. ábra Pályázatokon keresztül történt működési támogatások 2015-2017. években</w:t>
        </w:r>
        <w:r w:rsidR="00932BE3">
          <w:rPr>
            <w:noProof/>
            <w:webHidden/>
          </w:rPr>
          <w:tab/>
        </w:r>
        <w:r w:rsidR="00932BE3">
          <w:rPr>
            <w:noProof/>
            <w:webHidden/>
          </w:rPr>
          <w:fldChar w:fldCharType="begin"/>
        </w:r>
        <w:r w:rsidR="00932BE3">
          <w:rPr>
            <w:noProof/>
            <w:webHidden/>
          </w:rPr>
          <w:instrText xml:space="preserve"> PAGEREF _Toc499736077 \h </w:instrText>
        </w:r>
        <w:r w:rsidR="00932BE3">
          <w:rPr>
            <w:noProof/>
            <w:webHidden/>
          </w:rPr>
        </w:r>
        <w:r w:rsidR="00932BE3">
          <w:rPr>
            <w:noProof/>
            <w:webHidden/>
          </w:rPr>
          <w:fldChar w:fldCharType="separate"/>
        </w:r>
        <w:r w:rsidR="00932BE3">
          <w:rPr>
            <w:noProof/>
            <w:webHidden/>
          </w:rPr>
          <w:t>13</w:t>
        </w:r>
        <w:r w:rsidR="00932BE3">
          <w:rPr>
            <w:noProof/>
            <w:webHidden/>
          </w:rPr>
          <w:fldChar w:fldCharType="end"/>
        </w:r>
      </w:hyperlink>
    </w:p>
    <w:p w:rsidR="00932BE3" w:rsidRDefault="00082B60">
      <w:pPr>
        <w:pStyle w:val="brajegyzk"/>
        <w:tabs>
          <w:tab w:val="right" w:leader="dot" w:pos="9062"/>
        </w:tabs>
        <w:rPr>
          <w:rFonts w:asciiTheme="minorHAnsi" w:eastAsiaTheme="minorEastAsia" w:hAnsiTheme="minorHAnsi" w:cstheme="minorBidi"/>
          <w:noProof/>
          <w:sz w:val="22"/>
          <w:szCs w:val="22"/>
          <w:lang w:eastAsia="hu-HU"/>
        </w:rPr>
      </w:pPr>
      <w:hyperlink w:anchor="_Toc499736078" w:history="1">
        <w:r w:rsidR="00932BE3" w:rsidRPr="00B83AD0">
          <w:rPr>
            <w:rStyle w:val="Hiperhivatkozs"/>
            <w:noProof/>
          </w:rPr>
          <w:t>8. ábra Ingyenes használatba adási szerződéssel rendelkező szervezetek</w:t>
        </w:r>
        <w:r w:rsidR="00932BE3">
          <w:rPr>
            <w:noProof/>
            <w:webHidden/>
          </w:rPr>
          <w:tab/>
        </w:r>
        <w:r w:rsidR="00932BE3">
          <w:rPr>
            <w:noProof/>
            <w:webHidden/>
          </w:rPr>
          <w:fldChar w:fldCharType="begin"/>
        </w:r>
        <w:r w:rsidR="00932BE3">
          <w:rPr>
            <w:noProof/>
            <w:webHidden/>
          </w:rPr>
          <w:instrText xml:space="preserve"> PAGEREF _Toc499736078 \h </w:instrText>
        </w:r>
        <w:r w:rsidR="00932BE3">
          <w:rPr>
            <w:noProof/>
            <w:webHidden/>
          </w:rPr>
        </w:r>
        <w:r w:rsidR="00932BE3">
          <w:rPr>
            <w:noProof/>
            <w:webHidden/>
          </w:rPr>
          <w:fldChar w:fldCharType="separate"/>
        </w:r>
        <w:r w:rsidR="00932BE3">
          <w:rPr>
            <w:noProof/>
            <w:webHidden/>
          </w:rPr>
          <w:t>15</w:t>
        </w:r>
        <w:r w:rsidR="00932BE3">
          <w:rPr>
            <w:noProof/>
            <w:webHidden/>
          </w:rPr>
          <w:fldChar w:fldCharType="end"/>
        </w:r>
      </w:hyperlink>
    </w:p>
    <w:p w:rsidR="00CB5B06" w:rsidRDefault="00CB5B06" w:rsidP="00CB5B06">
      <w:pPr>
        <w:spacing w:after="160" w:line="259" w:lineRule="auto"/>
        <w:jc w:val="left"/>
      </w:pPr>
      <w:r>
        <w:fldChar w:fldCharType="end"/>
      </w:r>
    </w:p>
    <w:p w:rsidR="00CB5B06" w:rsidRPr="00C74885" w:rsidRDefault="00CB5B06" w:rsidP="00C74885">
      <w:pPr>
        <w:pStyle w:val="Cmsor1"/>
        <w:rPr>
          <w:b/>
        </w:rPr>
      </w:pPr>
      <w:bookmarkStart w:id="56" w:name="_Toc499736070"/>
      <w:r w:rsidRPr="00C74885">
        <w:rPr>
          <w:b/>
        </w:rPr>
        <w:t>Kapcsolódó jogszabályok jegyzéke</w:t>
      </w:r>
      <w:r w:rsidRPr="00C74885">
        <w:footnoteReference w:id="13"/>
      </w:r>
      <w:r w:rsidRPr="00C74885">
        <w:rPr>
          <w:b/>
        </w:rPr>
        <w:t>:</w:t>
      </w:r>
      <w:bookmarkEnd w:id="56"/>
    </w:p>
    <w:p w:rsidR="00CB5B06" w:rsidRPr="0029360E" w:rsidRDefault="00CB5B06" w:rsidP="00CB5B06">
      <w:pPr>
        <w:rPr>
          <w:rFonts w:cs="Arial"/>
        </w:rPr>
      </w:pPr>
    </w:p>
    <w:p w:rsidR="00CB5B06" w:rsidRPr="0029360E" w:rsidRDefault="00CB5B06" w:rsidP="00CB5B06">
      <w:pPr>
        <w:pStyle w:val="Listaszerbekezds"/>
        <w:numPr>
          <w:ilvl w:val="0"/>
          <w:numId w:val="22"/>
        </w:numPr>
        <w:spacing w:after="160" w:line="256" w:lineRule="auto"/>
        <w:jc w:val="left"/>
        <w:rPr>
          <w:rFonts w:cs="Arial"/>
          <w:u w:val="single"/>
        </w:rPr>
      </w:pPr>
      <w:r w:rsidRPr="0029360E">
        <w:rPr>
          <w:rFonts w:cs="Arial"/>
          <w:u w:val="single"/>
        </w:rPr>
        <w:t>A civil szervezetekre vonatkozó főbb központi jogaszályok:</w:t>
      </w:r>
    </w:p>
    <w:p w:rsidR="00CB5B06" w:rsidRPr="0029360E" w:rsidRDefault="00CB5B06" w:rsidP="00CB5B06">
      <w:pPr>
        <w:pStyle w:val="Listaszerbekezds"/>
        <w:numPr>
          <w:ilvl w:val="0"/>
          <w:numId w:val="23"/>
        </w:numPr>
        <w:spacing w:after="160" w:line="256" w:lineRule="auto"/>
        <w:rPr>
          <w:rFonts w:cs="Arial"/>
        </w:rPr>
      </w:pPr>
      <w:r w:rsidRPr="0029360E">
        <w:rPr>
          <w:rFonts w:cs="Arial"/>
        </w:rPr>
        <w:t>Magyarország Alaptörvénye</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polgári törvénykönyvről szóló 2013. évi V. törvény </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polgári perrendtartásról szóló 1952. évi III. törvény </w:t>
      </w:r>
    </w:p>
    <w:p w:rsidR="00CB5B06" w:rsidRPr="0029360E" w:rsidRDefault="00CB5B06" w:rsidP="00CB5B06">
      <w:pPr>
        <w:pStyle w:val="Listaszerbekezds"/>
        <w:numPr>
          <w:ilvl w:val="0"/>
          <w:numId w:val="23"/>
        </w:numPr>
        <w:spacing w:after="160" w:line="256" w:lineRule="auto"/>
        <w:rPr>
          <w:rFonts w:cs="Arial"/>
        </w:rPr>
      </w:pPr>
      <w:r w:rsidRPr="0029360E">
        <w:rPr>
          <w:rFonts w:cs="Arial"/>
        </w:rPr>
        <w:t>A számvitelről szóló 2000. évi C. törvény</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Az államháztartásról szóló 2011. évi CXCV. törvény a végrehajtásáról szóló 368/2011. (XII. 31.) KORM. rendelettel egységes szerkezetben  </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személyi jövedelemadóról szóló 1995. évi CXVII. törvény </w:t>
      </w:r>
    </w:p>
    <w:p w:rsidR="00CB5B06" w:rsidRPr="0029360E" w:rsidRDefault="00CB5B06" w:rsidP="00CB5B06">
      <w:pPr>
        <w:pStyle w:val="Listaszerbekezds"/>
        <w:numPr>
          <w:ilvl w:val="0"/>
          <w:numId w:val="23"/>
        </w:numPr>
        <w:spacing w:after="160" w:line="256" w:lineRule="auto"/>
        <w:rPr>
          <w:rFonts w:cs="Arial"/>
        </w:rPr>
      </w:pPr>
      <w:r w:rsidRPr="0029360E">
        <w:rPr>
          <w:rFonts w:cs="Arial"/>
        </w:rPr>
        <w:t>Az illetékekről szóló 1990. évi XCIII. törvény</w:t>
      </w:r>
    </w:p>
    <w:p w:rsidR="00CB5B06" w:rsidRPr="0029360E" w:rsidRDefault="00CB5B06" w:rsidP="00CB5B06">
      <w:pPr>
        <w:pStyle w:val="Listaszerbekezds"/>
        <w:numPr>
          <w:ilvl w:val="0"/>
          <w:numId w:val="23"/>
        </w:numPr>
        <w:spacing w:after="160" w:line="256" w:lineRule="auto"/>
        <w:rPr>
          <w:rFonts w:cs="Arial"/>
        </w:rPr>
      </w:pPr>
      <w:r w:rsidRPr="0029360E">
        <w:rPr>
          <w:rFonts w:cs="Arial"/>
        </w:rPr>
        <w:t>Az általános forgalmi adóról szóló 2007. évi CXXVII. törvény</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Az adózás rendjéről szóló 2003. évi XCII, törvény </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cégnyilvántartásról, a bírósági cégeljárásról és a végelszámolásról szóló 2006. évi V. törvény </w:t>
      </w:r>
    </w:p>
    <w:p w:rsidR="00CB5B06" w:rsidRPr="0029360E" w:rsidRDefault="00CB5B06" w:rsidP="00CB5B06">
      <w:pPr>
        <w:pStyle w:val="Listaszerbekezds"/>
        <w:numPr>
          <w:ilvl w:val="0"/>
          <w:numId w:val="23"/>
        </w:numPr>
        <w:spacing w:after="160" w:line="256" w:lineRule="auto"/>
        <w:rPr>
          <w:rFonts w:cs="Arial"/>
        </w:rPr>
      </w:pPr>
      <w:r w:rsidRPr="0029360E">
        <w:rPr>
          <w:rFonts w:cs="Arial"/>
        </w:rPr>
        <w:t>A csődeljárásról és a felszámolási eljárásról szóló 199. évi IL. törvény</w:t>
      </w:r>
    </w:p>
    <w:p w:rsidR="00CB5B06" w:rsidRPr="0029360E" w:rsidRDefault="00CB5B06" w:rsidP="00CB5B06">
      <w:pPr>
        <w:pStyle w:val="Listaszerbekezds"/>
        <w:numPr>
          <w:ilvl w:val="0"/>
          <w:numId w:val="23"/>
        </w:numPr>
        <w:spacing w:after="160" w:line="256" w:lineRule="auto"/>
        <w:rPr>
          <w:rFonts w:cs="Arial"/>
        </w:rPr>
      </w:pPr>
      <w:r w:rsidRPr="0029360E">
        <w:rPr>
          <w:rFonts w:cs="Arial"/>
        </w:rPr>
        <w:t>Az egyesülési jogról, közhasznú jogállásról, valamint a civil szerveztek működéséről és támogatásáról szóló 2011. évi CLXXV. törvény</w:t>
      </w:r>
    </w:p>
    <w:p w:rsidR="00CB5B06" w:rsidRPr="0029360E" w:rsidRDefault="00CB5B06" w:rsidP="00CB5B06">
      <w:pPr>
        <w:pStyle w:val="Listaszerbekezds"/>
        <w:numPr>
          <w:ilvl w:val="0"/>
          <w:numId w:val="23"/>
        </w:numPr>
        <w:spacing w:after="160" w:line="256" w:lineRule="auto"/>
        <w:rPr>
          <w:rFonts w:cs="Arial"/>
        </w:rPr>
      </w:pPr>
      <w:r w:rsidRPr="0029360E">
        <w:rPr>
          <w:rFonts w:cs="Arial"/>
        </w:rPr>
        <w:t>A civil szerveztek bírósági nyilvántartásáról és az ezzel összefüggő eljárási szabályokról szóló 2011. évi CLXXXI. törvény</w:t>
      </w:r>
    </w:p>
    <w:p w:rsidR="00CB5B06" w:rsidRPr="0029360E" w:rsidRDefault="00CB5B06" w:rsidP="00CB5B06">
      <w:pPr>
        <w:pStyle w:val="Listaszerbekezds"/>
        <w:numPr>
          <w:ilvl w:val="0"/>
          <w:numId w:val="23"/>
        </w:numPr>
        <w:spacing w:after="160" w:line="256" w:lineRule="auto"/>
        <w:rPr>
          <w:rFonts w:cs="Arial"/>
        </w:rPr>
      </w:pPr>
      <w:r w:rsidRPr="0029360E">
        <w:rPr>
          <w:rFonts w:cs="Arial"/>
        </w:rPr>
        <w:t>A közérdekű önkéntes tevékenységről szóló 2005. évi LXXXVIII. törvény</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közpénzekből nyújtott támogatások átláthatóságáról szóló 2007. évi CLXXXI. törvény </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személyi jövedelemadó meghatározott részének az adózó rendelkezése szerinti felhasználásáról szóló 1996. évi CXXVI. törvény </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társadalmi szervezetek nyilvántartásának ügyviteli szabályairól szóló 6-1989.(VI.8.) IM rendelet </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civil szervezetek bírósági eljárásokban alkalmazandó űrlapjairól szóló 11/2012. (II.29.) KIM rendelet </w:t>
      </w:r>
    </w:p>
    <w:p w:rsidR="00CB5B06" w:rsidRPr="0029360E" w:rsidRDefault="00CB5B06" w:rsidP="00CB5B06">
      <w:pPr>
        <w:pStyle w:val="Listaszerbekezds"/>
        <w:numPr>
          <w:ilvl w:val="0"/>
          <w:numId w:val="23"/>
        </w:numPr>
        <w:spacing w:after="160" w:line="256" w:lineRule="auto"/>
        <w:rPr>
          <w:rFonts w:cs="Arial"/>
        </w:rPr>
      </w:pPr>
      <w:r w:rsidRPr="0029360E">
        <w:rPr>
          <w:rFonts w:cs="Arial"/>
        </w:rPr>
        <w:lastRenderedPageBreak/>
        <w:t>A civil szerveztek gazdálkodása, az adománygyűjtés és a közhasznúság egyes kérdéseiről szóló 350/2011. (XII.30.) KORM. rendelet</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civil szerveztek által igénybe vehető infrastruktúra- támogatásról szóló 554/2013. (XII. 31.) KORM. rendelet </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Nemzeti Együttműködési Alappal kapcsolatos egyes kérdésekről szóló 2/5/2012. (II.16.) KIM rendelet </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számviteli törvény szerinti egyes egyéb szervezetek beszámoló készítési és könyvvezetési kötelezettségének sajátosságairól szóló 224/2000. (XII.19.) KORM. rendelet </w:t>
      </w:r>
    </w:p>
    <w:p w:rsidR="00CB5B06" w:rsidRPr="0029360E" w:rsidRDefault="00CB5B06" w:rsidP="00CB5B06">
      <w:pPr>
        <w:pStyle w:val="Listaszerbekezds"/>
        <w:numPr>
          <w:ilvl w:val="0"/>
          <w:numId w:val="23"/>
        </w:numPr>
        <w:spacing w:after="160" w:line="256" w:lineRule="auto"/>
        <w:rPr>
          <w:rFonts w:cs="Arial"/>
        </w:rPr>
      </w:pPr>
      <w:r w:rsidRPr="0029360E">
        <w:rPr>
          <w:rFonts w:cs="Arial"/>
        </w:rPr>
        <w:t xml:space="preserve">A személyi jövedelemadó meghatározott részében az adózó rendelkezése szerint részesített kedvezményezetteknek átutalt összeg felhasználásáról szóló közlemény formai és tartalmi követelményeiről szóló 9/2008. (IV.10.) PM-SZMM együttes rendelet </w:t>
      </w:r>
    </w:p>
    <w:p w:rsidR="00CB5B06" w:rsidRPr="0029360E" w:rsidRDefault="00CB5B06" w:rsidP="00CB5B06">
      <w:pPr>
        <w:pStyle w:val="Listaszerbekezds"/>
        <w:numPr>
          <w:ilvl w:val="0"/>
          <w:numId w:val="22"/>
        </w:numPr>
        <w:spacing w:after="160" w:line="256" w:lineRule="auto"/>
        <w:rPr>
          <w:rFonts w:cs="Arial"/>
          <w:u w:val="single"/>
        </w:rPr>
      </w:pPr>
      <w:r w:rsidRPr="0029360E">
        <w:rPr>
          <w:rFonts w:cs="Arial"/>
          <w:u w:val="single"/>
        </w:rPr>
        <w:t>Egyes szervezettípusokra vonatkozó egyéb központi jogszabályok:</w:t>
      </w:r>
    </w:p>
    <w:p w:rsidR="00CB5B06" w:rsidRPr="0029360E" w:rsidRDefault="00CB5B06" w:rsidP="00CB5B06">
      <w:pPr>
        <w:pStyle w:val="Listaszerbekezds"/>
        <w:numPr>
          <w:ilvl w:val="0"/>
          <w:numId w:val="24"/>
        </w:numPr>
        <w:spacing w:after="160" w:line="256" w:lineRule="auto"/>
        <w:rPr>
          <w:rFonts w:cs="Arial"/>
        </w:rPr>
      </w:pPr>
      <w:r w:rsidRPr="0029360E">
        <w:rPr>
          <w:rFonts w:cs="Arial"/>
        </w:rPr>
        <w:t>A sportról szóló 2004. évi I. törvény</w:t>
      </w:r>
    </w:p>
    <w:p w:rsidR="00CB5B06" w:rsidRPr="0029360E" w:rsidRDefault="00CB5B06" w:rsidP="00CB5B06">
      <w:pPr>
        <w:pStyle w:val="Listaszerbekezds"/>
        <w:numPr>
          <w:ilvl w:val="0"/>
          <w:numId w:val="24"/>
        </w:numPr>
        <w:spacing w:after="160" w:line="256" w:lineRule="auto"/>
        <w:rPr>
          <w:rFonts w:cs="Arial"/>
        </w:rPr>
      </w:pPr>
      <w:r w:rsidRPr="0029360E">
        <w:rPr>
          <w:rFonts w:cs="Arial"/>
        </w:rPr>
        <w:t xml:space="preserve">A polgárőrségről és a polgárőri tevékenységről szóló 2011. évi CLXV. törvény </w:t>
      </w:r>
    </w:p>
    <w:p w:rsidR="00CB5B06" w:rsidRPr="0029360E" w:rsidRDefault="00CB5B06" w:rsidP="00CB5B06">
      <w:pPr>
        <w:pStyle w:val="Listaszerbekezds"/>
        <w:numPr>
          <w:ilvl w:val="0"/>
          <w:numId w:val="24"/>
        </w:numPr>
        <w:spacing w:after="160" w:line="256" w:lineRule="auto"/>
        <w:rPr>
          <w:rFonts w:cs="Arial"/>
        </w:rPr>
      </w:pPr>
      <w:r w:rsidRPr="0029360E">
        <w:rPr>
          <w:rFonts w:cs="Arial"/>
        </w:rPr>
        <w:t xml:space="preserve">A lelkiismereti és vallásszabadság jogáról, valamint az egyházak, vallásfelekezetek és vallási közösségek jogállásáról szóló 2011. évi CCVI. törvény </w:t>
      </w:r>
    </w:p>
    <w:p w:rsidR="00CB5B06" w:rsidRPr="0029360E" w:rsidRDefault="00CB5B06" w:rsidP="00CB5B06">
      <w:pPr>
        <w:pStyle w:val="Listaszerbekezds"/>
        <w:numPr>
          <w:ilvl w:val="0"/>
          <w:numId w:val="24"/>
        </w:numPr>
        <w:spacing w:after="160" w:line="256" w:lineRule="auto"/>
        <w:rPr>
          <w:rFonts w:cs="Arial"/>
        </w:rPr>
      </w:pPr>
      <w:r w:rsidRPr="0029360E">
        <w:rPr>
          <w:rFonts w:cs="Arial"/>
        </w:rPr>
        <w:t xml:space="preserve">Az önkéntes kölcsönös biztosító pénztárakról szóló 1993. évi XCVI. törvény </w:t>
      </w:r>
    </w:p>
    <w:p w:rsidR="00CB5B06" w:rsidRPr="0029360E" w:rsidRDefault="00CB5B06" w:rsidP="00CB5B06">
      <w:pPr>
        <w:pStyle w:val="Listaszerbekezds"/>
        <w:numPr>
          <w:ilvl w:val="0"/>
          <w:numId w:val="24"/>
        </w:numPr>
        <w:spacing w:after="160" w:line="256" w:lineRule="auto"/>
        <w:rPr>
          <w:rFonts w:cs="Arial"/>
        </w:rPr>
      </w:pPr>
      <w:r w:rsidRPr="0029360E">
        <w:rPr>
          <w:rFonts w:cs="Arial"/>
        </w:rPr>
        <w:t>A munkavállalói résztulajdonosi programról szóló 1992. évi XLIV. törvény</w:t>
      </w:r>
    </w:p>
    <w:p w:rsidR="00CB5B06" w:rsidRPr="0029360E" w:rsidRDefault="00CB5B06" w:rsidP="00CB5B06">
      <w:pPr>
        <w:pStyle w:val="Listaszerbekezds"/>
        <w:numPr>
          <w:ilvl w:val="0"/>
          <w:numId w:val="24"/>
        </w:numPr>
        <w:spacing w:after="160" w:line="256" w:lineRule="auto"/>
        <w:rPr>
          <w:rFonts w:cs="Arial"/>
        </w:rPr>
      </w:pPr>
      <w:r w:rsidRPr="0029360E">
        <w:rPr>
          <w:rFonts w:cs="Arial"/>
        </w:rPr>
        <w:t>Az európai területi együttműködési csoportosulásról szóló 2007. évi XCIX. törvény</w:t>
      </w:r>
    </w:p>
    <w:p w:rsidR="00CB5B06" w:rsidRPr="0029360E" w:rsidRDefault="00CB5B06" w:rsidP="00CB5B06">
      <w:pPr>
        <w:pStyle w:val="Listaszerbekezds"/>
        <w:numPr>
          <w:ilvl w:val="0"/>
          <w:numId w:val="24"/>
        </w:numPr>
        <w:spacing w:after="160" w:line="256" w:lineRule="auto"/>
        <w:rPr>
          <w:rFonts w:cs="Arial"/>
        </w:rPr>
      </w:pPr>
      <w:r w:rsidRPr="0029360E">
        <w:rPr>
          <w:rFonts w:cs="Arial"/>
        </w:rPr>
        <w:t xml:space="preserve">A vad védelméről, vadgazdálkodásról, valamit a vadászatról szóló 1996. évi LV. törvény </w:t>
      </w:r>
    </w:p>
    <w:p w:rsidR="00CB5B06" w:rsidRPr="0029360E" w:rsidRDefault="00CB5B06" w:rsidP="00CB5B06">
      <w:pPr>
        <w:pStyle w:val="Listaszerbekezds"/>
        <w:numPr>
          <w:ilvl w:val="0"/>
          <w:numId w:val="24"/>
        </w:numPr>
        <w:spacing w:after="160" w:line="256" w:lineRule="auto"/>
        <w:rPr>
          <w:rFonts w:cs="Arial"/>
        </w:rPr>
      </w:pPr>
      <w:r w:rsidRPr="0029360E">
        <w:rPr>
          <w:rFonts w:cs="Arial"/>
        </w:rPr>
        <w:t xml:space="preserve">A biztosítókról és a biztosítási tevékenységről szóló 2003. évi LX. törvény </w:t>
      </w:r>
    </w:p>
    <w:p w:rsidR="00CB5B06" w:rsidRPr="0029360E" w:rsidRDefault="00CB5B06" w:rsidP="00CB5B06">
      <w:pPr>
        <w:pStyle w:val="Listaszerbekezds"/>
        <w:numPr>
          <w:ilvl w:val="0"/>
          <w:numId w:val="24"/>
        </w:numPr>
        <w:spacing w:after="160" w:line="256" w:lineRule="auto"/>
        <w:rPr>
          <w:rFonts w:cs="Arial"/>
        </w:rPr>
      </w:pPr>
      <w:r w:rsidRPr="0029360E">
        <w:rPr>
          <w:rFonts w:cs="Arial"/>
        </w:rPr>
        <w:t xml:space="preserve">A nemzetiségek jogairól szóló 2011. évi CLXXIX. törvény </w:t>
      </w:r>
    </w:p>
    <w:p w:rsidR="00CB5B06" w:rsidRPr="0029360E" w:rsidRDefault="00CB5B06" w:rsidP="00CB5B06">
      <w:pPr>
        <w:pStyle w:val="Listaszerbekezds"/>
        <w:numPr>
          <w:ilvl w:val="0"/>
          <w:numId w:val="24"/>
        </w:numPr>
        <w:spacing w:after="160" w:line="256" w:lineRule="auto"/>
        <w:rPr>
          <w:rFonts w:cs="Arial"/>
        </w:rPr>
      </w:pPr>
      <w:r w:rsidRPr="0029360E">
        <w:rPr>
          <w:rFonts w:cs="Arial"/>
        </w:rPr>
        <w:t xml:space="preserve">Az államháztartásról szóló 1992. évi XXXVIII. törvény és egyes kapcsolódó törvények módosításáról szóló 2006. évi LXV. törvény   </w:t>
      </w:r>
    </w:p>
    <w:p w:rsidR="00CB5B06" w:rsidRPr="0029360E" w:rsidRDefault="00CB5B06" w:rsidP="00CB5B06">
      <w:pPr>
        <w:pStyle w:val="Listaszerbekezds"/>
        <w:ind w:left="1068"/>
        <w:rPr>
          <w:rFonts w:cs="Arial"/>
        </w:rPr>
      </w:pPr>
    </w:p>
    <w:p w:rsidR="00CB5B06" w:rsidRPr="0029360E" w:rsidRDefault="00CB5B06" w:rsidP="00CB5B06">
      <w:pPr>
        <w:pStyle w:val="Listaszerbekezds"/>
        <w:numPr>
          <w:ilvl w:val="0"/>
          <w:numId w:val="22"/>
        </w:numPr>
        <w:spacing w:after="160" w:line="256" w:lineRule="auto"/>
        <w:rPr>
          <w:rFonts w:cs="Arial"/>
          <w:u w:val="single"/>
        </w:rPr>
      </w:pPr>
      <w:r w:rsidRPr="0029360E">
        <w:rPr>
          <w:rFonts w:cs="Arial"/>
          <w:u w:val="single"/>
        </w:rPr>
        <w:t>Szombathely Megyei Jogú Város Önkormányzata önkormányzati rendelete:</w:t>
      </w:r>
    </w:p>
    <w:p w:rsidR="00CB5B06" w:rsidRDefault="00CB5B06" w:rsidP="004679B3">
      <w:pPr>
        <w:pStyle w:val="Listaszerbekezds"/>
        <w:ind w:left="708"/>
      </w:pPr>
      <w:r w:rsidRPr="0029360E">
        <w:rPr>
          <w:rFonts w:cs="Arial"/>
        </w:rPr>
        <w:t>Szombathely Megyei Jogú Város Önkormányzata Közgyűlésének 47/2013</w:t>
      </w:r>
      <w:r w:rsidR="004679B3">
        <w:rPr>
          <w:rFonts w:cs="Arial"/>
        </w:rPr>
        <w:t>. (XII.</w:t>
      </w:r>
      <w:r w:rsidRPr="0029360E">
        <w:rPr>
          <w:rFonts w:cs="Arial"/>
        </w:rPr>
        <w:t>4.) önkormányzati rendelete az önkormányzati forrásátadásról</w:t>
      </w:r>
    </w:p>
    <w:p w:rsidR="00993AF4" w:rsidRPr="00993AF4" w:rsidRDefault="00993AF4" w:rsidP="00993AF4"/>
    <w:sectPr w:rsidR="00993AF4" w:rsidRPr="00993AF4" w:rsidSect="006B15F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B06" w:rsidRDefault="00CB5B06" w:rsidP="0060651F">
      <w:r>
        <w:separator/>
      </w:r>
    </w:p>
  </w:endnote>
  <w:endnote w:type="continuationSeparator" w:id="0">
    <w:p w:rsidR="00CB5B06" w:rsidRDefault="00CB5B06" w:rsidP="0060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Mono">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A7F" w:rsidRDefault="00333A7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898360"/>
      <w:docPartObj>
        <w:docPartGallery w:val="Page Numbers (Bottom of Page)"/>
        <w:docPartUnique/>
      </w:docPartObj>
    </w:sdtPr>
    <w:sdtEndPr/>
    <w:sdtContent>
      <w:p w:rsidR="00CB5B06" w:rsidRDefault="00CB5B06">
        <w:pPr>
          <w:pStyle w:val="llb"/>
          <w:jc w:val="center"/>
        </w:pPr>
        <w:r>
          <w:fldChar w:fldCharType="begin"/>
        </w:r>
        <w:r>
          <w:instrText>PAGE   \* MERGEFORMAT</w:instrText>
        </w:r>
        <w:r>
          <w:fldChar w:fldCharType="separate"/>
        </w:r>
        <w:r w:rsidR="00082B60">
          <w:rPr>
            <w:noProof/>
          </w:rPr>
          <w:t>25</w:t>
        </w:r>
        <w:r>
          <w:fldChar w:fldCharType="end"/>
        </w:r>
      </w:p>
    </w:sdtContent>
  </w:sdt>
  <w:p w:rsidR="00CB5B06" w:rsidRDefault="00CB5B0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A7F" w:rsidRDefault="00333A7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B06" w:rsidRDefault="00CB5B06" w:rsidP="0060651F">
      <w:r>
        <w:separator/>
      </w:r>
    </w:p>
  </w:footnote>
  <w:footnote w:type="continuationSeparator" w:id="0">
    <w:p w:rsidR="00CB5B06" w:rsidRDefault="00CB5B06" w:rsidP="0060651F">
      <w:r>
        <w:continuationSeparator/>
      </w:r>
    </w:p>
  </w:footnote>
  <w:footnote w:id="1">
    <w:p w:rsidR="00CB5B06" w:rsidRDefault="00CB5B06">
      <w:pPr>
        <w:pStyle w:val="Lbjegyzetszveg"/>
        <w:rPr>
          <w:rFonts w:cs="Arial"/>
        </w:rPr>
      </w:pPr>
      <w:r>
        <w:rPr>
          <w:rStyle w:val="Lbjegyzet-hivatkozs"/>
        </w:rPr>
        <w:footnoteRef/>
      </w:r>
      <w:r>
        <w:t xml:space="preserve"> </w:t>
      </w:r>
      <w:r w:rsidRPr="00F97908">
        <w:rPr>
          <w:rFonts w:cs="Arial"/>
        </w:rPr>
        <w:t>Kuti Éva: Hívjuk talán nonprofitnak (Nonprofit Alapítvány, Budapest, 1998)</w:t>
      </w:r>
    </w:p>
    <w:p w:rsidR="00CB5B06" w:rsidRDefault="00CB5B06">
      <w:pPr>
        <w:pStyle w:val="Lbjegyzetszveg"/>
      </w:pPr>
    </w:p>
  </w:footnote>
  <w:footnote w:id="2">
    <w:p w:rsidR="00CB5B06" w:rsidRDefault="00CB5B06">
      <w:pPr>
        <w:pStyle w:val="Lbjegyzetszveg"/>
      </w:pPr>
      <w:r>
        <w:rPr>
          <w:rStyle w:val="Lbjegyzet-hivatkozs"/>
        </w:rPr>
        <w:footnoteRef/>
      </w:r>
      <w:r>
        <w:t xml:space="preserve"> </w:t>
      </w:r>
      <w:r w:rsidRPr="0072323B">
        <w:rPr>
          <w:rFonts w:cs="Arial"/>
        </w:rPr>
        <w:t>Lásd 1. ábra</w:t>
      </w:r>
    </w:p>
  </w:footnote>
  <w:footnote w:id="3">
    <w:p w:rsidR="00CB5B06" w:rsidRDefault="00CB5B06">
      <w:pPr>
        <w:pStyle w:val="Lbjegyzetszveg"/>
      </w:pPr>
      <w:r>
        <w:rPr>
          <w:rStyle w:val="Lbjegyzet-hivatkozs"/>
        </w:rPr>
        <w:footnoteRef/>
      </w:r>
      <w:r>
        <w:t xml:space="preserve"> </w:t>
      </w:r>
      <w:r w:rsidRPr="0072323B">
        <w:rPr>
          <w:rFonts w:cs="Arial"/>
        </w:rPr>
        <w:t xml:space="preserve">Lásd </w:t>
      </w:r>
      <w:r>
        <w:rPr>
          <w:rFonts w:cs="Arial"/>
        </w:rPr>
        <w:t>2</w:t>
      </w:r>
      <w:r w:rsidRPr="0072323B">
        <w:rPr>
          <w:rFonts w:cs="Arial"/>
        </w:rPr>
        <w:t>. ábra</w:t>
      </w:r>
    </w:p>
  </w:footnote>
  <w:footnote w:id="4">
    <w:p w:rsidR="00CB5B06" w:rsidRDefault="00CB5B06">
      <w:pPr>
        <w:pStyle w:val="Lbjegyzetszveg"/>
      </w:pPr>
      <w:r>
        <w:rPr>
          <w:rStyle w:val="Lbjegyzet-hivatkozs"/>
        </w:rPr>
        <w:footnoteRef/>
      </w:r>
      <w:r>
        <w:t xml:space="preserve"> </w:t>
      </w:r>
      <w:r w:rsidRPr="001E0E58">
        <w:rPr>
          <w:rFonts w:cs="Arial"/>
        </w:rPr>
        <w:t xml:space="preserve">Lásd </w:t>
      </w:r>
      <w:r>
        <w:rPr>
          <w:rFonts w:cs="Arial"/>
        </w:rPr>
        <w:t>3.2.1.1 bekezdés</w:t>
      </w:r>
    </w:p>
  </w:footnote>
  <w:footnote w:id="5">
    <w:p w:rsidR="00CB5B06" w:rsidRDefault="00CB5B06">
      <w:pPr>
        <w:pStyle w:val="Lbjegyzetszveg"/>
      </w:pPr>
      <w:r>
        <w:rPr>
          <w:rStyle w:val="Lbjegyzet-hivatkozs"/>
        </w:rPr>
        <w:footnoteRef/>
      </w:r>
      <w:r>
        <w:t xml:space="preserve"> </w:t>
      </w:r>
      <w:r w:rsidRPr="006F3E6A">
        <w:rPr>
          <w:rFonts w:cs="Arial"/>
        </w:rPr>
        <w:t>Lásd 3. ábra</w:t>
      </w:r>
    </w:p>
  </w:footnote>
  <w:footnote w:id="6">
    <w:p w:rsidR="00CB5B06" w:rsidRDefault="00CB5B06">
      <w:pPr>
        <w:pStyle w:val="Lbjegyzetszveg"/>
      </w:pPr>
      <w:r>
        <w:rPr>
          <w:rStyle w:val="Lbjegyzet-hivatkozs"/>
        </w:rPr>
        <w:footnoteRef/>
      </w:r>
      <w:r>
        <w:t xml:space="preserve"> </w:t>
      </w:r>
      <w:r>
        <w:rPr>
          <w:rFonts w:cs="Arial"/>
        </w:rPr>
        <w:t>Lásd 4</w:t>
      </w:r>
      <w:r w:rsidRPr="006F3E6A">
        <w:rPr>
          <w:rFonts w:cs="Arial"/>
        </w:rPr>
        <w:t>. ábra</w:t>
      </w:r>
    </w:p>
  </w:footnote>
  <w:footnote w:id="7">
    <w:p w:rsidR="00CB5B06" w:rsidRDefault="00CB5B06">
      <w:pPr>
        <w:pStyle w:val="Lbjegyzetszveg"/>
      </w:pPr>
      <w:r>
        <w:rPr>
          <w:rStyle w:val="Lbjegyzet-hivatkozs"/>
        </w:rPr>
        <w:footnoteRef/>
      </w:r>
      <w:r>
        <w:t xml:space="preserve"> Lásd 5. ábra</w:t>
      </w:r>
    </w:p>
  </w:footnote>
  <w:footnote w:id="8">
    <w:p w:rsidR="00CB5B06" w:rsidRDefault="00CB5B06">
      <w:pPr>
        <w:pStyle w:val="Lbjegyzetszveg"/>
      </w:pPr>
      <w:r>
        <w:rPr>
          <w:rStyle w:val="Lbjegyzet-hivatkozs"/>
        </w:rPr>
        <w:footnoteRef/>
      </w:r>
      <w:r>
        <w:t xml:space="preserve"> Lásd 6. ábra</w:t>
      </w:r>
    </w:p>
  </w:footnote>
  <w:footnote w:id="9">
    <w:p w:rsidR="00CB5B06" w:rsidRDefault="00CB5B06">
      <w:pPr>
        <w:pStyle w:val="Lbjegyzetszveg"/>
      </w:pPr>
      <w:r>
        <w:rPr>
          <w:rStyle w:val="Lbjegyzet-hivatkozs"/>
        </w:rPr>
        <w:footnoteRef/>
      </w:r>
      <w:r>
        <w:t xml:space="preserve"> Lásd 7. ábra</w:t>
      </w:r>
    </w:p>
  </w:footnote>
  <w:footnote w:id="10">
    <w:p w:rsidR="00CB5B06" w:rsidRDefault="00CB5B06">
      <w:pPr>
        <w:pStyle w:val="Lbjegyzetszveg"/>
      </w:pPr>
      <w:r>
        <w:rPr>
          <w:rStyle w:val="Lbjegyzet-hivatkozs"/>
        </w:rPr>
        <w:footnoteRef/>
      </w:r>
      <w:r>
        <w:t xml:space="preserve"> Lásd 7. ábra</w:t>
      </w:r>
    </w:p>
  </w:footnote>
  <w:footnote w:id="11">
    <w:p w:rsidR="00CB5B06" w:rsidRDefault="00CB5B06">
      <w:pPr>
        <w:pStyle w:val="Lbjegyzetszveg"/>
      </w:pPr>
      <w:r>
        <w:rPr>
          <w:rStyle w:val="Lbjegyzet-hivatkozs"/>
        </w:rPr>
        <w:footnoteRef/>
      </w:r>
      <w:r>
        <w:t xml:space="preserve"> Lásd 7. ábra</w:t>
      </w:r>
    </w:p>
  </w:footnote>
  <w:footnote w:id="12">
    <w:p w:rsidR="00CB5B06" w:rsidRDefault="00CB5B06">
      <w:pPr>
        <w:pStyle w:val="Lbjegyzetszveg"/>
      </w:pPr>
      <w:r>
        <w:rPr>
          <w:rStyle w:val="Lbjegyzet-hivatkozs"/>
        </w:rPr>
        <w:footnoteRef/>
      </w:r>
      <w:r>
        <w:t xml:space="preserve"> Lásd 8. ábra</w:t>
      </w:r>
    </w:p>
  </w:footnote>
  <w:footnote w:id="13">
    <w:p w:rsidR="00CB5B06" w:rsidRDefault="00CB5B06" w:rsidP="00CB5B06">
      <w:pPr>
        <w:pStyle w:val="Lbjegyzetszveg"/>
      </w:pPr>
      <w:r>
        <w:rPr>
          <w:rStyle w:val="Lbjegyzet-hivatkozs"/>
        </w:rPr>
        <w:footnoteRef/>
      </w:r>
      <w:r>
        <w:t xml:space="preserve"> Civil Információs Portál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A7F" w:rsidRDefault="00333A7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A7F" w:rsidRDefault="00333A7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B06" w:rsidRDefault="00CB5B06">
    <w:pPr>
      <w:pStyle w:val="lfej"/>
    </w:pPr>
    <w:r>
      <w:tab/>
    </w:r>
    <w:r>
      <w:tab/>
      <w:t>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1BA6"/>
    <w:multiLevelType w:val="hybridMultilevel"/>
    <w:tmpl w:val="C9DCA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B32802"/>
    <w:multiLevelType w:val="multilevel"/>
    <w:tmpl w:val="6CA6ACB0"/>
    <w:name w:val="Lista12"/>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2" w15:restartNumberingAfterBreak="0">
    <w:nsid w:val="103D3620"/>
    <w:multiLevelType w:val="hybridMultilevel"/>
    <w:tmpl w:val="68340B42"/>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3" w15:restartNumberingAfterBreak="0">
    <w:nsid w:val="1323614E"/>
    <w:multiLevelType w:val="hybridMultilevel"/>
    <w:tmpl w:val="46A8F7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5BD3849"/>
    <w:multiLevelType w:val="hybridMultilevel"/>
    <w:tmpl w:val="EA6234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087DDC"/>
    <w:multiLevelType w:val="hybridMultilevel"/>
    <w:tmpl w:val="738A16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FAD6315"/>
    <w:multiLevelType w:val="hybridMultilevel"/>
    <w:tmpl w:val="DC8ED4A8"/>
    <w:name w:val="Lista1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DF3AD7"/>
    <w:multiLevelType w:val="hybridMultilevel"/>
    <w:tmpl w:val="F6B4F0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13B6461"/>
    <w:multiLevelType w:val="hybridMultilevel"/>
    <w:tmpl w:val="9E6C02A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3796A2A"/>
    <w:multiLevelType w:val="hybridMultilevel"/>
    <w:tmpl w:val="15FCAB58"/>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0" w15:restartNumberingAfterBreak="0">
    <w:nsid w:val="3F1C614C"/>
    <w:multiLevelType w:val="hybridMultilevel"/>
    <w:tmpl w:val="139478E8"/>
    <w:lvl w:ilvl="0" w:tplc="FBD22C88">
      <w:start w:val="1"/>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28F2F60"/>
    <w:multiLevelType w:val="multilevel"/>
    <w:tmpl w:val="E550B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Restart w:val="1"/>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11A229B"/>
    <w:multiLevelType w:val="multilevel"/>
    <w:tmpl w:val="C07CFD96"/>
    <w:lvl w:ilvl="0">
      <w:start w:val="1"/>
      <w:numFmt w:val="decimal"/>
      <w:lvlText w:val="%1."/>
      <w:lvlJc w:val="left"/>
      <w:pPr>
        <w:ind w:left="720" w:hanging="360"/>
      </w:pPr>
    </w:lvl>
    <w:lvl w:ilvl="1">
      <w:start w:val="1"/>
      <w:numFmt w:val="decimal"/>
      <w:isLgl/>
      <w:lvlText w:val="%1.%2"/>
      <w:lvlJc w:val="left"/>
      <w:pPr>
        <w:ind w:left="960" w:hanging="600"/>
      </w:pPr>
    </w:lvl>
    <w:lvl w:ilvl="2">
      <w:start w:val="2"/>
      <w:numFmt w:val="decimal"/>
      <w:isLgl/>
      <w:lvlText w:val="%1.%2.%3"/>
      <w:lvlJc w:val="left"/>
      <w:pPr>
        <w:ind w:left="1080" w:hanging="720"/>
      </w:pPr>
      <w:rPr>
        <w:i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58686616"/>
    <w:multiLevelType w:val="multilevel"/>
    <w:tmpl w:val="CDEA085C"/>
    <w:name w:val="Lista1"/>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58C5480E"/>
    <w:multiLevelType w:val="hybridMultilevel"/>
    <w:tmpl w:val="CCE64588"/>
    <w:lvl w:ilvl="0" w:tplc="FBD22C88">
      <w:start w:val="1"/>
      <w:numFmt w:val="bullet"/>
      <w:lvlText w:val="•"/>
      <w:lvlJc w:val="left"/>
      <w:pPr>
        <w:ind w:left="1065" w:hanging="705"/>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4D91AEE"/>
    <w:multiLevelType w:val="hybridMultilevel"/>
    <w:tmpl w:val="987C5052"/>
    <w:lvl w:ilvl="0" w:tplc="040E0005">
      <w:start w:val="1"/>
      <w:numFmt w:val="bullet"/>
      <w:lvlText w:val=""/>
      <w:lvlJc w:val="left"/>
      <w:pPr>
        <w:ind w:left="2136" w:hanging="360"/>
      </w:pPr>
      <w:rPr>
        <w:rFonts w:ascii="Wingdings" w:hAnsi="Wingdings"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6" w15:restartNumberingAfterBreak="0">
    <w:nsid w:val="77386A4D"/>
    <w:multiLevelType w:val="hybridMultilevel"/>
    <w:tmpl w:val="D0E47274"/>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7" w15:restartNumberingAfterBreak="0">
    <w:nsid w:val="78A53326"/>
    <w:multiLevelType w:val="multilevel"/>
    <w:tmpl w:val="E83AA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
  </w:num>
  <w:num w:numId="6">
    <w:abstractNumId w:val="6"/>
  </w:num>
  <w:num w:numId="7">
    <w:abstractNumId w:val="14"/>
  </w:num>
  <w:num w:numId="8">
    <w:abstractNumId w:val="1"/>
  </w:num>
  <w:num w:numId="9">
    <w:abstractNumId w:val="1"/>
  </w:num>
  <w:num w:numId="10">
    <w:abstractNumId w:val="1"/>
  </w:num>
  <w:num w:numId="11">
    <w:abstractNumId w:val="10"/>
  </w:num>
  <w:num w:numId="12">
    <w:abstractNumId w:val="15"/>
  </w:num>
  <w:num w:numId="13">
    <w:abstractNumId w:val="7"/>
  </w:num>
  <w:num w:numId="14">
    <w:abstractNumId w:val="1"/>
  </w:num>
  <w:num w:numId="15">
    <w:abstractNumId w:val="17"/>
  </w:num>
  <w:num w:numId="16">
    <w:abstractNumId w:val="1"/>
    <w:lvlOverride w:ilvl="0">
      <w:startOverride w:val="3"/>
    </w:lvlOverride>
    <w:lvlOverride w:ilvl="1">
      <w:startOverride w:val="2"/>
    </w:lvlOverride>
    <w:lvlOverride w:ilvl="2">
      <w:startOverride w:val="2"/>
    </w:lvlOverride>
    <w:lvlOverride w:ilvl="3">
      <w:startOverride w:val="1"/>
    </w:lvlOverride>
    <w:lvlOverride w:ilvl="4">
      <w:startOverride w:val="2"/>
    </w:lvlOverride>
  </w:num>
  <w:num w:numId="17">
    <w:abstractNumId w:val="1"/>
  </w:num>
  <w:num w:numId="18">
    <w:abstractNumId w:val="1"/>
  </w:num>
  <w:num w:numId="19">
    <w:abstractNumId w:val="5"/>
  </w:num>
  <w:num w:numId="20">
    <w:abstractNumId w:val="4"/>
  </w:num>
  <w:num w:numId="21">
    <w:abstractNumId w:val="0"/>
  </w:num>
  <w:num w:numId="22">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16"/>
  </w:num>
  <w:num w:numId="26">
    <w:abstractNumId w:val="5"/>
  </w:num>
  <w:num w:numId="27">
    <w:abstractNumId w:val="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29C"/>
    <w:rsid w:val="00015E82"/>
    <w:rsid w:val="00054253"/>
    <w:rsid w:val="00065BEE"/>
    <w:rsid w:val="00082B60"/>
    <w:rsid w:val="000964D4"/>
    <w:rsid w:val="000A4DD7"/>
    <w:rsid w:val="000A67CD"/>
    <w:rsid w:val="000B11D9"/>
    <w:rsid w:val="000C6FB5"/>
    <w:rsid w:val="000C7564"/>
    <w:rsid w:val="00102AC4"/>
    <w:rsid w:val="00104129"/>
    <w:rsid w:val="00105ABB"/>
    <w:rsid w:val="00115773"/>
    <w:rsid w:val="00115ABA"/>
    <w:rsid w:val="00116680"/>
    <w:rsid w:val="00133F67"/>
    <w:rsid w:val="00137CD7"/>
    <w:rsid w:val="0015194E"/>
    <w:rsid w:val="00153D99"/>
    <w:rsid w:val="001545D5"/>
    <w:rsid w:val="00154BE1"/>
    <w:rsid w:val="00156384"/>
    <w:rsid w:val="00160527"/>
    <w:rsid w:val="00165764"/>
    <w:rsid w:val="00167894"/>
    <w:rsid w:val="00177319"/>
    <w:rsid w:val="001845DA"/>
    <w:rsid w:val="0018493B"/>
    <w:rsid w:val="0019298A"/>
    <w:rsid w:val="00194800"/>
    <w:rsid w:val="001A18B2"/>
    <w:rsid w:val="001A1DCC"/>
    <w:rsid w:val="001B047D"/>
    <w:rsid w:val="001C5277"/>
    <w:rsid w:val="001C7832"/>
    <w:rsid w:val="001D0B0D"/>
    <w:rsid w:val="001D51E8"/>
    <w:rsid w:val="002035A6"/>
    <w:rsid w:val="00205DAB"/>
    <w:rsid w:val="00206736"/>
    <w:rsid w:val="00216308"/>
    <w:rsid w:val="00223F93"/>
    <w:rsid w:val="00233D79"/>
    <w:rsid w:val="0023530C"/>
    <w:rsid w:val="002451FA"/>
    <w:rsid w:val="002466FE"/>
    <w:rsid w:val="00246C08"/>
    <w:rsid w:val="00253E37"/>
    <w:rsid w:val="002547C2"/>
    <w:rsid w:val="00255000"/>
    <w:rsid w:val="00271475"/>
    <w:rsid w:val="0027282A"/>
    <w:rsid w:val="0029360E"/>
    <w:rsid w:val="00296D43"/>
    <w:rsid w:val="002A01B1"/>
    <w:rsid w:val="002A3C33"/>
    <w:rsid w:val="002E7026"/>
    <w:rsid w:val="002F4504"/>
    <w:rsid w:val="003069D4"/>
    <w:rsid w:val="003138C1"/>
    <w:rsid w:val="00333A7F"/>
    <w:rsid w:val="003B165F"/>
    <w:rsid w:val="003B1C55"/>
    <w:rsid w:val="003C4B89"/>
    <w:rsid w:val="003E2E23"/>
    <w:rsid w:val="004075AE"/>
    <w:rsid w:val="00412D5E"/>
    <w:rsid w:val="00416064"/>
    <w:rsid w:val="00424589"/>
    <w:rsid w:val="00426E9B"/>
    <w:rsid w:val="00433E7D"/>
    <w:rsid w:val="00435A98"/>
    <w:rsid w:val="0044553B"/>
    <w:rsid w:val="004550AF"/>
    <w:rsid w:val="0045559F"/>
    <w:rsid w:val="00461A4C"/>
    <w:rsid w:val="004679B3"/>
    <w:rsid w:val="00476372"/>
    <w:rsid w:val="00477A08"/>
    <w:rsid w:val="00482C50"/>
    <w:rsid w:val="00490400"/>
    <w:rsid w:val="004966AD"/>
    <w:rsid w:val="004A65E7"/>
    <w:rsid w:val="004B58D5"/>
    <w:rsid w:val="004C3F8D"/>
    <w:rsid w:val="004D0F4A"/>
    <w:rsid w:val="004E7955"/>
    <w:rsid w:val="004F0539"/>
    <w:rsid w:val="00500BAD"/>
    <w:rsid w:val="00537B2F"/>
    <w:rsid w:val="0054048F"/>
    <w:rsid w:val="0054348C"/>
    <w:rsid w:val="00546CBF"/>
    <w:rsid w:val="00553881"/>
    <w:rsid w:val="0056591C"/>
    <w:rsid w:val="00565C7C"/>
    <w:rsid w:val="00575B45"/>
    <w:rsid w:val="005841D1"/>
    <w:rsid w:val="00590DF0"/>
    <w:rsid w:val="00591F12"/>
    <w:rsid w:val="00592280"/>
    <w:rsid w:val="00595243"/>
    <w:rsid w:val="0059577F"/>
    <w:rsid w:val="00596BD8"/>
    <w:rsid w:val="005A13A3"/>
    <w:rsid w:val="005C0433"/>
    <w:rsid w:val="005D3588"/>
    <w:rsid w:val="00602AE4"/>
    <w:rsid w:val="0060651F"/>
    <w:rsid w:val="00612787"/>
    <w:rsid w:val="00626EF0"/>
    <w:rsid w:val="00644547"/>
    <w:rsid w:val="00645DDD"/>
    <w:rsid w:val="0068683D"/>
    <w:rsid w:val="006950B3"/>
    <w:rsid w:val="00696C4E"/>
    <w:rsid w:val="006A67FC"/>
    <w:rsid w:val="006B15F7"/>
    <w:rsid w:val="006B7728"/>
    <w:rsid w:val="006D114E"/>
    <w:rsid w:val="006D28B3"/>
    <w:rsid w:val="006E052F"/>
    <w:rsid w:val="006E232D"/>
    <w:rsid w:val="006E5A67"/>
    <w:rsid w:val="00704252"/>
    <w:rsid w:val="00712CEB"/>
    <w:rsid w:val="00712DF7"/>
    <w:rsid w:val="007330BC"/>
    <w:rsid w:val="007465A1"/>
    <w:rsid w:val="00754064"/>
    <w:rsid w:val="00755520"/>
    <w:rsid w:val="00793A19"/>
    <w:rsid w:val="00795AEF"/>
    <w:rsid w:val="00795FB2"/>
    <w:rsid w:val="007A4B99"/>
    <w:rsid w:val="007B42DF"/>
    <w:rsid w:val="007C44AC"/>
    <w:rsid w:val="007D3A5B"/>
    <w:rsid w:val="007E436B"/>
    <w:rsid w:val="007E4E06"/>
    <w:rsid w:val="0081319A"/>
    <w:rsid w:val="0082054A"/>
    <w:rsid w:val="0082498B"/>
    <w:rsid w:val="00827E08"/>
    <w:rsid w:val="00834C42"/>
    <w:rsid w:val="00850AA2"/>
    <w:rsid w:val="00852F2B"/>
    <w:rsid w:val="00865523"/>
    <w:rsid w:val="008801B4"/>
    <w:rsid w:val="008A0496"/>
    <w:rsid w:val="008B18EC"/>
    <w:rsid w:val="008D6BD4"/>
    <w:rsid w:val="008E371A"/>
    <w:rsid w:val="008F240E"/>
    <w:rsid w:val="008F4FCC"/>
    <w:rsid w:val="008F5A2A"/>
    <w:rsid w:val="0090155D"/>
    <w:rsid w:val="0091205E"/>
    <w:rsid w:val="00914D08"/>
    <w:rsid w:val="00916730"/>
    <w:rsid w:val="00932BE3"/>
    <w:rsid w:val="009631B9"/>
    <w:rsid w:val="009671D2"/>
    <w:rsid w:val="009723D7"/>
    <w:rsid w:val="009876AF"/>
    <w:rsid w:val="009929D5"/>
    <w:rsid w:val="00993AF4"/>
    <w:rsid w:val="00996DBB"/>
    <w:rsid w:val="009A434D"/>
    <w:rsid w:val="009B13BA"/>
    <w:rsid w:val="00A0150F"/>
    <w:rsid w:val="00A17B4C"/>
    <w:rsid w:val="00A31044"/>
    <w:rsid w:val="00A33416"/>
    <w:rsid w:val="00A47AEA"/>
    <w:rsid w:val="00A50C33"/>
    <w:rsid w:val="00A56F09"/>
    <w:rsid w:val="00A63ACB"/>
    <w:rsid w:val="00A63DED"/>
    <w:rsid w:val="00A94ED1"/>
    <w:rsid w:val="00AA4516"/>
    <w:rsid w:val="00AB6897"/>
    <w:rsid w:val="00AC1B86"/>
    <w:rsid w:val="00AC7E63"/>
    <w:rsid w:val="00AF2AD6"/>
    <w:rsid w:val="00B02C1E"/>
    <w:rsid w:val="00B0504C"/>
    <w:rsid w:val="00B06D2C"/>
    <w:rsid w:val="00B112FD"/>
    <w:rsid w:val="00B14835"/>
    <w:rsid w:val="00B203D6"/>
    <w:rsid w:val="00B239FC"/>
    <w:rsid w:val="00B26E6E"/>
    <w:rsid w:val="00B30701"/>
    <w:rsid w:val="00B36A77"/>
    <w:rsid w:val="00B47E94"/>
    <w:rsid w:val="00B978BD"/>
    <w:rsid w:val="00BA070A"/>
    <w:rsid w:val="00BA4960"/>
    <w:rsid w:val="00BB06B4"/>
    <w:rsid w:val="00BB3F1A"/>
    <w:rsid w:val="00BD1888"/>
    <w:rsid w:val="00BE4304"/>
    <w:rsid w:val="00BF0DD6"/>
    <w:rsid w:val="00BF7702"/>
    <w:rsid w:val="00C0112D"/>
    <w:rsid w:val="00C019E7"/>
    <w:rsid w:val="00C02DE6"/>
    <w:rsid w:val="00C06D39"/>
    <w:rsid w:val="00C122B9"/>
    <w:rsid w:val="00C15657"/>
    <w:rsid w:val="00C15E0E"/>
    <w:rsid w:val="00C1695A"/>
    <w:rsid w:val="00C20E7A"/>
    <w:rsid w:val="00C329DF"/>
    <w:rsid w:val="00C56D8C"/>
    <w:rsid w:val="00C701A3"/>
    <w:rsid w:val="00C74885"/>
    <w:rsid w:val="00C84E35"/>
    <w:rsid w:val="00CB4799"/>
    <w:rsid w:val="00CB5B06"/>
    <w:rsid w:val="00CB7665"/>
    <w:rsid w:val="00CC0E63"/>
    <w:rsid w:val="00CC1125"/>
    <w:rsid w:val="00CD4D05"/>
    <w:rsid w:val="00CE004E"/>
    <w:rsid w:val="00CE2EF1"/>
    <w:rsid w:val="00D13D01"/>
    <w:rsid w:val="00D26B3C"/>
    <w:rsid w:val="00D41CD7"/>
    <w:rsid w:val="00D80A18"/>
    <w:rsid w:val="00D87543"/>
    <w:rsid w:val="00D91C81"/>
    <w:rsid w:val="00DA3F49"/>
    <w:rsid w:val="00DC00DB"/>
    <w:rsid w:val="00DC3DA9"/>
    <w:rsid w:val="00DC5016"/>
    <w:rsid w:val="00DC6EE3"/>
    <w:rsid w:val="00DF11EE"/>
    <w:rsid w:val="00DF76D1"/>
    <w:rsid w:val="00E01FDA"/>
    <w:rsid w:val="00E07367"/>
    <w:rsid w:val="00E13313"/>
    <w:rsid w:val="00E178CF"/>
    <w:rsid w:val="00E43E2E"/>
    <w:rsid w:val="00E52495"/>
    <w:rsid w:val="00E54929"/>
    <w:rsid w:val="00E574E5"/>
    <w:rsid w:val="00E70D9A"/>
    <w:rsid w:val="00E9729C"/>
    <w:rsid w:val="00EB0CD3"/>
    <w:rsid w:val="00ED1C48"/>
    <w:rsid w:val="00EF0AC0"/>
    <w:rsid w:val="00F12291"/>
    <w:rsid w:val="00F369A7"/>
    <w:rsid w:val="00F36E78"/>
    <w:rsid w:val="00F5703D"/>
    <w:rsid w:val="00F74942"/>
    <w:rsid w:val="00F80C34"/>
    <w:rsid w:val="00F83186"/>
    <w:rsid w:val="00F86EB4"/>
    <w:rsid w:val="00F93923"/>
    <w:rsid w:val="00FA66C3"/>
    <w:rsid w:val="00FB3C97"/>
    <w:rsid w:val="00FE63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78C8"/>
  <w15:chartTrackingRefBased/>
  <w15:docId w15:val="{BC41419C-6B19-4282-ADBD-12ECCDF7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C5277"/>
    <w:pPr>
      <w:spacing w:after="0" w:line="240" w:lineRule="auto"/>
      <w:jc w:val="both"/>
    </w:pPr>
  </w:style>
  <w:style w:type="paragraph" w:styleId="Cmsor1">
    <w:name w:val="heading 1"/>
    <w:basedOn w:val="Norml"/>
    <w:next w:val="Norml"/>
    <w:link w:val="Cmsor1Char"/>
    <w:uiPriority w:val="9"/>
    <w:qFormat/>
    <w:rsid w:val="001845DA"/>
    <w:pPr>
      <w:numPr>
        <w:numId w:val="5"/>
      </w:numPr>
      <w:spacing w:before="120" w:after="120"/>
      <w:outlineLvl w:val="0"/>
    </w:pPr>
  </w:style>
  <w:style w:type="paragraph" w:styleId="Cmsor2">
    <w:name w:val="heading 2"/>
    <w:basedOn w:val="Norml"/>
    <w:next w:val="Norml"/>
    <w:link w:val="Cmsor2Char"/>
    <w:uiPriority w:val="9"/>
    <w:unhideWhenUsed/>
    <w:qFormat/>
    <w:rsid w:val="001845DA"/>
    <w:pPr>
      <w:numPr>
        <w:ilvl w:val="1"/>
        <w:numId w:val="5"/>
      </w:numPr>
      <w:spacing w:before="120" w:after="120"/>
      <w:outlineLvl w:val="1"/>
    </w:pPr>
  </w:style>
  <w:style w:type="paragraph" w:styleId="Cmsor3">
    <w:name w:val="heading 3"/>
    <w:basedOn w:val="Norml"/>
    <w:next w:val="Norml"/>
    <w:link w:val="Cmsor3Char"/>
    <w:uiPriority w:val="9"/>
    <w:unhideWhenUsed/>
    <w:qFormat/>
    <w:rsid w:val="001845DA"/>
    <w:pPr>
      <w:keepNext/>
      <w:keepLines/>
      <w:numPr>
        <w:ilvl w:val="2"/>
        <w:numId w:val="5"/>
      </w:numPr>
      <w:spacing w:before="120" w:after="120"/>
      <w:outlineLvl w:val="2"/>
    </w:pPr>
    <w:rPr>
      <w:rFonts w:eastAsiaTheme="majorEastAsia" w:cstheme="majorBidi"/>
    </w:rPr>
  </w:style>
  <w:style w:type="paragraph" w:styleId="Cmsor4">
    <w:name w:val="heading 4"/>
    <w:basedOn w:val="Norml"/>
    <w:next w:val="Norml"/>
    <w:link w:val="Cmsor4Char"/>
    <w:uiPriority w:val="9"/>
    <w:unhideWhenUsed/>
    <w:qFormat/>
    <w:rsid w:val="001845DA"/>
    <w:pPr>
      <w:numPr>
        <w:ilvl w:val="3"/>
        <w:numId w:val="5"/>
      </w:numPr>
      <w:spacing w:before="120" w:after="120"/>
      <w:outlineLvl w:val="3"/>
    </w:pPr>
  </w:style>
  <w:style w:type="paragraph" w:styleId="Cmsor5">
    <w:name w:val="heading 5"/>
    <w:basedOn w:val="Cmsor4"/>
    <w:next w:val="Norml"/>
    <w:link w:val="Cmsor5Char"/>
    <w:uiPriority w:val="9"/>
    <w:unhideWhenUsed/>
    <w:qFormat/>
    <w:rsid w:val="00BF0DD6"/>
    <w:pPr>
      <w:numPr>
        <w:ilvl w:val="4"/>
      </w:numPr>
      <w:outlineLvl w:val="4"/>
    </w:pPr>
  </w:style>
  <w:style w:type="paragraph" w:styleId="Cmsor6">
    <w:name w:val="heading 6"/>
    <w:basedOn w:val="Norml"/>
    <w:next w:val="Norml"/>
    <w:link w:val="Cmsor6Char"/>
    <w:uiPriority w:val="9"/>
    <w:semiHidden/>
    <w:unhideWhenUsed/>
    <w:qFormat/>
    <w:rsid w:val="00015E82"/>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015E82"/>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015E8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015E8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845DA"/>
  </w:style>
  <w:style w:type="paragraph" w:styleId="Nincstrkz">
    <w:name w:val="No Spacing"/>
    <w:uiPriority w:val="1"/>
    <w:qFormat/>
    <w:rsid w:val="00015E82"/>
    <w:pPr>
      <w:spacing w:after="0" w:line="240" w:lineRule="auto"/>
    </w:pPr>
  </w:style>
  <w:style w:type="character" w:customStyle="1" w:styleId="Cmsor2Char">
    <w:name w:val="Címsor 2 Char"/>
    <w:basedOn w:val="Bekezdsalapbettpusa"/>
    <w:link w:val="Cmsor2"/>
    <w:uiPriority w:val="9"/>
    <w:rsid w:val="001845DA"/>
  </w:style>
  <w:style w:type="character" w:customStyle="1" w:styleId="Cmsor3Char">
    <w:name w:val="Címsor 3 Char"/>
    <w:basedOn w:val="Bekezdsalapbettpusa"/>
    <w:link w:val="Cmsor3"/>
    <w:uiPriority w:val="9"/>
    <w:rsid w:val="001845DA"/>
    <w:rPr>
      <w:rFonts w:eastAsiaTheme="majorEastAsia" w:cstheme="majorBidi"/>
    </w:rPr>
  </w:style>
  <w:style w:type="character" w:customStyle="1" w:styleId="Cmsor4Char">
    <w:name w:val="Címsor 4 Char"/>
    <w:basedOn w:val="Bekezdsalapbettpusa"/>
    <w:link w:val="Cmsor4"/>
    <w:uiPriority w:val="9"/>
    <w:rsid w:val="001845DA"/>
  </w:style>
  <w:style w:type="character" w:customStyle="1" w:styleId="Cmsor5Char">
    <w:name w:val="Címsor 5 Char"/>
    <w:basedOn w:val="Bekezdsalapbettpusa"/>
    <w:link w:val="Cmsor5"/>
    <w:uiPriority w:val="9"/>
    <w:rsid w:val="00BF0DD6"/>
  </w:style>
  <w:style w:type="character" w:customStyle="1" w:styleId="Cmsor6Char">
    <w:name w:val="Címsor 6 Char"/>
    <w:basedOn w:val="Bekezdsalapbettpusa"/>
    <w:link w:val="Cmsor6"/>
    <w:uiPriority w:val="9"/>
    <w:semiHidden/>
    <w:rsid w:val="00015E82"/>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015E82"/>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015E82"/>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015E82"/>
    <w:rPr>
      <w:rFonts w:asciiTheme="majorHAnsi" w:eastAsiaTheme="majorEastAsia" w:hAnsiTheme="majorHAnsi" w:cstheme="majorBidi"/>
      <w:i/>
      <w:iCs/>
      <w:color w:val="272727" w:themeColor="text1" w:themeTint="D8"/>
      <w:sz w:val="21"/>
      <w:szCs w:val="21"/>
    </w:rPr>
  </w:style>
  <w:style w:type="paragraph" w:styleId="Kpalrs">
    <w:name w:val="caption"/>
    <w:basedOn w:val="Norml"/>
    <w:next w:val="Norml"/>
    <w:uiPriority w:val="35"/>
    <w:unhideWhenUsed/>
    <w:qFormat/>
    <w:rsid w:val="001C5277"/>
    <w:pPr>
      <w:spacing w:after="200"/>
    </w:pPr>
    <w:rPr>
      <w:i/>
      <w:iCs/>
      <w:color w:val="44546A" w:themeColor="text2"/>
      <w:sz w:val="18"/>
      <w:szCs w:val="18"/>
    </w:rPr>
  </w:style>
  <w:style w:type="character" w:styleId="Jegyzethivatkozs">
    <w:name w:val="annotation reference"/>
    <w:basedOn w:val="Bekezdsalapbettpusa"/>
    <w:uiPriority w:val="99"/>
    <w:semiHidden/>
    <w:unhideWhenUsed/>
    <w:rsid w:val="001C5277"/>
    <w:rPr>
      <w:sz w:val="16"/>
      <w:szCs w:val="16"/>
    </w:rPr>
  </w:style>
  <w:style w:type="paragraph" w:styleId="Jegyzetszveg">
    <w:name w:val="annotation text"/>
    <w:basedOn w:val="Norml"/>
    <w:link w:val="JegyzetszvegChar"/>
    <w:uiPriority w:val="99"/>
    <w:semiHidden/>
    <w:unhideWhenUsed/>
    <w:rsid w:val="001C5277"/>
    <w:rPr>
      <w:sz w:val="20"/>
      <w:szCs w:val="20"/>
    </w:rPr>
  </w:style>
  <w:style w:type="character" w:customStyle="1" w:styleId="JegyzetszvegChar">
    <w:name w:val="Jegyzetszöveg Char"/>
    <w:basedOn w:val="Bekezdsalapbettpusa"/>
    <w:link w:val="Jegyzetszveg"/>
    <w:uiPriority w:val="99"/>
    <w:semiHidden/>
    <w:rsid w:val="001C5277"/>
    <w:rPr>
      <w:sz w:val="20"/>
      <w:szCs w:val="20"/>
    </w:rPr>
  </w:style>
  <w:style w:type="paragraph" w:styleId="Megjegyzstrgya">
    <w:name w:val="annotation subject"/>
    <w:basedOn w:val="Jegyzetszveg"/>
    <w:next w:val="Jegyzetszveg"/>
    <w:link w:val="MegjegyzstrgyaChar"/>
    <w:uiPriority w:val="99"/>
    <w:semiHidden/>
    <w:unhideWhenUsed/>
    <w:rsid w:val="001C5277"/>
    <w:rPr>
      <w:b/>
      <w:bCs/>
    </w:rPr>
  </w:style>
  <w:style w:type="character" w:customStyle="1" w:styleId="MegjegyzstrgyaChar">
    <w:name w:val="Megjegyzés tárgya Char"/>
    <w:basedOn w:val="JegyzetszvegChar"/>
    <w:link w:val="Megjegyzstrgya"/>
    <w:uiPriority w:val="99"/>
    <w:semiHidden/>
    <w:rsid w:val="001C5277"/>
    <w:rPr>
      <w:b/>
      <w:bCs/>
      <w:sz w:val="20"/>
      <w:szCs w:val="20"/>
    </w:rPr>
  </w:style>
  <w:style w:type="paragraph" w:styleId="Buborkszveg">
    <w:name w:val="Balloon Text"/>
    <w:basedOn w:val="Norml"/>
    <w:link w:val="BuborkszvegChar"/>
    <w:uiPriority w:val="99"/>
    <w:semiHidden/>
    <w:unhideWhenUsed/>
    <w:rsid w:val="001C527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C5277"/>
    <w:rPr>
      <w:rFonts w:ascii="Segoe UI" w:hAnsi="Segoe UI" w:cs="Segoe UI"/>
      <w:sz w:val="18"/>
      <w:szCs w:val="18"/>
    </w:rPr>
  </w:style>
  <w:style w:type="paragraph" w:styleId="Lbjegyzetszveg">
    <w:name w:val="footnote text"/>
    <w:basedOn w:val="Norml"/>
    <w:link w:val="LbjegyzetszvegChar"/>
    <w:uiPriority w:val="99"/>
    <w:semiHidden/>
    <w:unhideWhenUsed/>
    <w:rsid w:val="0060651F"/>
    <w:rPr>
      <w:sz w:val="20"/>
      <w:szCs w:val="20"/>
    </w:rPr>
  </w:style>
  <w:style w:type="character" w:customStyle="1" w:styleId="LbjegyzetszvegChar">
    <w:name w:val="Lábjegyzetszöveg Char"/>
    <w:basedOn w:val="Bekezdsalapbettpusa"/>
    <w:link w:val="Lbjegyzetszveg"/>
    <w:uiPriority w:val="99"/>
    <w:semiHidden/>
    <w:rsid w:val="0060651F"/>
    <w:rPr>
      <w:sz w:val="20"/>
      <w:szCs w:val="20"/>
    </w:rPr>
  </w:style>
  <w:style w:type="character" w:styleId="Lbjegyzet-hivatkozs">
    <w:name w:val="footnote reference"/>
    <w:basedOn w:val="Bekezdsalapbettpusa"/>
    <w:uiPriority w:val="99"/>
    <w:semiHidden/>
    <w:unhideWhenUsed/>
    <w:rsid w:val="0060651F"/>
    <w:rPr>
      <w:vertAlign w:val="superscript"/>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60651F"/>
    <w:pPr>
      <w:ind w:left="567"/>
      <w:contextualSpacing/>
    </w:pPr>
  </w:style>
  <w:style w:type="paragraph" w:styleId="Tartalomjegyzkcmsora">
    <w:name w:val="TOC Heading"/>
    <w:basedOn w:val="Cmsor1"/>
    <w:next w:val="Norml"/>
    <w:uiPriority w:val="39"/>
    <w:unhideWhenUsed/>
    <w:qFormat/>
    <w:rsid w:val="00E70D9A"/>
    <w:pPr>
      <w:keepNext/>
      <w:keepLines/>
      <w:numPr>
        <w:numId w:val="0"/>
      </w:numPr>
      <w:spacing w:before="240" w:after="0" w:line="259" w:lineRule="auto"/>
      <w:jc w:val="left"/>
      <w:outlineLvl w:val="9"/>
    </w:pPr>
    <w:rPr>
      <w:rFonts w:asciiTheme="majorHAnsi" w:eastAsiaTheme="majorEastAsia" w:hAnsiTheme="majorHAnsi" w:cstheme="majorBidi"/>
      <w:color w:val="2E74B5" w:themeColor="accent1" w:themeShade="BF"/>
      <w:sz w:val="32"/>
      <w:szCs w:val="32"/>
      <w:lang w:eastAsia="hu-HU"/>
    </w:rPr>
  </w:style>
  <w:style w:type="paragraph" w:styleId="TJ1">
    <w:name w:val="toc 1"/>
    <w:basedOn w:val="Norml"/>
    <w:next w:val="Norml"/>
    <w:autoRedefine/>
    <w:uiPriority w:val="39"/>
    <w:unhideWhenUsed/>
    <w:rsid w:val="00EB0CD3"/>
    <w:pPr>
      <w:tabs>
        <w:tab w:val="left" w:pos="480"/>
        <w:tab w:val="right" w:leader="dot" w:pos="9062"/>
      </w:tabs>
      <w:spacing w:after="100"/>
    </w:pPr>
    <w:rPr>
      <w:b/>
      <w:noProof/>
      <w:sz w:val="32"/>
      <w:szCs w:val="32"/>
    </w:rPr>
  </w:style>
  <w:style w:type="paragraph" w:styleId="TJ2">
    <w:name w:val="toc 2"/>
    <w:basedOn w:val="Norml"/>
    <w:next w:val="Norml"/>
    <w:autoRedefine/>
    <w:uiPriority w:val="39"/>
    <w:unhideWhenUsed/>
    <w:rsid w:val="00F86EB4"/>
    <w:pPr>
      <w:tabs>
        <w:tab w:val="left" w:pos="960"/>
        <w:tab w:val="right" w:leader="dot" w:pos="9062"/>
      </w:tabs>
      <w:spacing w:after="100"/>
      <w:ind w:left="240"/>
    </w:pPr>
    <w:rPr>
      <w:b/>
      <w:noProof/>
    </w:rPr>
  </w:style>
  <w:style w:type="paragraph" w:styleId="TJ3">
    <w:name w:val="toc 3"/>
    <w:basedOn w:val="Norml"/>
    <w:next w:val="Norml"/>
    <w:autoRedefine/>
    <w:uiPriority w:val="39"/>
    <w:unhideWhenUsed/>
    <w:rsid w:val="00F86EB4"/>
    <w:pPr>
      <w:tabs>
        <w:tab w:val="left" w:pos="1320"/>
        <w:tab w:val="right" w:leader="dot" w:pos="9062"/>
      </w:tabs>
      <w:spacing w:after="100"/>
      <w:ind w:left="480"/>
    </w:pPr>
    <w:rPr>
      <w:noProof/>
    </w:rPr>
  </w:style>
  <w:style w:type="character" w:styleId="Hiperhivatkozs">
    <w:name w:val="Hyperlink"/>
    <w:basedOn w:val="Bekezdsalapbettpusa"/>
    <w:uiPriority w:val="99"/>
    <w:unhideWhenUsed/>
    <w:rsid w:val="00E70D9A"/>
    <w:rPr>
      <w:color w:val="0563C1" w:themeColor="hyperlink"/>
      <w:u w:val="single"/>
    </w:rPr>
  </w:style>
  <w:style w:type="paragraph" w:styleId="brajegyzk">
    <w:name w:val="table of figures"/>
    <w:basedOn w:val="Norml"/>
    <w:next w:val="Norml"/>
    <w:uiPriority w:val="99"/>
    <w:unhideWhenUsed/>
    <w:rsid w:val="00E70D9A"/>
  </w:style>
  <w:style w:type="paragraph" w:styleId="TJ4">
    <w:name w:val="toc 4"/>
    <w:basedOn w:val="Norml"/>
    <w:next w:val="Norml"/>
    <w:autoRedefine/>
    <w:uiPriority w:val="39"/>
    <w:unhideWhenUsed/>
    <w:rsid w:val="005A13A3"/>
    <w:pPr>
      <w:spacing w:after="100"/>
      <w:ind w:left="720"/>
    </w:pPr>
    <w:rPr>
      <w:sz w:val="22"/>
    </w:rPr>
  </w:style>
  <w:style w:type="paragraph" w:styleId="TJ5">
    <w:name w:val="toc 5"/>
    <w:basedOn w:val="Norml"/>
    <w:next w:val="Norml"/>
    <w:autoRedefine/>
    <w:uiPriority w:val="39"/>
    <w:unhideWhenUsed/>
    <w:rsid w:val="005A13A3"/>
    <w:pPr>
      <w:spacing w:after="100"/>
      <w:ind w:left="960"/>
    </w:pPr>
    <w:rPr>
      <w:sz w:val="22"/>
    </w:rPr>
  </w:style>
  <w:style w:type="paragraph" w:styleId="lfej">
    <w:name w:val="header"/>
    <w:basedOn w:val="Norml"/>
    <w:link w:val="lfejChar"/>
    <w:uiPriority w:val="99"/>
    <w:unhideWhenUsed/>
    <w:rsid w:val="009671D2"/>
    <w:pPr>
      <w:tabs>
        <w:tab w:val="center" w:pos="4536"/>
        <w:tab w:val="right" w:pos="9072"/>
      </w:tabs>
    </w:pPr>
  </w:style>
  <w:style w:type="character" w:customStyle="1" w:styleId="lfejChar">
    <w:name w:val="Élőfej Char"/>
    <w:basedOn w:val="Bekezdsalapbettpusa"/>
    <w:link w:val="lfej"/>
    <w:uiPriority w:val="99"/>
    <w:rsid w:val="009671D2"/>
  </w:style>
  <w:style w:type="paragraph" w:styleId="llb">
    <w:name w:val="footer"/>
    <w:basedOn w:val="Norml"/>
    <w:link w:val="llbChar"/>
    <w:uiPriority w:val="99"/>
    <w:unhideWhenUsed/>
    <w:rsid w:val="009671D2"/>
    <w:pPr>
      <w:tabs>
        <w:tab w:val="center" w:pos="4536"/>
        <w:tab w:val="right" w:pos="9072"/>
      </w:tabs>
    </w:pPr>
  </w:style>
  <w:style w:type="character" w:customStyle="1" w:styleId="llbChar">
    <w:name w:val="Élőláb Char"/>
    <w:basedOn w:val="Bekezdsalapbettpusa"/>
    <w:link w:val="llb"/>
    <w:uiPriority w:val="99"/>
    <w:rsid w:val="009671D2"/>
  </w:style>
  <w:style w:type="paragraph" w:customStyle="1" w:styleId="PreformattedText">
    <w:name w:val="Preformatted Text"/>
    <w:basedOn w:val="Norml"/>
    <w:rsid w:val="00167894"/>
    <w:pPr>
      <w:widowControl w:val="0"/>
      <w:suppressAutoHyphens/>
      <w:autoSpaceDN w:val="0"/>
      <w:jc w:val="left"/>
    </w:pPr>
    <w:rPr>
      <w:rFonts w:ascii="Liberation Mono" w:eastAsia="Courier New" w:hAnsi="Liberation Mono" w:cs="Liberation Mono"/>
      <w:kern w:val="3"/>
      <w:sz w:val="20"/>
      <w:szCs w:val="20"/>
      <w:lang w:eastAsia="zh-CN" w:bidi="hi-IN"/>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6E2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10081">
      <w:bodyDiv w:val="1"/>
      <w:marLeft w:val="0"/>
      <w:marRight w:val="0"/>
      <w:marTop w:val="0"/>
      <w:marBottom w:val="0"/>
      <w:divBdr>
        <w:top w:val="none" w:sz="0" w:space="0" w:color="auto"/>
        <w:left w:val="none" w:sz="0" w:space="0" w:color="auto"/>
        <w:bottom w:val="none" w:sz="0" w:space="0" w:color="auto"/>
        <w:right w:val="none" w:sz="0" w:space="0" w:color="auto"/>
      </w:divBdr>
    </w:div>
    <w:div w:id="319113993">
      <w:bodyDiv w:val="1"/>
      <w:marLeft w:val="0"/>
      <w:marRight w:val="0"/>
      <w:marTop w:val="0"/>
      <w:marBottom w:val="0"/>
      <w:divBdr>
        <w:top w:val="none" w:sz="0" w:space="0" w:color="auto"/>
        <w:left w:val="none" w:sz="0" w:space="0" w:color="auto"/>
        <w:bottom w:val="none" w:sz="0" w:space="0" w:color="auto"/>
        <w:right w:val="none" w:sz="0" w:space="0" w:color="auto"/>
      </w:divBdr>
    </w:div>
    <w:div w:id="374738539">
      <w:bodyDiv w:val="1"/>
      <w:marLeft w:val="0"/>
      <w:marRight w:val="0"/>
      <w:marTop w:val="0"/>
      <w:marBottom w:val="0"/>
      <w:divBdr>
        <w:top w:val="none" w:sz="0" w:space="0" w:color="auto"/>
        <w:left w:val="none" w:sz="0" w:space="0" w:color="auto"/>
        <w:bottom w:val="none" w:sz="0" w:space="0" w:color="auto"/>
        <w:right w:val="none" w:sz="0" w:space="0" w:color="auto"/>
      </w:divBdr>
    </w:div>
    <w:div w:id="614949983">
      <w:bodyDiv w:val="1"/>
      <w:marLeft w:val="0"/>
      <w:marRight w:val="0"/>
      <w:marTop w:val="0"/>
      <w:marBottom w:val="0"/>
      <w:divBdr>
        <w:top w:val="none" w:sz="0" w:space="0" w:color="auto"/>
        <w:left w:val="none" w:sz="0" w:space="0" w:color="auto"/>
        <w:bottom w:val="none" w:sz="0" w:space="0" w:color="auto"/>
        <w:right w:val="none" w:sz="0" w:space="0" w:color="auto"/>
      </w:divBdr>
    </w:div>
    <w:div w:id="700976352">
      <w:bodyDiv w:val="1"/>
      <w:marLeft w:val="0"/>
      <w:marRight w:val="0"/>
      <w:marTop w:val="0"/>
      <w:marBottom w:val="0"/>
      <w:divBdr>
        <w:top w:val="none" w:sz="0" w:space="0" w:color="auto"/>
        <w:left w:val="none" w:sz="0" w:space="0" w:color="auto"/>
        <w:bottom w:val="none" w:sz="0" w:space="0" w:color="auto"/>
        <w:right w:val="none" w:sz="0" w:space="0" w:color="auto"/>
      </w:divBdr>
    </w:div>
    <w:div w:id="975338143">
      <w:bodyDiv w:val="1"/>
      <w:marLeft w:val="0"/>
      <w:marRight w:val="0"/>
      <w:marTop w:val="0"/>
      <w:marBottom w:val="0"/>
      <w:divBdr>
        <w:top w:val="none" w:sz="0" w:space="0" w:color="auto"/>
        <w:left w:val="none" w:sz="0" w:space="0" w:color="auto"/>
        <w:bottom w:val="none" w:sz="0" w:space="0" w:color="auto"/>
        <w:right w:val="none" w:sz="0" w:space="0" w:color="auto"/>
      </w:divBdr>
    </w:div>
    <w:div w:id="1246110829">
      <w:bodyDiv w:val="1"/>
      <w:marLeft w:val="0"/>
      <w:marRight w:val="0"/>
      <w:marTop w:val="0"/>
      <w:marBottom w:val="0"/>
      <w:divBdr>
        <w:top w:val="none" w:sz="0" w:space="0" w:color="auto"/>
        <w:left w:val="none" w:sz="0" w:space="0" w:color="auto"/>
        <w:bottom w:val="none" w:sz="0" w:space="0" w:color="auto"/>
        <w:right w:val="none" w:sz="0" w:space="0" w:color="auto"/>
      </w:divBdr>
    </w:div>
    <w:div w:id="1425423192">
      <w:bodyDiv w:val="1"/>
      <w:marLeft w:val="0"/>
      <w:marRight w:val="0"/>
      <w:marTop w:val="0"/>
      <w:marBottom w:val="0"/>
      <w:divBdr>
        <w:top w:val="none" w:sz="0" w:space="0" w:color="auto"/>
        <w:left w:val="none" w:sz="0" w:space="0" w:color="auto"/>
        <w:bottom w:val="none" w:sz="0" w:space="0" w:color="auto"/>
        <w:right w:val="none" w:sz="0" w:space="0" w:color="auto"/>
      </w:divBdr>
    </w:div>
    <w:div w:id="1459646551">
      <w:bodyDiv w:val="1"/>
      <w:marLeft w:val="0"/>
      <w:marRight w:val="0"/>
      <w:marTop w:val="0"/>
      <w:marBottom w:val="0"/>
      <w:divBdr>
        <w:top w:val="none" w:sz="0" w:space="0" w:color="auto"/>
        <w:left w:val="none" w:sz="0" w:space="0" w:color="auto"/>
        <w:bottom w:val="none" w:sz="0" w:space="0" w:color="auto"/>
        <w:right w:val="none" w:sz="0" w:space="0" w:color="auto"/>
      </w:divBdr>
    </w:div>
    <w:div w:id="1680698840">
      <w:bodyDiv w:val="1"/>
      <w:marLeft w:val="0"/>
      <w:marRight w:val="0"/>
      <w:marTop w:val="0"/>
      <w:marBottom w:val="0"/>
      <w:divBdr>
        <w:top w:val="none" w:sz="0" w:space="0" w:color="auto"/>
        <w:left w:val="none" w:sz="0" w:space="0" w:color="auto"/>
        <w:bottom w:val="none" w:sz="0" w:space="0" w:color="auto"/>
        <w:right w:val="none" w:sz="0" w:space="0" w:color="auto"/>
      </w:divBdr>
    </w:div>
    <w:div w:id="1769765526">
      <w:bodyDiv w:val="1"/>
      <w:marLeft w:val="0"/>
      <w:marRight w:val="0"/>
      <w:marTop w:val="0"/>
      <w:marBottom w:val="0"/>
      <w:divBdr>
        <w:top w:val="none" w:sz="0" w:space="0" w:color="auto"/>
        <w:left w:val="none" w:sz="0" w:space="0" w:color="auto"/>
        <w:bottom w:val="none" w:sz="0" w:space="0" w:color="auto"/>
        <w:right w:val="none" w:sz="0" w:space="0" w:color="auto"/>
      </w:divBdr>
    </w:div>
    <w:div w:id="18212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zombathelypon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2C89E-91A3-4F2E-BDA4-EC0715C2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8501</Words>
  <Characters>58660</Characters>
  <Application>Microsoft Office Word</Application>
  <DocSecurity>0</DocSecurity>
  <Lines>488</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dc:creator>
  <cp:keywords/>
  <dc:description/>
  <cp:lastModifiedBy>Őri-Tóbi Csilla</cp:lastModifiedBy>
  <cp:revision>13</cp:revision>
  <cp:lastPrinted>2017-10-19T06:53:00Z</cp:lastPrinted>
  <dcterms:created xsi:type="dcterms:W3CDTF">2017-11-21T12:00:00Z</dcterms:created>
  <dcterms:modified xsi:type="dcterms:W3CDTF">2017-12-05T14:35:00Z</dcterms:modified>
</cp:coreProperties>
</file>