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617E5" w14:textId="774790C2" w:rsidR="00FB01FE" w:rsidRDefault="00FB01FE" w:rsidP="00FB01FE">
      <w:pPr>
        <w:pStyle w:val="Cm"/>
        <w:rPr>
          <w:rFonts w:ascii="Garamond" w:hAnsi="Garamond"/>
          <w:smallCaps/>
          <w:spacing w:val="40"/>
          <w:sz w:val="23"/>
          <w:szCs w:val="23"/>
        </w:rPr>
      </w:pPr>
      <w:r w:rsidRPr="00FE1677">
        <w:rPr>
          <w:rFonts w:ascii="Garamond" w:hAnsi="Garamond"/>
          <w:smallCaps/>
          <w:spacing w:val="40"/>
          <w:sz w:val="23"/>
          <w:szCs w:val="23"/>
        </w:rPr>
        <w:t>Társasági szerződés</w:t>
      </w:r>
    </w:p>
    <w:p w14:paraId="0F895139" w14:textId="30BE4867" w:rsidR="009F599D" w:rsidRDefault="00343F33" w:rsidP="00FB01FE">
      <w:pPr>
        <w:pStyle w:val="Cm"/>
        <w:rPr>
          <w:rFonts w:ascii="Garamond" w:hAnsi="Garamond"/>
          <w:smallCaps/>
          <w:spacing w:val="40"/>
          <w:sz w:val="23"/>
          <w:szCs w:val="23"/>
        </w:rPr>
      </w:pPr>
      <w:r>
        <w:rPr>
          <w:rFonts w:ascii="Garamond" w:hAnsi="Garamond"/>
          <w:smallCaps/>
          <w:spacing w:val="40"/>
          <w:sz w:val="23"/>
          <w:szCs w:val="23"/>
        </w:rPr>
        <w:t>egységes szerkezetbe foglalt szövege</w:t>
      </w:r>
    </w:p>
    <w:p w14:paraId="0EEC73BC" w14:textId="76E106A4" w:rsidR="00343F33" w:rsidRPr="00343F33" w:rsidRDefault="00343F33" w:rsidP="00FB01FE">
      <w:pPr>
        <w:pStyle w:val="Cm"/>
        <w:rPr>
          <w:rFonts w:ascii="Garamond" w:hAnsi="Garamond"/>
          <w:sz w:val="23"/>
          <w:szCs w:val="23"/>
        </w:rPr>
      </w:pPr>
      <w:r w:rsidRPr="00343F33">
        <w:rPr>
          <w:rFonts w:ascii="Garamond" w:hAnsi="Garamond"/>
          <w:sz w:val="23"/>
          <w:szCs w:val="23"/>
        </w:rPr>
        <w:t>(A m</w:t>
      </w:r>
      <w:r>
        <w:rPr>
          <w:rFonts w:ascii="Garamond" w:hAnsi="Garamond"/>
          <w:sz w:val="23"/>
          <w:szCs w:val="23"/>
        </w:rPr>
        <w:t>ódosítás dőlt betűvel és vastagon szedett)</w:t>
      </w:r>
    </w:p>
    <w:p w14:paraId="45AFA9EC" w14:textId="77777777" w:rsidR="00FB01FE" w:rsidRPr="00931490" w:rsidRDefault="00FB01FE" w:rsidP="00FB01FE">
      <w:pPr>
        <w:pStyle w:val="Szvegtrzs"/>
        <w:rPr>
          <w:rFonts w:ascii="Garamond" w:hAnsi="Garamond"/>
          <w:sz w:val="23"/>
          <w:szCs w:val="23"/>
        </w:rPr>
      </w:pPr>
    </w:p>
    <w:p w14:paraId="7F1694C7" w14:textId="77777777" w:rsidR="00FB01FE" w:rsidRPr="00931490" w:rsidRDefault="00FB01FE" w:rsidP="00FB01FE">
      <w:pPr>
        <w:pStyle w:val="Szvegtrzs"/>
        <w:rPr>
          <w:rFonts w:ascii="Garamond" w:hAnsi="Garamond"/>
          <w:sz w:val="23"/>
          <w:szCs w:val="23"/>
        </w:rPr>
      </w:pPr>
    </w:p>
    <w:p w14:paraId="20569287" w14:textId="77777777" w:rsidR="00FB01FE" w:rsidRPr="00931490" w:rsidRDefault="00FB01FE" w:rsidP="00FB01FE">
      <w:pPr>
        <w:pStyle w:val="Szvegtrzs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 xml:space="preserve">amely létrejött a </w:t>
      </w:r>
      <w:r>
        <w:rPr>
          <w:rFonts w:ascii="Garamond" w:hAnsi="Garamond"/>
          <w:sz w:val="23"/>
          <w:szCs w:val="23"/>
        </w:rPr>
        <w:t>Polgári Törvénykönyvről szóló 2013. évi. V.</w:t>
      </w:r>
      <w:r w:rsidRPr="00931490">
        <w:rPr>
          <w:rFonts w:ascii="Garamond" w:hAnsi="Garamond"/>
          <w:sz w:val="23"/>
          <w:szCs w:val="23"/>
        </w:rPr>
        <w:t xml:space="preserve"> törvény </w:t>
      </w:r>
      <w:r>
        <w:rPr>
          <w:rFonts w:ascii="Garamond" w:hAnsi="Garamond"/>
          <w:sz w:val="23"/>
          <w:szCs w:val="23"/>
        </w:rPr>
        <w:t xml:space="preserve">(a továbbiakban: Ptk.) </w:t>
      </w:r>
      <w:r w:rsidRPr="00931490">
        <w:rPr>
          <w:rFonts w:ascii="Garamond" w:hAnsi="Garamond"/>
          <w:sz w:val="23"/>
          <w:szCs w:val="23"/>
        </w:rPr>
        <w:t>alapján korlátolt felelősségű társaság (a továbbiakban: társaság) formájában történő üzletszerű gazdasági tevékenység folytatása céljából az alábbi feltételek szerint:</w:t>
      </w:r>
    </w:p>
    <w:p w14:paraId="343FFED0" w14:textId="77777777" w:rsidR="00FB01FE" w:rsidRPr="00931490" w:rsidRDefault="00FB01FE" w:rsidP="00FB01FE">
      <w:pPr>
        <w:pStyle w:val="1"/>
        <w:keepNext/>
        <w:numPr>
          <w:ilvl w:val="0"/>
          <w:numId w:val="2"/>
        </w:numPr>
        <w:tabs>
          <w:tab w:val="num" w:pos="426"/>
        </w:tabs>
        <w:spacing w:before="240" w:line="240" w:lineRule="auto"/>
        <w:ind w:left="425" w:hanging="425"/>
        <w:rPr>
          <w:rFonts w:ascii="Garamond" w:hAnsi="Garamond"/>
          <w:b/>
          <w:sz w:val="23"/>
          <w:szCs w:val="23"/>
        </w:rPr>
      </w:pPr>
      <w:r w:rsidRPr="00931490">
        <w:rPr>
          <w:rFonts w:ascii="Garamond" w:hAnsi="Garamond"/>
          <w:b/>
          <w:sz w:val="23"/>
          <w:szCs w:val="23"/>
        </w:rPr>
        <w:t>A társaság alapítása</w:t>
      </w:r>
    </w:p>
    <w:p w14:paraId="161F4D21" w14:textId="58E49F45" w:rsidR="00FB01FE" w:rsidRPr="00931490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before="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cégneve: </w:t>
      </w:r>
      <w:r w:rsidR="009372BA">
        <w:rPr>
          <w:rFonts w:ascii="Garamond" w:hAnsi="Garamond"/>
          <w:b w:val="0"/>
          <w:i w:val="0"/>
          <w:sz w:val="23"/>
          <w:szCs w:val="23"/>
        </w:rPr>
        <w:t xml:space="preserve">SZOVA Szállodaüzemeltető </w:t>
      </w:r>
      <w:r w:rsidRPr="00931490">
        <w:rPr>
          <w:rFonts w:ascii="Garamond" w:hAnsi="Garamond"/>
          <w:b w:val="0"/>
          <w:i w:val="0"/>
          <w:sz w:val="23"/>
          <w:szCs w:val="23"/>
        </w:rPr>
        <w:t>Korlátolt Felelősségű Társaság</w:t>
      </w:r>
    </w:p>
    <w:p w14:paraId="49DE9D1D" w14:textId="1BDEC317" w:rsidR="00FB01FE" w:rsidRPr="00931490" w:rsidRDefault="00FB01FE" w:rsidP="00FB01FE">
      <w:pPr>
        <w:pStyle w:val="Cmsor2"/>
        <w:keepNext w:val="0"/>
        <w:tabs>
          <w:tab w:val="num" w:pos="1080"/>
        </w:tabs>
        <w:spacing w:before="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rövidített neve: </w:t>
      </w:r>
      <w:r w:rsidR="009372BA">
        <w:rPr>
          <w:rFonts w:ascii="Garamond" w:hAnsi="Garamond"/>
          <w:b w:val="0"/>
          <w:i w:val="0"/>
          <w:sz w:val="23"/>
          <w:szCs w:val="23"/>
        </w:rPr>
        <w:t>SZOVA Szállodaüzemeltető</w:t>
      </w:r>
      <w:r w:rsidR="009372BA" w:rsidRPr="00931490">
        <w:rPr>
          <w:rFonts w:ascii="Garamond" w:hAnsi="Garamond"/>
          <w:b w:val="0"/>
          <w:i w:val="0"/>
          <w:sz w:val="23"/>
          <w:szCs w:val="23"/>
        </w:rPr>
        <w:t xml:space="preserve"> </w:t>
      </w:r>
      <w:r w:rsidRPr="00931490">
        <w:rPr>
          <w:rFonts w:ascii="Garamond" w:hAnsi="Garamond"/>
          <w:b w:val="0"/>
          <w:i w:val="0"/>
          <w:sz w:val="23"/>
          <w:szCs w:val="23"/>
        </w:rPr>
        <w:t>Kft.</w:t>
      </w:r>
    </w:p>
    <w:p w14:paraId="7C3E4F3A" w14:textId="4BEF102A" w:rsidR="00FB01FE" w:rsidRPr="00931490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before="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székhelye: </w:t>
      </w:r>
      <w:r>
        <w:rPr>
          <w:rFonts w:ascii="Garamond" w:hAnsi="Garamond"/>
          <w:b w:val="0"/>
          <w:i w:val="0"/>
          <w:sz w:val="23"/>
          <w:szCs w:val="23"/>
        </w:rPr>
        <w:t xml:space="preserve">9700 Szombathely, </w:t>
      </w:r>
      <w:proofErr w:type="spellStart"/>
      <w:r w:rsidR="009372BA">
        <w:rPr>
          <w:rFonts w:ascii="Garamond" w:hAnsi="Garamond"/>
          <w:b w:val="0"/>
          <w:i w:val="0"/>
          <w:sz w:val="23"/>
          <w:szCs w:val="23"/>
        </w:rPr>
        <w:t>Welther</w:t>
      </w:r>
      <w:proofErr w:type="spellEnd"/>
      <w:r w:rsidR="009372BA">
        <w:rPr>
          <w:rFonts w:ascii="Garamond" w:hAnsi="Garamond"/>
          <w:b w:val="0"/>
          <w:i w:val="0"/>
          <w:sz w:val="23"/>
          <w:szCs w:val="23"/>
        </w:rPr>
        <w:t xml:space="preserve"> Károly u. 4.</w:t>
      </w:r>
    </w:p>
    <w:p w14:paraId="7D726146" w14:textId="2D4BE7B0" w:rsidR="00FB01FE" w:rsidRPr="00931490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before="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 társaság telephelyei/</w:t>
      </w:r>
      <w:r w:rsidRPr="000914DC">
        <w:rPr>
          <w:rFonts w:ascii="Garamond" w:hAnsi="Garamond"/>
          <w:b w:val="0"/>
          <w:i w:val="0"/>
          <w:sz w:val="23"/>
          <w:szCs w:val="23"/>
        </w:rPr>
        <w:t>fióktelepei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: </w:t>
      </w:r>
      <w:r w:rsidR="009372BA">
        <w:rPr>
          <w:rFonts w:ascii="Garamond" w:hAnsi="Garamond"/>
          <w:b w:val="0"/>
          <w:i w:val="0"/>
          <w:sz w:val="23"/>
          <w:szCs w:val="23"/>
        </w:rPr>
        <w:t xml:space="preserve">9700 Szombathely, Kenderesi u. </w:t>
      </w:r>
      <w:r w:rsidR="00196E32">
        <w:rPr>
          <w:rFonts w:ascii="Garamond" w:hAnsi="Garamond"/>
          <w:b w:val="0"/>
          <w:i w:val="0"/>
          <w:sz w:val="23"/>
          <w:szCs w:val="23"/>
        </w:rPr>
        <w:t>3679/3. hrsz.</w:t>
      </w:r>
    </w:p>
    <w:p w14:paraId="280AA85A" w14:textId="77777777" w:rsidR="00FB01FE" w:rsidRPr="00931490" w:rsidRDefault="00FB01FE" w:rsidP="00FB01FE">
      <w:pPr>
        <w:tabs>
          <w:tab w:val="left" w:pos="9000"/>
        </w:tabs>
        <w:ind w:left="1080" w:right="72"/>
        <w:jc w:val="both"/>
        <w:rPr>
          <w:rFonts w:ascii="Garamond" w:hAnsi="Garamond"/>
          <w:sz w:val="23"/>
          <w:szCs w:val="23"/>
        </w:rPr>
      </w:pPr>
    </w:p>
    <w:p w14:paraId="3BE94A28" w14:textId="77777777" w:rsidR="00FB01FE" w:rsidRPr="00931490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before="0" w:after="120"/>
        <w:ind w:left="1080"/>
        <w:jc w:val="both"/>
        <w:rPr>
          <w:rFonts w:ascii="Garamond" w:hAnsi="Garamond" w:cs="Times New Roman"/>
          <w:b w:val="0"/>
          <w:bCs w:val="0"/>
          <w:i w:val="0"/>
          <w:iCs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</w:t>
      </w:r>
      <w:r w:rsidRPr="00931490">
        <w:rPr>
          <w:rFonts w:ascii="Garamond" w:hAnsi="Garamond" w:cs="Times New Roman"/>
          <w:b w:val="0"/>
          <w:i w:val="0"/>
          <w:sz w:val="23"/>
          <w:szCs w:val="23"/>
        </w:rPr>
        <w:t>tagja</w:t>
      </w:r>
      <w:r>
        <w:rPr>
          <w:rFonts w:ascii="Garamond" w:hAnsi="Garamond" w:cs="Times New Roman"/>
          <w:b w:val="0"/>
          <w:i w:val="0"/>
          <w:sz w:val="23"/>
          <w:szCs w:val="23"/>
        </w:rPr>
        <w:t>i</w:t>
      </w:r>
      <w:r w:rsidRPr="00931490">
        <w:rPr>
          <w:rFonts w:ascii="Garamond" w:hAnsi="Garamond" w:cs="Times New Roman"/>
          <w:b w:val="0"/>
          <w:i w:val="0"/>
          <w:sz w:val="23"/>
          <w:szCs w:val="23"/>
        </w:rPr>
        <w:t>:</w:t>
      </w:r>
    </w:p>
    <w:p w14:paraId="7FCEA29D" w14:textId="0261901D" w:rsidR="00FB01FE" w:rsidRDefault="00FB01FE" w:rsidP="00FB01FE">
      <w:pPr>
        <w:tabs>
          <w:tab w:val="left" w:pos="9000"/>
        </w:tabs>
        <w:ind w:left="1077" w:right="74"/>
        <w:jc w:val="both"/>
        <w:rPr>
          <w:rFonts w:ascii="Garamond" w:hAnsi="Garamond" w:cs="Arial"/>
          <w:bCs/>
          <w:sz w:val="24"/>
          <w:szCs w:val="24"/>
        </w:rPr>
      </w:pPr>
      <w:r w:rsidRPr="008F3F15">
        <w:rPr>
          <w:rFonts w:ascii="Garamond" w:hAnsi="Garamond"/>
          <w:sz w:val="23"/>
          <w:szCs w:val="23"/>
        </w:rPr>
        <w:t xml:space="preserve">Név: SZOVA </w:t>
      </w:r>
      <w:r w:rsidRPr="008F3F15">
        <w:rPr>
          <w:rFonts w:ascii="Garamond" w:hAnsi="Garamond" w:cs="Arial"/>
          <w:bCs/>
          <w:sz w:val="24"/>
          <w:szCs w:val="24"/>
        </w:rPr>
        <w:t xml:space="preserve">Szombathelyi Vagyonhasznosító és Városgazdálkodási </w:t>
      </w:r>
      <w:r w:rsidR="00992D90" w:rsidRPr="00992D90">
        <w:rPr>
          <w:rFonts w:ascii="Garamond" w:hAnsi="Garamond" w:cs="Arial"/>
          <w:b/>
          <w:bCs/>
          <w:i/>
          <w:sz w:val="24"/>
          <w:szCs w:val="24"/>
        </w:rPr>
        <w:t>Nonprofit</w:t>
      </w:r>
      <w:r w:rsidR="00992D90">
        <w:rPr>
          <w:rFonts w:ascii="Garamond" w:hAnsi="Garamond" w:cs="Arial"/>
          <w:bCs/>
          <w:sz w:val="24"/>
          <w:szCs w:val="24"/>
        </w:rPr>
        <w:t xml:space="preserve"> </w:t>
      </w:r>
      <w:r w:rsidRPr="008F3F15">
        <w:rPr>
          <w:rFonts w:ascii="Garamond" w:hAnsi="Garamond" w:cs="Arial"/>
          <w:bCs/>
          <w:sz w:val="24"/>
          <w:szCs w:val="24"/>
        </w:rPr>
        <w:t xml:space="preserve">Zártkörűen </w:t>
      </w:r>
      <w:r w:rsidR="00427DD5">
        <w:rPr>
          <w:rFonts w:ascii="Garamond" w:hAnsi="Garamond" w:cs="Arial"/>
          <w:bCs/>
          <w:sz w:val="24"/>
          <w:szCs w:val="24"/>
        </w:rPr>
        <w:t>M</w:t>
      </w:r>
      <w:r w:rsidRPr="008F3F15">
        <w:rPr>
          <w:rFonts w:ascii="Garamond" w:hAnsi="Garamond" w:cs="Arial"/>
          <w:bCs/>
          <w:sz w:val="24"/>
          <w:szCs w:val="24"/>
        </w:rPr>
        <w:t>űködő Részvénytársaság</w:t>
      </w:r>
    </w:p>
    <w:p w14:paraId="3541692E" w14:textId="77777777" w:rsidR="00FB01FE" w:rsidRDefault="00FB01FE" w:rsidP="00FB01FE">
      <w:pPr>
        <w:tabs>
          <w:tab w:val="left" w:pos="9000"/>
        </w:tabs>
        <w:ind w:left="1077" w:right="74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Székhely: </w:t>
      </w:r>
      <w:r w:rsidRPr="005A548D">
        <w:rPr>
          <w:rFonts w:ascii="Garamond" w:hAnsi="Garamond" w:cs="Arial"/>
          <w:bCs/>
          <w:sz w:val="24"/>
          <w:szCs w:val="24"/>
        </w:rPr>
        <w:t xml:space="preserve">9700 Szombathely, </w:t>
      </w:r>
      <w:proofErr w:type="spellStart"/>
      <w:r w:rsidRPr="005A548D">
        <w:rPr>
          <w:rFonts w:ascii="Garamond" w:hAnsi="Garamond" w:cs="Arial"/>
          <w:bCs/>
          <w:sz w:val="24"/>
          <w:szCs w:val="24"/>
        </w:rPr>
        <w:t>Welther</w:t>
      </w:r>
      <w:proofErr w:type="spellEnd"/>
      <w:r w:rsidRPr="005A548D">
        <w:rPr>
          <w:rFonts w:ascii="Garamond" w:hAnsi="Garamond" w:cs="Arial"/>
          <w:bCs/>
          <w:sz w:val="24"/>
          <w:szCs w:val="24"/>
        </w:rPr>
        <w:t xml:space="preserve"> Károly utca 4.</w:t>
      </w:r>
    </w:p>
    <w:p w14:paraId="296CE533" w14:textId="77777777" w:rsidR="00FB01FE" w:rsidRDefault="00FB01FE" w:rsidP="00FB01FE">
      <w:pPr>
        <w:tabs>
          <w:tab w:val="left" w:pos="9000"/>
        </w:tabs>
        <w:ind w:left="1077" w:right="74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Cégjegyzékszám: </w:t>
      </w:r>
      <w:r w:rsidRPr="00FE1677">
        <w:rPr>
          <w:rFonts w:ascii="Garamond" w:hAnsi="Garamond"/>
          <w:sz w:val="23"/>
          <w:szCs w:val="23"/>
        </w:rPr>
        <w:t>18-10-100680</w:t>
      </w:r>
    </w:p>
    <w:p w14:paraId="51A1A70C" w14:textId="77777777" w:rsidR="00FB01FE" w:rsidRDefault="00FB01FE" w:rsidP="00FB01FE">
      <w:pPr>
        <w:tabs>
          <w:tab w:val="left" w:pos="9000"/>
        </w:tabs>
        <w:ind w:left="1077" w:right="74"/>
        <w:jc w:val="both"/>
        <w:rPr>
          <w:rFonts w:ascii="Garamond" w:hAnsi="Garamond"/>
          <w:sz w:val="23"/>
          <w:szCs w:val="23"/>
        </w:rPr>
      </w:pPr>
    </w:p>
    <w:p w14:paraId="4192692D" w14:textId="3489D4AA" w:rsidR="00FB01FE" w:rsidRPr="00992D90" w:rsidRDefault="00FB01FE" w:rsidP="00FB01FE">
      <w:pPr>
        <w:tabs>
          <w:tab w:val="left" w:pos="9000"/>
        </w:tabs>
        <w:ind w:left="1077" w:right="74"/>
        <w:jc w:val="both"/>
        <w:rPr>
          <w:rFonts w:ascii="Garamond" w:hAnsi="Garamond" w:cs="Arial"/>
          <w:bCs/>
          <w:sz w:val="24"/>
          <w:szCs w:val="24"/>
        </w:rPr>
      </w:pPr>
      <w:r w:rsidRPr="00992D90">
        <w:rPr>
          <w:rFonts w:ascii="Garamond" w:hAnsi="Garamond"/>
          <w:sz w:val="24"/>
          <w:szCs w:val="24"/>
        </w:rPr>
        <w:t xml:space="preserve">Név: </w:t>
      </w:r>
      <w:r w:rsidR="00DE469E" w:rsidRPr="00992D90">
        <w:rPr>
          <w:rFonts w:ascii="Garamond" w:hAnsi="Garamond"/>
          <w:sz w:val="24"/>
          <w:szCs w:val="24"/>
        </w:rPr>
        <w:t xml:space="preserve">Service 4 </w:t>
      </w:r>
      <w:proofErr w:type="spellStart"/>
      <w:r w:rsidR="00DE469E" w:rsidRPr="00992D90">
        <w:rPr>
          <w:rFonts w:ascii="Garamond" w:hAnsi="Garamond"/>
          <w:sz w:val="24"/>
          <w:szCs w:val="24"/>
        </w:rPr>
        <w:t>You</w:t>
      </w:r>
      <w:proofErr w:type="spellEnd"/>
      <w:r w:rsidR="00DE469E" w:rsidRPr="00992D90">
        <w:rPr>
          <w:rFonts w:ascii="Garamond" w:hAnsi="Garamond"/>
          <w:sz w:val="24"/>
          <w:szCs w:val="24"/>
        </w:rPr>
        <w:t xml:space="preserve"> Szálloda Befektető Z</w:t>
      </w:r>
      <w:r w:rsidR="00C675EF" w:rsidRPr="00992D90">
        <w:rPr>
          <w:rFonts w:ascii="Garamond" w:hAnsi="Garamond"/>
          <w:sz w:val="24"/>
          <w:szCs w:val="24"/>
        </w:rPr>
        <w:t>ártkörűen Működő Részvénytársaság</w:t>
      </w:r>
    </w:p>
    <w:p w14:paraId="28D9B9D1" w14:textId="15DA8F64" w:rsidR="00FB01FE" w:rsidRPr="00992D90" w:rsidRDefault="00FB01FE" w:rsidP="00FB01FE">
      <w:pPr>
        <w:tabs>
          <w:tab w:val="left" w:pos="9000"/>
        </w:tabs>
        <w:ind w:left="1077" w:right="74"/>
        <w:jc w:val="both"/>
        <w:rPr>
          <w:rFonts w:ascii="Garamond" w:hAnsi="Garamond" w:cs="Arial"/>
          <w:bCs/>
          <w:sz w:val="24"/>
          <w:szCs w:val="24"/>
        </w:rPr>
      </w:pPr>
      <w:r w:rsidRPr="00992D90">
        <w:rPr>
          <w:rFonts w:ascii="Garamond" w:hAnsi="Garamond" w:cs="Arial"/>
          <w:bCs/>
          <w:sz w:val="24"/>
          <w:szCs w:val="24"/>
        </w:rPr>
        <w:t xml:space="preserve">Székhely: </w:t>
      </w:r>
      <w:r w:rsidR="00DE469E" w:rsidRPr="00992D90">
        <w:rPr>
          <w:rFonts w:ascii="Garamond" w:hAnsi="Garamond" w:cs="Arial"/>
          <w:bCs/>
          <w:sz w:val="24"/>
          <w:szCs w:val="24"/>
        </w:rPr>
        <w:t>1022 Budapest, Fillér utca 84/a.</w:t>
      </w:r>
    </w:p>
    <w:p w14:paraId="43BA51EE" w14:textId="3D3F3D71" w:rsidR="00FB01FE" w:rsidRPr="00992D90" w:rsidRDefault="00FB01FE" w:rsidP="00FB01FE">
      <w:pPr>
        <w:tabs>
          <w:tab w:val="left" w:pos="9000"/>
        </w:tabs>
        <w:ind w:left="1077" w:right="74"/>
        <w:jc w:val="both"/>
        <w:rPr>
          <w:rFonts w:ascii="Garamond" w:hAnsi="Garamond"/>
          <w:sz w:val="24"/>
          <w:szCs w:val="24"/>
        </w:rPr>
      </w:pPr>
      <w:r w:rsidRPr="00992D90">
        <w:rPr>
          <w:rFonts w:ascii="Garamond" w:hAnsi="Garamond"/>
          <w:sz w:val="24"/>
          <w:szCs w:val="24"/>
        </w:rPr>
        <w:t xml:space="preserve">Cégjegyzékszám: </w:t>
      </w:r>
      <w:r w:rsidR="00DE469E" w:rsidRPr="00992D90">
        <w:rPr>
          <w:rFonts w:ascii="Garamond" w:hAnsi="Garamond"/>
          <w:sz w:val="24"/>
          <w:szCs w:val="24"/>
        </w:rPr>
        <w:t>01-10-049090</w:t>
      </w:r>
    </w:p>
    <w:p w14:paraId="7A17BAFB" w14:textId="77777777" w:rsidR="00FB01FE" w:rsidRPr="00992D90" w:rsidRDefault="00FB01FE" w:rsidP="00FB01FE">
      <w:pPr>
        <w:tabs>
          <w:tab w:val="left" w:pos="9000"/>
        </w:tabs>
        <w:spacing w:after="240"/>
        <w:ind w:left="1077" w:right="74"/>
        <w:jc w:val="both"/>
        <w:rPr>
          <w:rFonts w:ascii="Garamond" w:hAnsi="Garamond"/>
          <w:sz w:val="24"/>
          <w:szCs w:val="24"/>
        </w:rPr>
      </w:pPr>
    </w:p>
    <w:p w14:paraId="7B6D1CCD" w14:textId="77777777" w:rsidR="00FB01FE" w:rsidRPr="00931490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before="120" w:after="120"/>
        <w:ind w:left="1004" w:hanging="573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 társaság tevékenységi köre:</w:t>
      </w:r>
    </w:p>
    <w:p w14:paraId="23F6DAC9" w14:textId="77777777" w:rsidR="00FB01FE" w:rsidRDefault="00FB01FE" w:rsidP="00FB01FE">
      <w:pPr>
        <w:pStyle w:val="Cmsor2"/>
        <w:keepNext w:val="0"/>
        <w:spacing w:before="12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Főtevékenység: </w:t>
      </w:r>
      <w:r w:rsidRPr="00E27244">
        <w:rPr>
          <w:rFonts w:ascii="Garamond" w:hAnsi="Garamond"/>
          <w:b w:val="0"/>
          <w:i w:val="0"/>
          <w:sz w:val="23"/>
          <w:szCs w:val="23"/>
        </w:rPr>
        <w:t>55</w:t>
      </w:r>
      <w:r>
        <w:rPr>
          <w:rFonts w:ascii="Garamond" w:hAnsi="Garamond"/>
          <w:b w:val="0"/>
          <w:i w:val="0"/>
          <w:sz w:val="23"/>
          <w:szCs w:val="23"/>
        </w:rPr>
        <w:t>.</w:t>
      </w:r>
      <w:r w:rsidRPr="00E27244">
        <w:rPr>
          <w:rFonts w:ascii="Garamond" w:hAnsi="Garamond"/>
          <w:b w:val="0"/>
          <w:i w:val="0"/>
          <w:sz w:val="23"/>
          <w:szCs w:val="23"/>
        </w:rPr>
        <w:t>10'08 Szállodai szolgáltatás</w:t>
      </w:r>
    </w:p>
    <w:p w14:paraId="503423AA" w14:textId="77777777" w:rsidR="00FB01FE" w:rsidRDefault="00FB01FE" w:rsidP="00FB01FE">
      <w:pPr>
        <w:pStyle w:val="Cmsor2"/>
        <w:keepNext w:val="0"/>
        <w:spacing w:before="12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Melléktevékenységek</w:t>
      </w:r>
      <w:r>
        <w:rPr>
          <w:rFonts w:ascii="Garamond" w:hAnsi="Garamond"/>
          <w:b w:val="0"/>
          <w:i w:val="0"/>
          <w:sz w:val="23"/>
          <w:szCs w:val="23"/>
        </w:rPr>
        <w:t>:</w:t>
      </w:r>
    </w:p>
    <w:p w14:paraId="7B491801" w14:textId="77777777" w:rsidR="00FB01FE" w:rsidRPr="00DE16E5" w:rsidRDefault="00FB01FE" w:rsidP="00FB01FE">
      <w:pPr>
        <w:ind w:left="372" w:firstLine="708"/>
      </w:pPr>
      <w:r w:rsidRPr="00DE16E5">
        <w:rPr>
          <w:rFonts w:ascii="Garamond" w:hAnsi="Garamond"/>
          <w:sz w:val="23"/>
          <w:szCs w:val="23"/>
        </w:rPr>
        <w:t>47.78'08</w:t>
      </w:r>
      <w:r w:rsidRPr="006A6220">
        <w:rPr>
          <w:rFonts w:ascii="Garamond" w:hAnsi="Garamond"/>
          <w:sz w:val="23"/>
          <w:szCs w:val="23"/>
        </w:rPr>
        <w:t xml:space="preserve"> Egyéb m. n. s. új áru kiskereskedelme</w:t>
      </w:r>
    </w:p>
    <w:p w14:paraId="3E2AEA1B" w14:textId="77777777" w:rsidR="00FB01FE" w:rsidRDefault="00FB01FE" w:rsidP="00FB01FE">
      <w:pPr>
        <w:pStyle w:val="Cmsor2"/>
        <w:keepNext w:val="0"/>
        <w:spacing w:before="12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5A4BEF">
        <w:rPr>
          <w:rFonts w:ascii="Garamond" w:hAnsi="Garamond"/>
          <w:b w:val="0"/>
          <w:i w:val="0"/>
          <w:sz w:val="23"/>
          <w:szCs w:val="23"/>
        </w:rPr>
        <w:t>56</w:t>
      </w:r>
      <w:r>
        <w:rPr>
          <w:rFonts w:ascii="Garamond" w:hAnsi="Garamond"/>
          <w:b w:val="0"/>
          <w:i w:val="0"/>
          <w:sz w:val="23"/>
          <w:szCs w:val="23"/>
        </w:rPr>
        <w:t>.</w:t>
      </w:r>
      <w:r w:rsidRPr="005A4BEF">
        <w:rPr>
          <w:rFonts w:ascii="Garamond" w:hAnsi="Garamond"/>
          <w:b w:val="0"/>
          <w:i w:val="0"/>
          <w:sz w:val="23"/>
          <w:szCs w:val="23"/>
        </w:rPr>
        <w:t>10'08 Éttermi, mozgó vendéglátás</w:t>
      </w:r>
    </w:p>
    <w:p w14:paraId="0F63DE82" w14:textId="77777777" w:rsidR="00FB01FE" w:rsidRDefault="00FB01FE" w:rsidP="00FB01FE">
      <w:pPr>
        <w:pStyle w:val="Cmsor2"/>
        <w:keepNext w:val="0"/>
        <w:spacing w:before="12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5A4BEF">
        <w:rPr>
          <w:rFonts w:ascii="Garamond" w:hAnsi="Garamond"/>
          <w:b w:val="0"/>
          <w:i w:val="0"/>
          <w:sz w:val="23"/>
          <w:szCs w:val="23"/>
        </w:rPr>
        <w:t>56</w:t>
      </w:r>
      <w:r>
        <w:rPr>
          <w:rFonts w:ascii="Garamond" w:hAnsi="Garamond"/>
          <w:b w:val="0"/>
          <w:i w:val="0"/>
          <w:sz w:val="23"/>
          <w:szCs w:val="23"/>
        </w:rPr>
        <w:t>.</w:t>
      </w:r>
      <w:r w:rsidRPr="005A4BEF">
        <w:rPr>
          <w:rFonts w:ascii="Garamond" w:hAnsi="Garamond"/>
          <w:b w:val="0"/>
          <w:i w:val="0"/>
          <w:sz w:val="23"/>
          <w:szCs w:val="23"/>
        </w:rPr>
        <w:t>30'08 Italszolgáltatás</w:t>
      </w:r>
    </w:p>
    <w:p w14:paraId="055BECC2" w14:textId="77777777" w:rsidR="00FB01FE" w:rsidRDefault="00FB01FE" w:rsidP="00FB01FE">
      <w:pPr>
        <w:pStyle w:val="Cmsor2"/>
        <w:keepNext w:val="0"/>
        <w:spacing w:before="12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E27244">
        <w:rPr>
          <w:rFonts w:ascii="Garamond" w:hAnsi="Garamond"/>
          <w:b w:val="0"/>
          <w:i w:val="0"/>
          <w:sz w:val="23"/>
          <w:szCs w:val="23"/>
        </w:rPr>
        <w:t>68</w:t>
      </w:r>
      <w:r>
        <w:rPr>
          <w:rFonts w:ascii="Garamond" w:hAnsi="Garamond"/>
          <w:b w:val="0"/>
          <w:i w:val="0"/>
          <w:sz w:val="23"/>
          <w:szCs w:val="23"/>
        </w:rPr>
        <w:t>.</w:t>
      </w:r>
      <w:r w:rsidRPr="00E27244">
        <w:rPr>
          <w:rFonts w:ascii="Garamond" w:hAnsi="Garamond"/>
          <w:b w:val="0"/>
          <w:i w:val="0"/>
          <w:sz w:val="23"/>
          <w:szCs w:val="23"/>
        </w:rPr>
        <w:t>20'08 Saját tulajdonú, bérelt ingatlan bérbeadása, üzemeltetése</w:t>
      </w:r>
    </w:p>
    <w:p w14:paraId="3296858D" w14:textId="77777777" w:rsidR="00FB01FE" w:rsidRDefault="00FB01FE" w:rsidP="00FB01FE">
      <w:pPr>
        <w:pStyle w:val="Cmsor2"/>
        <w:keepNext w:val="0"/>
        <w:spacing w:before="12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5A4BEF">
        <w:rPr>
          <w:rFonts w:ascii="Garamond" w:hAnsi="Garamond"/>
          <w:b w:val="0"/>
          <w:i w:val="0"/>
          <w:sz w:val="23"/>
          <w:szCs w:val="23"/>
        </w:rPr>
        <w:t>81</w:t>
      </w:r>
      <w:r>
        <w:rPr>
          <w:rFonts w:ascii="Garamond" w:hAnsi="Garamond"/>
          <w:b w:val="0"/>
          <w:i w:val="0"/>
          <w:sz w:val="23"/>
          <w:szCs w:val="23"/>
        </w:rPr>
        <w:t>.</w:t>
      </w:r>
      <w:r w:rsidRPr="005A4BEF">
        <w:rPr>
          <w:rFonts w:ascii="Garamond" w:hAnsi="Garamond"/>
          <w:b w:val="0"/>
          <w:i w:val="0"/>
          <w:sz w:val="23"/>
          <w:szCs w:val="23"/>
        </w:rPr>
        <w:t>10'08 Építményüzemeltetés</w:t>
      </w:r>
    </w:p>
    <w:p w14:paraId="538E391B" w14:textId="77777777" w:rsidR="00FB01FE" w:rsidRDefault="00FB01FE" w:rsidP="00FB01FE">
      <w:pPr>
        <w:pStyle w:val="Cmsor2"/>
        <w:keepNext w:val="0"/>
        <w:spacing w:before="12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5A4BEF">
        <w:rPr>
          <w:rFonts w:ascii="Garamond" w:hAnsi="Garamond"/>
          <w:b w:val="0"/>
          <w:i w:val="0"/>
          <w:sz w:val="23"/>
          <w:szCs w:val="23"/>
        </w:rPr>
        <w:t>82</w:t>
      </w:r>
      <w:r>
        <w:rPr>
          <w:rFonts w:ascii="Garamond" w:hAnsi="Garamond"/>
          <w:b w:val="0"/>
          <w:i w:val="0"/>
          <w:sz w:val="23"/>
          <w:szCs w:val="23"/>
        </w:rPr>
        <w:t>.</w:t>
      </w:r>
      <w:r w:rsidRPr="005A4BEF">
        <w:rPr>
          <w:rFonts w:ascii="Garamond" w:hAnsi="Garamond"/>
          <w:b w:val="0"/>
          <w:i w:val="0"/>
          <w:sz w:val="23"/>
          <w:szCs w:val="23"/>
        </w:rPr>
        <w:t>30'08 Konferencia, kereskedelmi bemutató szervezése</w:t>
      </w:r>
    </w:p>
    <w:p w14:paraId="12319435" w14:textId="77777777" w:rsidR="00FB01FE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A társaság tagjai kijelentik, hogy a társaságot kifejezetten szállodai és ahhoz közvetlenül kapcsolódó kiegészítő szolgáltatások kereskedelme céljából hozták létre, kifejezetten profitorientált céllal.</w:t>
      </w:r>
    </w:p>
    <w:p w14:paraId="130F6F1A" w14:textId="620F0BDE" w:rsidR="00FB01FE" w:rsidRPr="00931490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 társaság tagja</w:t>
      </w:r>
      <w:r>
        <w:rPr>
          <w:rFonts w:ascii="Garamond" w:hAnsi="Garamond"/>
          <w:b w:val="0"/>
          <w:i w:val="0"/>
          <w:sz w:val="23"/>
          <w:szCs w:val="23"/>
        </w:rPr>
        <w:t>i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tudomásul veszi</w:t>
      </w:r>
      <w:r>
        <w:rPr>
          <w:rFonts w:ascii="Garamond" w:hAnsi="Garamond"/>
          <w:b w:val="0"/>
          <w:i w:val="0"/>
          <w:sz w:val="23"/>
          <w:szCs w:val="23"/>
        </w:rPr>
        <w:t>k</w:t>
      </w:r>
      <w:r w:rsidRPr="00931490">
        <w:rPr>
          <w:rFonts w:ascii="Garamond" w:hAnsi="Garamond"/>
          <w:b w:val="0"/>
          <w:i w:val="0"/>
          <w:sz w:val="23"/>
          <w:szCs w:val="23"/>
        </w:rPr>
        <w:t>, hogy amennyiben a társaság által végzett tevékenységek bármelyike külön engedélyhez kötött, az adott tevékenység csak ezen engedély birtokában kezdhető meg és gyakorolható.</w:t>
      </w:r>
      <w:r w:rsidR="00DA7C49">
        <w:rPr>
          <w:rFonts w:ascii="Garamond" w:hAnsi="Garamond"/>
          <w:b w:val="0"/>
          <w:i w:val="0"/>
          <w:sz w:val="23"/>
          <w:szCs w:val="23"/>
        </w:rPr>
        <w:t xml:space="preserve"> </w:t>
      </w:r>
      <w:r w:rsidR="00DA7C49" w:rsidRPr="00DA7C49">
        <w:rPr>
          <w:rFonts w:ascii="Garamond" w:hAnsi="Garamond"/>
          <w:b w:val="0"/>
          <w:i w:val="0"/>
          <w:sz w:val="23"/>
          <w:szCs w:val="23"/>
        </w:rPr>
        <w:t>Ha jogszabály valamely gazdasági tevékenység gyakorlását hatósági engedélyhez köti, a társaság e tevékenységet a jogerős hatósági engedély alapján kezdheti meg.</w:t>
      </w:r>
      <w:r w:rsidR="00DA7C49">
        <w:rPr>
          <w:rFonts w:ascii="Garamond" w:hAnsi="Garamond"/>
          <w:b w:val="0"/>
          <w:i w:val="0"/>
          <w:sz w:val="23"/>
          <w:szCs w:val="23"/>
        </w:rPr>
        <w:t xml:space="preserve"> </w:t>
      </w:r>
      <w:r w:rsidR="00DA7C49" w:rsidRPr="00DA7C49">
        <w:rPr>
          <w:rFonts w:ascii="Garamond" w:hAnsi="Garamond"/>
          <w:b w:val="0"/>
          <w:i w:val="0"/>
          <w:sz w:val="23"/>
          <w:szCs w:val="23"/>
        </w:rPr>
        <w:t xml:space="preserve">Jogszabály által képesítéshez kötött tevékenységet a gazdasági társaság akkor végezhet, ha az e tevékenységben személyes </w:t>
      </w:r>
      <w:r w:rsidR="00DA7C49" w:rsidRPr="00DA7C49">
        <w:rPr>
          <w:rFonts w:ascii="Garamond" w:hAnsi="Garamond"/>
          <w:b w:val="0"/>
          <w:i w:val="0"/>
          <w:sz w:val="23"/>
          <w:szCs w:val="23"/>
        </w:rPr>
        <w:lastRenderedPageBreak/>
        <w:t>közreműködést vállaló tagja, vagy a társasággal munkavégzésre irányuló polgári jogi vagy munkajogi jogviszonyban álló legalább egy személy a képesítési követelménynek megfelel.</w:t>
      </w:r>
    </w:p>
    <w:p w14:paraId="5225F49D" w14:textId="77777777" w:rsidR="00FB01FE" w:rsidRPr="00931490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-3240"/>
          <w:tab w:val="num" w:pos="1080"/>
        </w:tabs>
        <w:spacing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törzstőkéje: </w:t>
      </w:r>
      <w:r>
        <w:rPr>
          <w:rFonts w:ascii="Garamond" w:hAnsi="Garamond"/>
          <w:b w:val="0"/>
          <w:i w:val="0"/>
          <w:sz w:val="23"/>
          <w:szCs w:val="23"/>
        </w:rPr>
        <w:t>50.000.000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,- Ft, azaz </w:t>
      </w:r>
      <w:r>
        <w:rPr>
          <w:rFonts w:ascii="Garamond" w:hAnsi="Garamond"/>
          <w:b w:val="0"/>
          <w:i w:val="0"/>
          <w:sz w:val="23"/>
          <w:szCs w:val="23"/>
        </w:rPr>
        <w:t>ötvenmillió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forint, amely </w:t>
      </w:r>
      <w:r>
        <w:rPr>
          <w:rFonts w:ascii="Garamond" w:hAnsi="Garamond"/>
          <w:b w:val="0"/>
          <w:i w:val="0"/>
          <w:sz w:val="23"/>
          <w:szCs w:val="23"/>
        </w:rPr>
        <w:t>a társaság tagjai</w:t>
      </w:r>
      <w:r w:rsidRPr="00931490">
        <w:rPr>
          <w:rFonts w:ascii="Garamond" w:hAnsi="Garamond"/>
          <w:b w:val="0"/>
          <w:i w:val="0"/>
          <w:sz w:val="23"/>
          <w:szCs w:val="23"/>
        </w:rPr>
        <w:t>nak</w:t>
      </w:r>
      <w:r>
        <w:rPr>
          <w:rFonts w:ascii="Garamond" w:hAnsi="Garamond"/>
          <w:b w:val="0"/>
          <w:i w:val="0"/>
          <w:sz w:val="23"/>
          <w:szCs w:val="23"/>
        </w:rPr>
        <w:t xml:space="preserve"> a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törzsbetét</w:t>
      </w:r>
      <w:r>
        <w:rPr>
          <w:rFonts w:ascii="Garamond" w:hAnsi="Garamond"/>
          <w:b w:val="0"/>
          <w:i w:val="0"/>
          <w:sz w:val="23"/>
          <w:szCs w:val="23"/>
        </w:rPr>
        <w:t>ei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vel megegyező összeg. </w:t>
      </w:r>
    </w:p>
    <w:p w14:paraId="1525FF68" w14:textId="77777777" w:rsidR="00FB01FE" w:rsidRPr="008F3F15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before="0" w:after="24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 tag</w:t>
      </w:r>
      <w:r>
        <w:rPr>
          <w:rFonts w:ascii="Garamond" w:hAnsi="Garamond"/>
          <w:b w:val="0"/>
          <w:i w:val="0"/>
          <w:sz w:val="23"/>
          <w:szCs w:val="23"/>
        </w:rPr>
        <w:t>ok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</w:t>
      </w:r>
      <w:r w:rsidRPr="008F3F15">
        <w:rPr>
          <w:rFonts w:ascii="Garamond" w:hAnsi="Garamond"/>
          <w:b w:val="0"/>
          <w:i w:val="0"/>
          <w:sz w:val="23"/>
          <w:szCs w:val="23"/>
        </w:rPr>
        <w:t>törzsbetétjei:</w:t>
      </w:r>
    </w:p>
    <w:p w14:paraId="6DC4007C" w14:textId="697B69B1" w:rsidR="00FB01FE" w:rsidRDefault="00FB01FE" w:rsidP="00FB01FE">
      <w:pPr>
        <w:spacing w:after="240"/>
        <w:ind w:left="1080"/>
        <w:jc w:val="both"/>
        <w:rPr>
          <w:rFonts w:ascii="Garamond" w:hAnsi="Garamond" w:cs="Arial"/>
          <w:bCs/>
          <w:iCs/>
          <w:sz w:val="23"/>
          <w:szCs w:val="23"/>
        </w:rPr>
      </w:pPr>
      <w:r w:rsidRPr="008F3F15">
        <w:rPr>
          <w:rFonts w:ascii="Garamond" w:hAnsi="Garamond" w:cs="Arial"/>
          <w:bCs/>
          <w:iCs/>
          <w:sz w:val="23"/>
          <w:szCs w:val="23"/>
        </w:rPr>
        <w:t xml:space="preserve">A SZOVA Szombathelyi Vagyonhasznosító és Városgazdálkodási </w:t>
      </w:r>
      <w:r w:rsidR="00992D90" w:rsidRPr="00992D90">
        <w:rPr>
          <w:rFonts w:ascii="Garamond" w:hAnsi="Garamond" w:cs="Arial"/>
          <w:b/>
          <w:bCs/>
          <w:i/>
          <w:sz w:val="24"/>
          <w:szCs w:val="24"/>
        </w:rPr>
        <w:t>Nonprofit</w:t>
      </w:r>
      <w:r w:rsidR="00992D90">
        <w:rPr>
          <w:rFonts w:ascii="Garamond" w:hAnsi="Garamond" w:cs="Arial"/>
          <w:bCs/>
          <w:sz w:val="24"/>
          <w:szCs w:val="24"/>
        </w:rPr>
        <w:t xml:space="preserve"> </w:t>
      </w:r>
      <w:r w:rsidRPr="008F3F15">
        <w:rPr>
          <w:rFonts w:ascii="Garamond" w:hAnsi="Garamond" w:cs="Arial"/>
          <w:bCs/>
          <w:iCs/>
          <w:sz w:val="23"/>
          <w:szCs w:val="23"/>
        </w:rPr>
        <w:t xml:space="preserve">Zártkörűen </w:t>
      </w:r>
      <w:r w:rsidR="00C675EF">
        <w:rPr>
          <w:rFonts w:ascii="Garamond" w:hAnsi="Garamond" w:cs="Arial"/>
          <w:bCs/>
          <w:iCs/>
          <w:sz w:val="23"/>
          <w:szCs w:val="23"/>
        </w:rPr>
        <w:t>M</w:t>
      </w:r>
      <w:r w:rsidRPr="008F3F15">
        <w:rPr>
          <w:rFonts w:ascii="Garamond" w:hAnsi="Garamond" w:cs="Arial"/>
          <w:bCs/>
          <w:iCs/>
          <w:sz w:val="23"/>
          <w:szCs w:val="23"/>
        </w:rPr>
        <w:t>űködő Részvénytársaság törzsbetéte:</w:t>
      </w:r>
      <w:r w:rsidR="00D65BB4">
        <w:rPr>
          <w:rFonts w:ascii="Garamond" w:hAnsi="Garamond" w:cs="Arial"/>
          <w:bCs/>
          <w:iCs/>
          <w:sz w:val="23"/>
          <w:szCs w:val="23"/>
        </w:rPr>
        <w:t xml:space="preserve"> </w:t>
      </w:r>
      <w:r w:rsidR="00DD46B7">
        <w:rPr>
          <w:rFonts w:ascii="Garamond" w:hAnsi="Garamond" w:cs="Arial"/>
          <w:bCs/>
          <w:iCs/>
          <w:sz w:val="23"/>
          <w:szCs w:val="23"/>
        </w:rPr>
        <w:t>37.500.000</w:t>
      </w:r>
      <w:r w:rsidRPr="008F3F15">
        <w:rPr>
          <w:rFonts w:ascii="Garamond" w:hAnsi="Garamond" w:cs="Arial"/>
          <w:bCs/>
          <w:iCs/>
          <w:sz w:val="23"/>
          <w:szCs w:val="23"/>
        </w:rPr>
        <w:t xml:space="preserve">,- Ft, azaz </w:t>
      </w:r>
      <w:r w:rsidR="00DD46B7">
        <w:rPr>
          <w:rFonts w:ascii="Garamond" w:hAnsi="Garamond" w:cs="Arial"/>
          <w:bCs/>
          <w:iCs/>
          <w:sz w:val="23"/>
          <w:szCs w:val="23"/>
        </w:rPr>
        <w:t>harminchétmillió-ötszázezer</w:t>
      </w:r>
      <w:r w:rsidR="00DD46B7" w:rsidRPr="008F3F15">
        <w:rPr>
          <w:rFonts w:ascii="Garamond" w:hAnsi="Garamond" w:cs="Arial"/>
          <w:bCs/>
          <w:iCs/>
          <w:sz w:val="23"/>
          <w:szCs w:val="23"/>
        </w:rPr>
        <w:t xml:space="preserve"> </w:t>
      </w:r>
      <w:r w:rsidRPr="008F3F15">
        <w:rPr>
          <w:rFonts w:ascii="Garamond" w:hAnsi="Garamond" w:cs="Arial"/>
          <w:bCs/>
          <w:iCs/>
          <w:sz w:val="23"/>
          <w:szCs w:val="23"/>
        </w:rPr>
        <w:t>forint, amely teljes egészében pénzbeli hozzájárulás.</w:t>
      </w:r>
    </w:p>
    <w:p w14:paraId="13538EBC" w14:textId="099B0EC9" w:rsidR="00FB01FE" w:rsidRDefault="00FB01FE" w:rsidP="00FB01FE">
      <w:pPr>
        <w:spacing w:after="240"/>
        <w:ind w:left="1080"/>
        <w:jc w:val="both"/>
        <w:rPr>
          <w:rFonts w:ascii="Garamond" w:hAnsi="Garamond" w:cs="Arial"/>
          <w:bCs/>
          <w:iCs/>
          <w:sz w:val="23"/>
          <w:szCs w:val="23"/>
        </w:rPr>
      </w:pPr>
      <w:r w:rsidRPr="008F3F15">
        <w:rPr>
          <w:rFonts w:ascii="Garamond" w:hAnsi="Garamond" w:cs="Arial"/>
          <w:bCs/>
          <w:iCs/>
          <w:sz w:val="23"/>
          <w:szCs w:val="23"/>
        </w:rPr>
        <w:t xml:space="preserve">A </w:t>
      </w:r>
      <w:r w:rsidR="00C675EF" w:rsidRPr="00C675EF">
        <w:rPr>
          <w:rFonts w:ascii="Garamond" w:hAnsi="Garamond" w:cs="Arial"/>
          <w:bCs/>
          <w:iCs/>
          <w:sz w:val="23"/>
          <w:szCs w:val="23"/>
        </w:rPr>
        <w:t xml:space="preserve">Service 4 </w:t>
      </w:r>
      <w:proofErr w:type="spellStart"/>
      <w:r w:rsidR="00C675EF" w:rsidRPr="00C675EF">
        <w:rPr>
          <w:rFonts w:ascii="Garamond" w:hAnsi="Garamond" w:cs="Arial"/>
          <w:bCs/>
          <w:iCs/>
          <w:sz w:val="23"/>
          <w:szCs w:val="23"/>
        </w:rPr>
        <w:t>You</w:t>
      </w:r>
      <w:proofErr w:type="spellEnd"/>
      <w:r w:rsidR="00C675EF" w:rsidRPr="00C675EF">
        <w:rPr>
          <w:rFonts w:ascii="Garamond" w:hAnsi="Garamond" w:cs="Arial"/>
          <w:bCs/>
          <w:iCs/>
          <w:sz w:val="23"/>
          <w:szCs w:val="23"/>
        </w:rPr>
        <w:t xml:space="preserve"> Szálloda Befektető Zártkörűen Működő Részvénytársaság</w:t>
      </w:r>
      <w:r w:rsidRPr="008F3F15">
        <w:rPr>
          <w:rFonts w:ascii="Garamond" w:hAnsi="Garamond" w:cs="Arial"/>
          <w:bCs/>
          <w:iCs/>
          <w:sz w:val="23"/>
          <w:szCs w:val="23"/>
        </w:rPr>
        <w:t xml:space="preserve"> törzsbetéte: </w:t>
      </w:r>
      <w:r w:rsidR="00D65BB4">
        <w:rPr>
          <w:rFonts w:ascii="Garamond" w:hAnsi="Garamond" w:cs="Arial"/>
          <w:bCs/>
          <w:iCs/>
          <w:sz w:val="23"/>
          <w:szCs w:val="23"/>
        </w:rPr>
        <w:t>12.500.000</w:t>
      </w:r>
      <w:r w:rsidR="00D65BB4" w:rsidRPr="008F3F15">
        <w:rPr>
          <w:rFonts w:ascii="Garamond" w:hAnsi="Garamond" w:cs="Arial"/>
          <w:bCs/>
          <w:iCs/>
          <w:sz w:val="23"/>
          <w:szCs w:val="23"/>
        </w:rPr>
        <w:t xml:space="preserve">,- </w:t>
      </w:r>
      <w:r w:rsidRPr="008F3F15">
        <w:rPr>
          <w:rFonts w:ascii="Garamond" w:hAnsi="Garamond" w:cs="Arial"/>
          <w:bCs/>
          <w:iCs/>
          <w:sz w:val="23"/>
          <w:szCs w:val="23"/>
        </w:rPr>
        <w:t xml:space="preserve">Ft, azaz </w:t>
      </w:r>
      <w:r w:rsidR="00D65BB4">
        <w:rPr>
          <w:rFonts w:ascii="Garamond" w:hAnsi="Garamond" w:cs="Arial"/>
          <w:bCs/>
          <w:iCs/>
          <w:sz w:val="23"/>
          <w:szCs w:val="23"/>
        </w:rPr>
        <w:t xml:space="preserve">tizenkettőmillió-ötszázezer </w:t>
      </w:r>
      <w:r w:rsidRPr="008F3F15">
        <w:rPr>
          <w:rFonts w:ascii="Garamond" w:hAnsi="Garamond" w:cs="Arial"/>
          <w:bCs/>
          <w:iCs/>
          <w:sz w:val="23"/>
          <w:szCs w:val="23"/>
        </w:rPr>
        <w:t>forint, amely teljes egészében pénzbeli hozzájárulás.</w:t>
      </w:r>
    </w:p>
    <w:p w14:paraId="6739B8B3" w14:textId="77B45EA2" w:rsidR="00DA7C49" w:rsidRDefault="00DA7C49" w:rsidP="00FB01FE">
      <w:pPr>
        <w:spacing w:after="240"/>
        <w:ind w:left="1080"/>
        <w:jc w:val="both"/>
        <w:rPr>
          <w:rFonts w:ascii="Garamond" w:hAnsi="Garamond" w:cs="Arial"/>
          <w:bCs/>
          <w:iCs/>
          <w:sz w:val="23"/>
          <w:szCs w:val="23"/>
        </w:rPr>
      </w:pPr>
      <w:r w:rsidRPr="00DA7C49">
        <w:rPr>
          <w:rFonts w:ascii="Garamond" w:hAnsi="Garamond" w:cs="Arial"/>
          <w:bCs/>
          <w:iCs/>
          <w:sz w:val="23"/>
          <w:szCs w:val="23"/>
        </w:rPr>
        <w:t>A tagoknak a pénzbeli hozzájárulás</w:t>
      </w:r>
      <w:r>
        <w:rPr>
          <w:rFonts w:ascii="Garamond" w:hAnsi="Garamond" w:cs="Arial"/>
          <w:bCs/>
          <w:iCs/>
          <w:sz w:val="23"/>
          <w:szCs w:val="23"/>
        </w:rPr>
        <w:t>ai</w:t>
      </w:r>
      <w:r w:rsidRPr="00DA7C49">
        <w:rPr>
          <w:rFonts w:ascii="Garamond" w:hAnsi="Garamond" w:cs="Arial"/>
          <w:bCs/>
          <w:iCs/>
          <w:sz w:val="23"/>
          <w:szCs w:val="23"/>
        </w:rPr>
        <w:t>k</w:t>
      </w:r>
      <w:r>
        <w:rPr>
          <w:rFonts w:ascii="Garamond" w:hAnsi="Garamond" w:cs="Arial"/>
          <w:bCs/>
          <w:iCs/>
          <w:sz w:val="23"/>
          <w:szCs w:val="23"/>
        </w:rPr>
        <w:t>at</w:t>
      </w:r>
      <w:r w:rsidRPr="00DA7C49">
        <w:rPr>
          <w:rFonts w:ascii="Garamond" w:hAnsi="Garamond" w:cs="Arial"/>
          <w:bCs/>
          <w:iCs/>
          <w:sz w:val="23"/>
          <w:szCs w:val="23"/>
        </w:rPr>
        <w:t xml:space="preserve"> a társasági szerződés aláírását követő </w:t>
      </w:r>
      <w:r w:rsidR="00D65BB4">
        <w:rPr>
          <w:rFonts w:ascii="Garamond" w:hAnsi="Garamond" w:cs="Arial"/>
          <w:bCs/>
          <w:iCs/>
          <w:sz w:val="23"/>
          <w:szCs w:val="23"/>
        </w:rPr>
        <w:t>30</w:t>
      </w:r>
      <w:r w:rsidRPr="00DA7C49">
        <w:rPr>
          <w:rFonts w:ascii="Garamond" w:hAnsi="Garamond" w:cs="Arial"/>
          <w:bCs/>
          <w:iCs/>
          <w:sz w:val="23"/>
          <w:szCs w:val="23"/>
        </w:rPr>
        <w:t xml:space="preserve"> napon belül</w:t>
      </w:r>
      <w:r>
        <w:rPr>
          <w:rFonts w:ascii="Garamond" w:hAnsi="Garamond" w:cs="Arial"/>
          <w:bCs/>
          <w:iCs/>
          <w:sz w:val="23"/>
          <w:szCs w:val="23"/>
        </w:rPr>
        <w:t xml:space="preserve">, de még a </w:t>
      </w:r>
      <w:r w:rsidR="00416081">
        <w:rPr>
          <w:rFonts w:ascii="Garamond" w:hAnsi="Garamond" w:cs="Arial"/>
          <w:bCs/>
          <w:iCs/>
          <w:sz w:val="23"/>
          <w:szCs w:val="23"/>
        </w:rPr>
        <w:t>társaság nyilvántartásba vételi kérelmének benyújtását megelőzően</w:t>
      </w:r>
      <w:r w:rsidRPr="00DA7C49">
        <w:rPr>
          <w:rFonts w:ascii="Garamond" w:hAnsi="Garamond" w:cs="Arial"/>
          <w:bCs/>
          <w:iCs/>
          <w:sz w:val="23"/>
          <w:szCs w:val="23"/>
        </w:rPr>
        <w:t xml:space="preserve"> kell teljesíteniük a társaság számlájára.</w:t>
      </w:r>
    </w:p>
    <w:p w14:paraId="0FDA238E" w14:textId="105C983B" w:rsidR="00416081" w:rsidRDefault="00416081" w:rsidP="00FB01FE">
      <w:pPr>
        <w:spacing w:after="240"/>
        <w:ind w:left="1080"/>
        <w:jc w:val="both"/>
        <w:rPr>
          <w:rFonts w:ascii="Garamond" w:hAnsi="Garamond" w:cs="Arial"/>
          <w:bCs/>
          <w:iCs/>
          <w:sz w:val="23"/>
          <w:szCs w:val="23"/>
        </w:rPr>
      </w:pPr>
      <w:r w:rsidRPr="00416081">
        <w:rPr>
          <w:rFonts w:ascii="Garamond" w:hAnsi="Garamond" w:cs="Arial"/>
          <w:bCs/>
          <w:iCs/>
          <w:sz w:val="23"/>
          <w:szCs w:val="23"/>
        </w:rPr>
        <w:t xml:space="preserve">Ha a tag a </w:t>
      </w:r>
      <w:r>
        <w:rPr>
          <w:rFonts w:ascii="Garamond" w:hAnsi="Garamond" w:cs="Arial"/>
          <w:bCs/>
          <w:iCs/>
          <w:sz w:val="23"/>
          <w:szCs w:val="23"/>
        </w:rPr>
        <w:t xml:space="preserve">jelen társasági szerződésben </w:t>
      </w:r>
      <w:r w:rsidRPr="00416081">
        <w:rPr>
          <w:rFonts w:ascii="Garamond" w:hAnsi="Garamond" w:cs="Arial"/>
          <w:bCs/>
          <w:iCs/>
          <w:sz w:val="23"/>
          <w:szCs w:val="23"/>
        </w:rPr>
        <w:t>vállalt vagyoni hozzájárulását az előírt időpontig nem szolgáltatja, az ügyvezetés harmincnapos határidő tűzésével és a jogkövetkezmények feltüntetésével felszólítja a tagot a teljesítésre.</w:t>
      </w:r>
      <w:r>
        <w:rPr>
          <w:rFonts w:ascii="Garamond" w:hAnsi="Garamond" w:cs="Arial"/>
          <w:bCs/>
          <w:iCs/>
          <w:sz w:val="23"/>
          <w:szCs w:val="23"/>
        </w:rPr>
        <w:t xml:space="preserve"> </w:t>
      </w:r>
      <w:r w:rsidRPr="00416081">
        <w:rPr>
          <w:rFonts w:ascii="Garamond" w:hAnsi="Garamond" w:cs="Arial"/>
          <w:bCs/>
          <w:iCs/>
          <w:sz w:val="23"/>
          <w:szCs w:val="23"/>
        </w:rPr>
        <w:t>A harmincnapos határidő eredménytelen elteltével a vagyoni hozzájárulását nem teljesítő tag tagsági jogviszonya a határidő lejáratát követő nappal megszűnik. A tagsági jogviszony megszűnését az ügyvezetésnek a volt taggal közölnie kell. A vagyoni hozzájárulás teljesítésének elmulasztásával a gazdasági társaságnak okozott kárért a volt tag a szerződésszegéssel okozott károkért való felelősség szabályai szerint felel.</w:t>
      </w:r>
    </w:p>
    <w:p w14:paraId="5876FFA3" w14:textId="77777777" w:rsidR="00FB01FE" w:rsidRPr="008F3F15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before="0" w:after="24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8F3F15">
        <w:rPr>
          <w:rFonts w:ascii="Garamond" w:hAnsi="Garamond"/>
          <w:b w:val="0"/>
          <w:i w:val="0"/>
          <w:sz w:val="23"/>
          <w:szCs w:val="23"/>
        </w:rPr>
        <w:t>A társaság üzletrészei a törzsbetétek arányai szerint, míg a szavazati jogok az üzletrészek arányai szerint alakulnak. Így:</w:t>
      </w:r>
    </w:p>
    <w:p w14:paraId="6839E435" w14:textId="3E929553" w:rsidR="00FB01FE" w:rsidRDefault="00FB01FE" w:rsidP="00FB01FE">
      <w:pPr>
        <w:spacing w:after="240"/>
        <w:ind w:left="1080"/>
        <w:jc w:val="both"/>
        <w:rPr>
          <w:rFonts w:ascii="Garamond" w:hAnsi="Garamond" w:cs="Arial"/>
          <w:bCs/>
          <w:iCs/>
          <w:sz w:val="23"/>
          <w:szCs w:val="23"/>
        </w:rPr>
      </w:pPr>
      <w:r w:rsidRPr="008F3F15">
        <w:rPr>
          <w:rFonts w:ascii="Garamond" w:hAnsi="Garamond" w:cs="Arial"/>
          <w:bCs/>
          <w:iCs/>
          <w:sz w:val="23"/>
          <w:szCs w:val="23"/>
        </w:rPr>
        <w:t xml:space="preserve">SZOVA Szombathelyi Vagyonhasznosító és Városgazdálkodási </w:t>
      </w:r>
      <w:r w:rsidR="00992D90" w:rsidRPr="00992D90">
        <w:rPr>
          <w:rFonts w:ascii="Garamond" w:hAnsi="Garamond" w:cs="Arial"/>
          <w:b/>
          <w:bCs/>
          <w:i/>
          <w:sz w:val="24"/>
          <w:szCs w:val="24"/>
        </w:rPr>
        <w:t>Nonprofit</w:t>
      </w:r>
      <w:r w:rsidR="00992D90">
        <w:rPr>
          <w:rFonts w:ascii="Garamond" w:hAnsi="Garamond" w:cs="Arial"/>
          <w:bCs/>
          <w:sz w:val="24"/>
          <w:szCs w:val="24"/>
        </w:rPr>
        <w:t xml:space="preserve"> </w:t>
      </w:r>
      <w:r w:rsidRPr="008F3F15">
        <w:rPr>
          <w:rFonts w:ascii="Garamond" w:hAnsi="Garamond" w:cs="Arial"/>
          <w:bCs/>
          <w:iCs/>
          <w:sz w:val="23"/>
          <w:szCs w:val="23"/>
        </w:rPr>
        <w:t xml:space="preserve">Zártkörűen </w:t>
      </w:r>
      <w:r w:rsidR="00C675EF">
        <w:rPr>
          <w:rFonts w:ascii="Garamond" w:hAnsi="Garamond" w:cs="Arial"/>
          <w:bCs/>
          <w:iCs/>
          <w:sz w:val="23"/>
          <w:szCs w:val="23"/>
        </w:rPr>
        <w:t>M</w:t>
      </w:r>
      <w:r w:rsidRPr="008F3F15">
        <w:rPr>
          <w:rFonts w:ascii="Garamond" w:hAnsi="Garamond" w:cs="Arial"/>
          <w:bCs/>
          <w:iCs/>
          <w:sz w:val="23"/>
          <w:szCs w:val="23"/>
        </w:rPr>
        <w:t xml:space="preserve">űködő Részvénytársaság: </w:t>
      </w:r>
      <w:r w:rsidR="002D22CA">
        <w:rPr>
          <w:rFonts w:ascii="Garamond" w:hAnsi="Garamond" w:cs="Arial"/>
          <w:bCs/>
          <w:iCs/>
          <w:sz w:val="23"/>
          <w:szCs w:val="23"/>
        </w:rPr>
        <w:t>75</w:t>
      </w:r>
      <w:r w:rsidR="002D22CA" w:rsidRPr="008F3F15">
        <w:rPr>
          <w:rFonts w:ascii="Garamond" w:hAnsi="Garamond" w:cs="Arial"/>
          <w:bCs/>
          <w:iCs/>
          <w:sz w:val="23"/>
          <w:szCs w:val="23"/>
        </w:rPr>
        <w:t xml:space="preserve"> </w:t>
      </w:r>
      <w:r w:rsidRPr="008F3F15">
        <w:rPr>
          <w:rFonts w:ascii="Garamond" w:hAnsi="Garamond" w:cs="Arial"/>
          <w:bCs/>
          <w:iCs/>
          <w:sz w:val="23"/>
          <w:szCs w:val="23"/>
        </w:rPr>
        <w:t>%-</w:t>
      </w:r>
      <w:r w:rsidRPr="00B62C20">
        <w:rPr>
          <w:rFonts w:ascii="Garamond" w:hAnsi="Garamond" w:cs="Arial"/>
          <w:bCs/>
          <w:iCs/>
          <w:sz w:val="23"/>
          <w:szCs w:val="23"/>
        </w:rPr>
        <w:t>os szavazati arány</w:t>
      </w:r>
      <w:r w:rsidR="00416081">
        <w:rPr>
          <w:rFonts w:ascii="Garamond" w:hAnsi="Garamond" w:cs="Arial"/>
          <w:bCs/>
          <w:iCs/>
          <w:sz w:val="23"/>
          <w:szCs w:val="23"/>
        </w:rPr>
        <w:t xml:space="preserve">, </w:t>
      </w:r>
      <w:r w:rsidR="00380862">
        <w:rPr>
          <w:rFonts w:ascii="Garamond" w:hAnsi="Garamond" w:cs="Arial"/>
          <w:bCs/>
          <w:iCs/>
          <w:sz w:val="23"/>
          <w:szCs w:val="23"/>
        </w:rPr>
        <w:t>75</w:t>
      </w:r>
      <w:r w:rsidR="00416081">
        <w:rPr>
          <w:rFonts w:ascii="Garamond" w:hAnsi="Garamond" w:cs="Arial"/>
          <w:bCs/>
          <w:iCs/>
          <w:sz w:val="23"/>
          <w:szCs w:val="23"/>
        </w:rPr>
        <w:t xml:space="preserve"> db szavazat</w:t>
      </w:r>
      <w:r>
        <w:rPr>
          <w:rFonts w:ascii="Garamond" w:hAnsi="Garamond" w:cs="Arial"/>
          <w:bCs/>
          <w:iCs/>
          <w:sz w:val="23"/>
          <w:szCs w:val="23"/>
        </w:rPr>
        <w:t>;</w:t>
      </w:r>
    </w:p>
    <w:p w14:paraId="3A176465" w14:textId="74B8213A" w:rsidR="00FB01FE" w:rsidRDefault="00C675EF" w:rsidP="00FB01FE">
      <w:pPr>
        <w:spacing w:after="240"/>
        <w:ind w:left="1080"/>
        <w:jc w:val="both"/>
        <w:rPr>
          <w:rFonts w:ascii="Garamond" w:hAnsi="Garamond" w:cs="Arial"/>
          <w:bCs/>
          <w:iCs/>
          <w:sz w:val="23"/>
          <w:szCs w:val="23"/>
        </w:rPr>
      </w:pPr>
      <w:r w:rsidRPr="00C675EF">
        <w:rPr>
          <w:rFonts w:ascii="Garamond" w:hAnsi="Garamond" w:cs="Arial"/>
          <w:bCs/>
          <w:iCs/>
          <w:sz w:val="23"/>
          <w:szCs w:val="23"/>
        </w:rPr>
        <w:t xml:space="preserve">Service 4 </w:t>
      </w:r>
      <w:proofErr w:type="spellStart"/>
      <w:r w:rsidRPr="00C675EF">
        <w:rPr>
          <w:rFonts w:ascii="Garamond" w:hAnsi="Garamond" w:cs="Arial"/>
          <w:bCs/>
          <w:iCs/>
          <w:sz w:val="23"/>
          <w:szCs w:val="23"/>
        </w:rPr>
        <w:t>You</w:t>
      </w:r>
      <w:proofErr w:type="spellEnd"/>
      <w:r w:rsidRPr="00C675EF">
        <w:rPr>
          <w:rFonts w:ascii="Garamond" w:hAnsi="Garamond" w:cs="Arial"/>
          <w:bCs/>
          <w:iCs/>
          <w:sz w:val="23"/>
          <w:szCs w:val="23"/>
        </w:rPr>
        <w:t xml:space="preserve"> Szálloda Befektető Zártkörűen Működő Részvénytársaság</w:t>
      </w:r>
      <w:r w:rsidR="00FB01FE">
        <w:rPr>
          <w:rFonts w:ascii="Garamond" w:hAnsi="Garamond" w:cs="Arial"/>
          <w:bCs/>
          <w:iCs/>
          <w:sz w:val="23"/>
          <w:szCs w:val="23"/>
        </w:rPr>
        <w:t xml:space="preserve">: </w:t>
      </w:r>
      <w:r w:rsidR="002D22CA">
        <w:rPr>
          <w:rFonts w:ascii="Garamond" w:hAnsi="Garamond" w:cs="Arial"/>
          <w:bCs/>
          <w:iCs/>
          <w:sz w:val="23"/>
          <w:szCs w:val="23"/>
        </w:rPr>
        <w:t>25 %-</w:t>
      </w:r>
      <w:r w:rsidR="00FB01FE">
        <w:rPr>
          <w:rFonts w:ascii="Garamond" w:hAnsi="Garamond" w:cs="Arial"/>
          <w:bCs/>
          <w:iCs/>
          <w:sz w:val="23"/>
          <w:szCs w:val="23"/>
        </w:rPr>
        <w:t>os szavazati arány</w:t>
      </w:r>
      <w:r w:rsidR="00416081">
        <w:rPr>
          <w:rFonts w:ascii="Garamond" w:hAnsi="Garamond" w:cs="Arial"/>
          <w:bCs/>
          <w:iCs/>
          <w:sz w:val="23"/>
          <w:szCs w:val="23"/>
        </w:rPr>
        <w:t xml:space="preserve">, </w:t>
      </w:r>
      <w:r w:rsidR="00380862">
        <w:rPr>
          <w:rFonts w:ascii="Garamond" w:hAnsi="Garamond" w:cs="Arial"/>
          <w:bCs/>
          <w:iCs/>
          <w:sz w:val="23"/>
          <w:szCs w:val="23"/>
        </w:rPr>
        <w:t>25</w:t>
      </w:r>
      <w:r w:rsidR="00416081">
        <w:rPr>
          <w:rFonts w:ascii="Garamond" w:hAnsi="Garamond" w:cs="Arial"/>
          <w:bCs/>
          <w:iCs/>
          <w:sz w:val="23"/>
          <w:szCs w:val="23"/>
        </w:rPr>
        <w:t xml:space="preserve"> db szavazat</w:t>
      </w:r>
      <w:r w:rsidR="00FB01FE">
        <w:rPr>
          <w:rFonts w:ascii="Garamond" w:hAnsi="Garamond" w:cs="Arial"/>
          <w:bCs/>
          <w:iCs/>
          <w:sz w:val="23"/>
          <w:szCs w:val="23"/>
        </w:rPr>
        <w:t>.</w:t>
      </w:r>
    </w:p>
    <w:p w14:paraId="2E734E0F" w14:textId="77777777" w:rsidR="00FB01FE" w:rsidRPr="00931490" w:rsidRDefault="00FB01FE" w:rsidP="00FB01FE">
      <w:pPr>
        <w:pStyle w:val="Cmsor2"/>
        <w:keepNext w:val="0"/>
        <w:numPr>
          <w:ilvl w:val="1"/>
          <w:numId w:val="1"/>
        </w:numPr>
        <w:tabs>
          <w:tab w:val="clear" w:pos="1001"/>
          <w:tab w:val="num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határozatlan ideig működik. </w:t>
      </w:r>
    </w:p>
    <w:p w14:paraId="18866759" w14:textId="77777777" w:rsidR="00FB01FE" w:rsidRPr="00931490" w:rsidRDefault="00FB01FE" w:rsidP="00FB01FE">
      <w:pPr>
        <w:pStyle w:val="1"/>
        <w:keepNext/>
        <w:numPr>
          <w:ilvl w:val="0"/>
          <w:numId w:val="2"/>
        </w:numPr>
        <w:tabs>
          <w:tab w:val="num" w:pos="426"/>
        </w:tabs>
        <w:spacing w:before="240" w:line="240" w:lineRule="auto"/>
        <w:ind w:left="425" w:hanging="425"/>
        <w:rPr>
          <w:rFonts w:ascii="Garamond" w:hAnsi="Garamond"/>
          <w:b/>
          <w:sz w:val="23"/>
          <w:szCs w:val="23"/>
        </w:rPr>
      </w:pPr>
      <w:r w:rsidRPr="00931490">
        <w:rPr>
          <w:rFonts w:ascii="Garamond" w:hAnsi="Garamond"/>
          <w:b/>
          <w:sz w:val="23"/>
          <w:szCs w:val="23"/>
        </w:rPr>
        <w:t xml:space="preserve">A társaság </w:t>
      </w:r>
      <w:r>
        <w:rPr>
          <w:rFonts w:ascii="Garamond" w:hAnsi="Garamond"/>
          <w:b/>
          <w:sz w:val="23"/>
          <w:szCs w:val="23"/>
        </w:rPr>
        <w:t>taggyűlése</w:t>
      </w:r>
    </w:p>
    <w:p w14:paraId="77378943" w14:textId="77777777" w:rsidR="00FB01FE" w:rsidRPr="00931490" w:rsidRDefault="00FB01FE" w:rsidP="00FB01FE">
      <w:pPr>
        <w:pStyle w:val="Cmsor2"/>
        <w:keepNext w:val="0"/>
        <w:numPr>
          <w:ilvl w:val="1"/>
          <w:numId w:val="3"/>
        </w:numPr>
        <w:tabs>
          <w:tab w:val="clear" w:pos="1440"/>
          <w:tab w:val="left" w:pos="1134"/>
        </w:tabs>
        <w:spacing w:before="0" w:after="120"/>
        <w:ind w:left="1134" w:hanging="708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A társaság legfőbb szerve a taggyűlés.</w:t>
      </w:r>
    </w:p>
    <w:p w14:paraId="2899B791" w14:textId="3432F8F7" w:rsidR="00FB01FE" w:rsidRPr="00B117FE" w:rsidRDefault="00FB01FE" w:rsidP="00FB01FE">
      <w:pPr>
        <w:numPr>
          <w:ilvl w:val="1"/>
          <w:numId w:val="3"/>
        </w:numPr>
        <w:tabs>
          <w:tab w:val="clear" w:pos="1440"/>
        </w:tabs>
        <w:spacing w:after="120"/>
        <w:ind w:left="1134" w:hanging="708"/>
        <w:jc w:val="both"/>
        <w:rPr>
          <w:rFonts w:ascii="Garamond" w:hAnsi="Garamond" w:cs="Arial"/>
          <w:bCs/>
          <w:iCs/>
          <w:sz w:val="23"/>
          <w:szCs w:val="23"/>
        </w:rPr>
      </w:pPr>
      <w:r w:rsidRPr="00B117FE">
        <w:rPr>
          <w:rFonts w:ascii="Garamond" w:hAnsi="Garamond" w:cs="Arial"/>
          <w:bCs/>
          <w:iCs/>
          <w:sz w:val="23"/>
          <w:szCs w:val="23"/>
        </w:rPr>
        <w:t>A taggyűlés</w:t>
      </w:r>
      <w:r>
        <w:rPr>
          <w:rFonts w:ascii="Garamond" w:hAnsi="Garamond" w:cs="Arial"/>
          <w:bCs/>
          <w:iCs/>
          <w:sz w:val="23"/>
          <w:szCs w:val="23"/>
        </w:rPr>
        <w:t xml:space="preserve"> akkor határozatképes, ha azon legalább mindösszesen 75%-os szavazati aránnyal rendelkező tag</w:t>
      </w:r>
      <w:r w:rsidRPr="00B117FE">
        <w:rPr>
          <w:rFonts w:ascii="Garamond" w:hAnsi="Garamond" w:cs="Arial"/>
          <w:bCs/>
          <w:iCs/>
          <w:sz w:val="23"/>
          <w:szCs w:val="23"/>
        </w:rPr>
        <w:t xml:space="preserve"> képviselve van. Ha a szabályszerűen összehívott taggyűlés a meghatározott kezdési időpontot követő egy óra elteltével sem határozatképes, a taggyűlés határozatlanképtelenségét meg kell állapítani. A határozatlanképtelen taggyűlést – a meghívóban foglaltak szerint – meg kell ismételni.</w:t>
      </w:r>
      <w:r w:rsidR="002B7BE4">
        <w:rPr>
          <w:rFonts w:ascii="Garamond" w:hAnsi="Garamond" w:cs="Arial"/>
          <w:bCs/>
          <w:iCs/>
          <w:sz w:val="23"/>
          <w:szCs w:val="23"/>
        </w:rPr>
        <w:t xml:space="preserve"> </w:t>
      </w:r>
      <w:r w:rsidR="002B7BE4" w:rsidRPr="002B7BE4">
        <w:rPr>
          <w:rFonts w:ascii="Garamond" w:hAnsi="Garamond" w:cs="Arial"/>
          <w:bCs/>
          <w:iCs/>
          <w:sz w:val="23"/>
          <w:szCs w:val="23"/>
        </w:rPr>
        <w:t>Ha a taggyűlés nem volt határozatképes, a megismételt taggyűlés az eredeti napirenden szereplő ügyekben a jelenlevők által képviselt szavazati jog mértékétől függetlenül határozatképes, ha azt az eredeti időpontot legalább három és legfeljebb tizenöt nappal követő időpontra hívják össze.</w:t>
      </w:r>
      <w:r w:rsidRPr="00B117FE">
        <w:rPr>
          <w:rFonts w:ascii="Garamond" w:hAnsi="Garamond" w:cs="Arial"/>
          <w:bCs/>
          <w:iCs/>
          <w:sz w:val="23"/>
          <w:szCs w:val="23"/>
        </w:rPr>
        <w:t xml:space="preserve"> </w:t>
      </w:r>
    </w:p>
    <w:p w14:paraId="2C2402A1" w14:textId="2285FA24" w:rsidR="00FB01FE" w:rsidRDefault="00FB01FE" w:rsidP="00FB01FE">
      <w:pPr>
        <w:numPr>
          <w:ilvl w:val="1"/>
          <w:numId w:val="3"/>
        </w:numPr>
        <w:tabs>
          <w:tab w:val="clear" w:pos="1440"/>
          <w:tab w:val="num" w:pos="1134"/>
        </w:tabs>
        <w:spacing w:after="120"/>
        <w:ind w:left="1134" w:hanging="708"/>
        <w:jc w:val="both"/>
        <w:rPr>
          <w:rFonts w:ascii="Garamond" w:hAnsi="Garamond" w:cs="Arial"/>
          <w:bCs/>
          <w:iCs/>
          <w:sz w:val="23"/>
          <w:szCs w:val="23"/>
        </w:rPr>
      </w:pPr>
      <w:r w:rsidRPr="00B117FE">
        <w:rPr>
          <w:rFonts w:ascii="Garamond" w:hAnsi="Garamond" w:cs="Arial"/>
          <w:bCs/>
          <w:iCs/>
          <w:sz w:val="23"/>
          <w:szCs w:val="23"/>
        </w:rPr>
        <w:lastRenderedPageBreak/>
        <w:t>A taggyűlést az ügyvezető hívja össze. A taggyűlést évente legalább egyszer, legkésőbb május 31. napjáig a</w:t>
      </w:r>
      <w:r w:rsidR="002B7BE4">
        <w:rPr>
          <w:rFonts w:ascii="Garamond" w:hAnsi="Garamond" w:cs="Arial"/>
          <w:bCs/>
          <w:iCs/>
          <w:sz w:val="23"/>
          <w:szCs w:val="23"/>
        </w:rPr>
        <w:t xml:space="preserve"> számviteli törvény szerinti beszámoló jóváhagyása és a nyereség felosztásáról történő döntés </w:t>
      </w:r>
      <w:r w:rsidRPr="00B117FE">
        <w:rPr>
          <w:rFonts w:ascii="Garamond" w:hAnsi="Garamond" w:cs="Arial"/>
          <w:bCs/>
          <w:iCs/>
          <w:sz w:val="23"/>
          <w:szCs w:val="23"/>
        </w:rPr>
        <w:t>céljából össze kell hívni. Ezen kívül össze kell hívni a taggyűlést, ha azt a jogszabály vagy a tagok bármelyike kéri.</w:t>
      </w:r>
    </w:p>
    <w:p w14:paraId="7C85A2DE" w14:textId="77777777" w:rsidR="00FB01FE" w:rsidRPr="00B117FE" w:rsidRDefault="00FB01FE" w:rsidP="00FB01FE">
      <w:pPr>
        <w:numPr>
          <w:ilvl w:val="1"/>
          <w:numId w:val="3"/>
        </w:numPr>
        <w:tabs>
          <w:tab w:val="clear" w:pos="1440"/>
          <w:tab w:val="num" w:pos="1134"/>
        </w:tabs>
        <w:spacing w:before="120" w:after="120"/>
        <w:ind w:left="1134" w:hanging="708"/>
        <w:jc w:val="both"/>
        <w:rPr>
          <w:rFonts w:ascii="Garamond" w:hAnsi="Garamond" w:cs="Arial"/>
          <w:bCs/>
          <w:iCs/>
          <w:sz w:val="23"/>
          <w:szCs w:val="23"/>
        </w:rPr>
      </w:pPr>
      <w:r w:rsidRPr="00B117FE">
        <w:rPr>
          <w:rFonts w:ascii="Garamond" w:hAnsi="Garamond"/>
          <w:sz w:val="23"/>
          <w:szCs w:val="23"/>
          <w:lang w:eastAsia="hu-HU"/>
        </w:rPr>
        <w:t>Rendkívüli taggyűlést kell összehívni, ha</w:t>
      </w:r>
    </w:p>
    <w:p w14:paraId="2DC60A52" w14:textId="77777777" w:rsidR="00FB01FE" w:rsidRDefault="00FB01FE" w:rsidP="00FB01FE">
      <w:pPr>
        <w:pStyle w:val="Listaszerbekezds"/>
        <w:numPr>
          <w:ilvl w:val="2"/>
          <w:numId w:val="13"/>
        </w:numPr>
        <w:tabs>
          <w:tab w:val="left" w:pos="1638"/>
        </w:tabs>
        <w:spacing w:before="120" w:after="120"/>
        <w:ind w:left="1571"/>
        <w:contextualSpacing w:val="0"/>
        <w:jc w:val="both"/>
        <w:rPr>
          <w:rFonts w:ascii="Garamond" w:hAnsi="Garamond"/>
          <w:sz w:val="23"/>
          <w:szCs w:val="23"/>
          <w:lang w:eastAsia="hu-HU"/>
        </w:rPr>
      </w:pPr>
      <w:r w:rsidRPr="000C6C2E">
        <w:rPr>
          <w:rFonts w:ascii="Garamond" w:hAnsi="Garamond"/>
          <w:sz w:val="23"/>
          <w:szCs w:val="23"/>
          <w:lang w:eastAsia="hu-HU"/>
        </w:rPr>
        <w:t>bármelyik tag kezdeményezi;</w:t>
      </w:r>
    </w:p>
    <w:p w14:paraId="2186C661" w14:textId="23D73BAC" w:rsidR="00FB01FE" w:rsidRDefault="00FB01FE" w:rsidP="00FB01FE">
      <w:pPr>
        <w:pStyle w:val="Listaszerbekezds"/>
        <w:numPr>
          <w:ilvl w:val="2"/>
          <w:numId w:val="13"/>
        </w:numPr>
        <w:tabs>
          <w:tab w:val="left" w:pos="1638"/>
        </w:tabs>
        <w:spacing w:before="120" w:after="120"/>
        <w:ind w:left="1571"/>
        <w:contextualSpacing w:val="0"/>
        <w:jc w:val="both"/>
        <w:rPr>
          <w:rFonts w:ascii="Garamond" w:hAnsi="Garamond"/>
          <w:sz w:val="23"/>
          <w:szCs w:val="23"/>
          <w:lang w:eastAsia="hu-HU"/>
        </w:rPr>
      </w:pPr>
      <w:r w:rsidRPr="000C6C2E">
        <w:rPr>
          <w:rFonts w:ascii="Garamond" w:hAnsi="Garamond"/>
          <w:sz w:val="23"/>
          <w:szCs w:val="23"/>
          <w:lang w:eastAsia="hu-HU"/>
        </w:rPr>
        <w:t>a társaság mérlegéből, könyvviteli nyilvántartásából kitűnik, hogy saját tőke veszteség folytán a törzstőke felére csökkent;</w:t>
      </w:r>
    </w:p>
    <w:p w14:paraId="1318FDB8" w14:textId="7A8DD469" w:rsidR="002B7BE4" w:rsidRDefault="002B7BE4" w:rsidP="00FB01FE">
      <w:pPr>
        <w:pStyle w:val="Listaszerbekezds"/>
        <w:numPr>
          <w:ilvl w:val="2"/>
          <w:numId w:val="13"/>
        </w:numPr>
        <w:tabs>
          <w:tab w:val="left" w:pos="1638"/>
        </w:tabs>
        <w:spacing w:before="120" w:after="120"/>
        <w:ind w:left="1571"/>
        <w:contextualSpacing w:val="0"/>
        <w:jc w:val="both"/>
        <w:rPr>
          <w:rFonts w:ascii="Garamond" w:hAnsi="Garamond"/>
          <w:sz w:val="23"/>
          <w:szCs w:val="23"/>
          <w:lang w:eastAsia="hu-HU"/>
        </w:rPr>
      </w:pPr>
      <w:r>
        <w:rPr>
          <w:rFonts w:ascii="Garamond" w:hAnsi="Garamond"/>
          <w:sz w:val="23"/>
          <w:szCs w:val="23"/>
          <w:lang w:eastAsia="hu-HU"/>
        </w:rPr>
        <w:t xml:space="preserve">a társaság saját tőkéje a törzstőke törvényben meghatározott minimális összege alá csökkent; </w:t>
      </w:r>
    </w:p>
    <w:p w14:paraId="728827A8" w14:textId="08DA0BD3" w:rsidR="002B7BE4" w:rsidRDefault="00FB01FE" w:rsidP="00FB01FE">
      <w:pPr>
        <w:pStyle w:val="Listaszerbekezds"/>
        <w:numPr>
          <w:ilvl w:val="2"/>
          <w:numId w:val="13"/>
        </w:numPr>
        <w:tabs>
          <w:tab w:val="left" w:pos="1638"/>
        </w:tabs>
        <w:spacing w:before="120" w:after="120"/>
        <w:ind w:left="1571"/>
        <w:contextualSpacing w:val="0"/>
        <w:jc w:val="both"/>
        <w:rPr>
          <w:rFonts w:ascii="Garamond" w:hAnsi="Garamond"/>
          <w:sz w:val="23"/>
          <w:szCs w:val="23"/>
          <w:lang w:eastAsia="hu-HU"/>
        </w:rPr>
      </w:pPr>
      <w:r w:rsidRPr="000C6C2E">
        <w:rPr>
          <w:rFonts w:ascii="Garamond" w:hAnsi="Garamond"/>
          <w:sz w:val="23"/>
          <w:szCs w:val="23"/>
          <w:lang w:eastAsia="hu-HU"/>
        </w:rPr>
        <w:t>valamint, ha a társaság</w:t>
      </w:r>
      <w:r w:rsidR="002B7BE4">
        <w:rPr>
          <w:rFonts w:ascii="Garamond" w:hAnsi="Garamond"/>
          <w:sz w:val="23"/>
          <w:szCs w:val="23"/>
          <w:lang w:eastAsia="hu-HU"/>
        </w:rPr>
        <w:t>ot fizetésképtelenség fenyegeti vagy</w:t>
      </w:r>
      <w:r w:rsidRPr="000C6C2E">
        <w:rPr>
          <w:rFonts w:ascii="Garamond" w:hAnsi="Garamond"/>
          <w:sz w:val="23"/>
          <w:szCs w:val="23"/>
          <w:lang w:eastAsia="hu-HU"/>
        </w:rPr>
        <w:t xml:space="preserve"> fizetéseit </w:t>
      </w:r>
      <w:r w:rsidR="002B7BE4">
        <w:rPr>
          <w:rFonts w:ascii="Garamond" w:hAnsi="Garamond"/>
          <w:sz w:val="23"/>
          <w:szCs w:val="23"/>
          <w:lang w:eastAsia="hu-HU"/>
        </w:rPr>
        <w:t>meg</w:t>
      </w:r>
      <w:r w:rsidRPr="000C6C2E">
        <w:rPr>
          <w:rFonts w:ascii="Garamond" w:hAnsi="Garamond"/>
          <w:sz w:val="23"/>
          <w:szCs w:val="23"/>
          <w:lang w:eastAsia="hu-HU"/>
        </w:rPr>
        <w:t>szüntette</w:t>
      </w:r>
      <w:r w:rsidR="002B7BE4">
        <w:rPr>
          <w:rFonts w:ascii="Garamond" w:hAnsi="Garamond"/>
          <w:sz w:val="23"/>
          <w:szCs w:val="23"/>
          <w:lang w:eastAsia="hu-HU"/>
        </w:rPr>
        <w:t>; vagy</w:t>
      </w:r>
    </w:p>
    <w:p w14:paraId="4A7541DE" w14:textId="332A33D2" w:rsidR="00FB01FE" w:rsidRPr="000C6C2E" w:rsidRDefault="002B7BE4" w:rsidP="00FB01FE">
      <w:pPr>
        <w:pStyle w:val="Listaszerbekezds"/>
        <w:numPr>
          <w:ilvl w:val="2"/>
          <w:numId w:val="13"/>
        </w:numPr>
        <w:tabs>
          <w:tab w:val="left" w:pos="1638"/>
        </w:tabs>
        <w:spacing w:before="120" w:after="120"/>
        <w:ind w:left="1571"/>
        <w:contextualSpacing w:val="0"/>
        <w:jc w:val="both"/>
        <w:rPr>
          <w:rFonts w:ascii="Garamond" w:hAnsi="Garamond"/>
          <w:sz w:val="23"/>
          <w:szCs w:val="23"/>
          <w:lang w:eastAsia="hu-HU"/>
        </w:rPr>
      </w:pPr>
      <w:r>
        <w:rPr>
          <w:rFonts w:ascii="Garamond" w:hAnsi="Garamond"/>
          <w:sz w:val="23"/>
          <w:szCs w:val="23"/>
          <w:lang w:eastAsia="hu-HU"/>
        </w:rPr>
        <w:t>ha</w:t>
      </w:r>
      <w:r w:rsidR="00FB01FE" w:rsidRPr="000C6C2E">
        <w:rPr>
          <w:rFonts w:ascii="Garamond" w:hAnsi="Garamond"/>
          <w:sz w:val="23"/>
          <w:szCs w:val="23"/>
          <w:lang w:eastAsia="hu-HU"/>
        </w:rPr>
        <w:t xml:space="preserve"> vagyona a tartozás</w:t>
      </w:r>
      <w:r>
        <w:rPr>
          <w:rFonts w:ascii="Garamond" w:hAnsi="Garamond"/>
          <w:sz w:val="23"/>
          <w:szCs w:val="23"/>
          <w:lang w:eastAsia="hu-HU"/>
        </w:rPr>
        <w:t>ai</w:t>
      </w:r>
      <w:r w:rsidR="00FB01FE" w:rsidRPr="000C6C2E">
        <w:rPr>
          <w:rFonts w:ascii="Garamond" w:hAnsi="Garamond"/>
          <w:sz w:val="23"/>
          <w:szCs w:val="23"/>
          <w:lang w:eastAsia="hu-HU"/>
        </w:rPr>
        <w:t>t nem fedezi.</w:t>
      </w:r>
    </w:p>
    <w:p w14:paraId="0F6CB832" w14:textId="77777777" w:rsidR="00FB01FE" w:rsidRPr="00931490" w:rsidRDefault="00FB01FE" w:rsidP="00FB01FE">
      <w:pPr>
        <w:pStyle w:val="Cmsor2"/>
        <w:keepNext w:val="0"/>
        <w:numPr>
          <w:ilvl w:val="1"/>
          <w:numId w:val="3"/>
        </w:numPr>
        <w:tabs>
          <w:tab w:val="clear" w:pos="1440"/>
          <w:tab w:val="left" w:pos="1134"/>
        </w:tabs>
        <w:spacing w:before="0" w:after="120"/>
        <w:ind w:left="1134" w:hanging="708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 xml:space="preserve">A taggyűlés 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hatáskörébe tartozik mindazon döntések meghozatala, amelyeket a </w:t>
      </w:r>
      <w:r>
        <w:rPr>
          <w:rFonts w:ascii="Garamond" w:hAnsi="Garamond"/>
          <w:b w:val="0"/>
          <w:i w:val="0"/>
          <w:sz w:val="23"/>
          <w:szCs w:val="23"/>
        </w:rPr>
        <w:t>Ptk. rendelkezései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, más jogszabály, vagy jelen </w:t>
      </w:r>
      <w:r>
        <w:rPr>
          <w:rFonts w:ascii="Garamond" w:hAnsi="Garamond"/>
          <w:b w:val="0"/>
          <w:i w:val="0"/>
          <w:sz w:val="23"/>
          <w:szCs w:val="23"/>
        </w:rPr>
        <w:t>társasági szerződés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a legfőbb szerv kizárólagos hatáskörébe utal.</w:t>
      </w:r>
    </w:p>
    <w:p w14:paraId="428F7CA9" w14:textId="77777777" w:rsidR="00624A22" w:rsidRDefault="00FB01FE" w:rsidP="00990C02">
      <w:pPr>
        <w:pStyle w:val="Cmsor2"/>
        <w:keepNext w:val="0"/>
        <w:numPr>
          <w:ilvl w:val="1"/>
          <w:numId w:val="14"/>
        </w:numPr>
        <w:tabs>
          <w:tab w:val="left" w:pos="1134"/>
        </w:tabs>
        <w:spacing w:before="0" w:after="120"/>
        <w:ind w:left="1134" w:hanging="708"/>
        <w:jc w:val="both"/>
        <w:rPr>
          <w:rFonts w:ascii="Garamond" w:hAnsi="Garamond"/>
          <w:b w:val="0"/>
          <w:i w:val="0"/>
          <w:sz w:val="23"/>
          <w:szCs w:val="23"/>
        </w:rPr>
      </w:pPr>
      <w:r w:rsidRPr="00624A22">
        <w:rPr>
          <w:rFonts w:ascii="Garamond" w:hAnsi="Garamond"/>
          <w:b w:val="0"/>
          <w:i w:val="0"/>
          <w:sz w:val="23"/>
          <w:szCs w:val="23"/>
        </w:rPr>
        <w:t>A taggyűlés kizárólagos hatáskörébe tartozik a fentieken túlmenően az alábbi kérdések tárgyában való döntés meghozatala is:</w:t>
      </w:r>
    </w:p>
    <w:p w14:paraId="17C7D7D5" w14:textId="15AE37BD" w:rsidR="00FB01FE" w:rsidRPr="00624A22" w:rsidRDefault="00FB01FE" w:rsidP="00FB01FE">
      <w:pPr>
        <w:pStyle w:val="Cmsor2"/>
        <w:keepNext w:val="0"/>
        <w:numPr>
          <w:ilvl w:val="2"/>
          <w:numId w:val="14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624A22">
        <w:rPr>
          <w:rFonts w:ascii="Garamond" w:hAnsi="Garamond"/>
          <w:b w:val="0"/>
          <w:i w:val="0"/>
          <w:sz w:val="23"/>
          <w:szCs w:val="23"/>
        </w:rPr>
        <w:t>pótbefizetés elrendelése és visszafizetése, a törzstőke felemelése és leszállítása,</w:t>
      </w:r>
    </w:p>
    <w:p w14:paraId="68AFC41E" w14:textId="6F517676" w:rsidR="00FB01FE" w:rsidRPr="0002209F" w:rsidRDefault="00FB01FE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02209F">
        <w:rPr>
          <w:rFonts w:ascii="Garamond" w:hAnsi="Garamond"/>
          <w:b w:val="0"/>
          <w:i w:val="0"/>
          <w:sz w:val="23"/>
          <w:szCs w:val="23"/>
        </w:rPr>
        <w:t xml:space="preserve">üzletrész felosztásához való hozzájárulás, </w:t>
      </w:r>
    </w:p>
    <w:p w14:paraId="3A03A683" w14:textId="77777777" w:rsidR="00FB01FE" w:rsidRPr="0002209F" w:rsidRDefault="00FB01FE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02209F">
        <w:rPr>
          <w:rFonts w:ascii="Garamond" w:hAnsi="Garamond"/>
          <w:b w:val="0"/>
          <w:i w:val="0"/>
          <w:sz w:val="23"/>
          <w:szCs w:val="23"/>
        </w:rPr>
        <w:t>a tag kizárásának kezdeményezéséről való határozat,</w:t>
      </w:r>
    </w:p>
    <w:p w14:paraId="6226E0A8" w14:textId="77777777" w:rsidR="00FB01FE" w:rsidRPr="0002209F" w:rsidRDefault="00FB01FE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02209F">
        <w:rPr>
          <w:rFonts w:ascii="Garamond" w:hAnsi="Garamond"/>
          <w:b w:val="0"/>
          <w:i w:val="0"/>
          <w:sz w:val="23"/>
          <w:szCs w:val="23"/>
        </w:rPr>
        <w:t xml:space="preserve">a </w:t>
      </w:r>
      <w:r w:rsidRPr="00C168E2">
        <w:rPr>
          <w:rFonts w:ascii="Garamond" w:hAnsi="Garamond"/>
          <w:b w:val="0"/>
          <w:i w:val="0"/>
          <w:sz w:val="23"/>
          <w:szCs w:val="23"/>
        </w:rPr>
        <w:t>Ptk. 3:123.§ (1) bekezdésében foglaltak kivételével az ügyvezető megválasztása, visszahívása és díjazásának megállapítása (megválasztáskor</w:t>
      </w:r>
      <w:r w:rsidRPr="0002209F">
        <w:rPr>
          <w:rFonts w:ascii="Garamond" w:hAnsi="Garamond"/>
          <w:b w:val="0"/>
          <w:i w:val="0"/>
          <w:sz w:val="23"/>
          <w:szCs w:val="23"/>
        </w:rPr>
        <w:t>),</w:t>
      </w:r>
    </w:p>
    <w:p w14:paraId="0885690C" w14:textId="137474A4" w:rsidR="00FB01FE" w:rsidRPr="0002209F" w:rsidRDefault="00FB01FE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02209F">
        <w:rPr>
          <w:rFonts w:ascii="Garamond" w:hAnsi="Garamond"/>
          <w:b w:val="0"/>
          <w:i w:val="0"/>
          <w:sz w:val="23"/>
          <w:szCs w:val="23"/>
        </w:rPr>
        <w:t xml:space="preserve">a felügyelőbizottsági tagok megválasztása, visszahívása, a felügyelő bizottság díjazásának megállapítása (megválasztáskor), </w:t>
      </w:r>
    </w:p>
    <w:p w14:paraId="011BA6F0" w14:textId="209B4478" w:rsidR="00FB01FE" w:rsidRPr="0002209F" w:rsidRDefault="00FB01FE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02209F">
        <w:rPr>
          <w:rFonts w:ascii="Garamond" w:hAnsi="Garamond"/>
          <w:b w:val="0"/>
          <w:i w:val="0"/>
          <w:sz w:val="23"/>
          <w:szCs w:val="23"/>
        </w:rPr>
        <w:t>olyan szerződés megkötésének jóváhagyása, melyet a társaság saját tagjával, ügyvezetőjével</w:t>
      </w:r>
      <w:r w:rsidR="0036470B">
        <w:rPr>
          <w:rFonts w:ascii="Garamond" w:hAnsi="Garamond"/>
          <w:b w:val="0"/>
          <w:i w:val="0"/>
          <w:sz w:val="23"/>
          <w:szCs w:val="23"/>
        </w:rPr>
        <w:t>, felügyelő</w:t>
      </w:r>
      <w:r w:rsidR="0016430C">
        <w:rPr>
          <w:rFonts w:ascii="Garamond" w:hAnsi="Garamond"/>
          <w:b w:val="0"/>
          <w:i w:val="0"/>
          <w:sz w:val="23"/>
          <w:szCs w:val="23"/>
        </w:rPr>
        <w:t>bizottsági tagjával, választott könyvvizsgálójával</w:t>
      </w:r>
      <w:r w:rsidRPr="0002209F">
        <w:rPr>
          <w:rFonts w:ascii="Garamond" w:hAnsi="Garamond"/>
          <w:b w:val="0"/>
          <w:i w:val="0"/>
          <w:sz w:val="23"/>
          <w:szCs w:val="23"/>
        </w:rPr>
        <w:t xml:space="preserve"> vagy azok közeli hozzátartozójával (Ptk. </w:t>
      </w:r>
      <w:r>
        <w:rPr>
          <w:rFonts w:ascii="Garamond" w:hAnsi="Garamond"/>
          <w:b w:val="0"/>
          <w:i w:val="0"/>
          <w:sz w:val="23"/>
          <w:szCs w:val="23"/>
        </w:rPr>
        <w:t>8:1</w:t>
      </w:r>
      <w:r w:rsidRPr="0002209F">
        <w:rPr>
          <w:rFonts w:ascii="Garamond" w:hAnsi="Garamond"/>
          <w:b w:val="0"/>
          <w:i w:val="0"/>
          <w:sz w:val="23"/>
          <w:szCs w:val="23"/>
        </w:rPr>
        <w:t xml:space="preserve">. § </w:t>
      </w:r>
      <w:r>
        <w:rPr>
          <w:rFonts w:ascii="Garamond" w:hAnsi="Garamond"/>
          <w:b w:val="0"/>
          <w:i w:val="0"/>
          <w:sz w:val="23"/>
          <w:szCs w:val="23"/>
        </w:rPr>
        <w:t>(1) bekezdés 1.</w:t>
      </w:r>
      <w:r w:rsidRPr="0002209F">
        <w:rPr>
          <w:rFonts w:ascii="Garamond" w:hAnsi="Garamond"/>
          <w:b w:val="0"/>
          <w:i w:val="0"/>
          <w:sz w:val="23"/>
          <w:szCs w:val="23"/>
        </w:rPr>
        <w:t xml:space="preserve"> pont) köt, kivéve, ha az utóbbi szerződés megkötése a társaság szokásos tevékenységéhez tartozik, </w:t>
      </w:r>
    </w:p>
    <w:p w14:paraId="1CDFF3CC" w14:textId="75AB70AC" w:rsidR="00FB01FE" w:rsidRPr="0002209F" w:rsidRDefault="00FB01FE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a</w:t>
      </w:r>
      <w:r w:rsidRPr="0002209F">
        <w:rPr>
          <w:rFonts w:ascii="Garamond" w:hAnsi="Garamond"/>
          <w:b w:val="0"/>
          <w:i w:val="0"/>
          <w:sz w:val="23"/>
          <w:szCs w:val="23"/>
        </w:rPr>
        <w:t xml:space="preserve"> tagok, </w:t>
      </w:r>
      <w:r>
        <w:rPr>
          <w:rFonts w:ascii="Garamond" w:hAnsi="Garamond"/>
          <w:b w:val="0"/>
          <w:i w:val="0"/>
          <w:sz w:val="23"/>
          <w:szCs w:val="23"/>
        </w:rPr>
        <w:t xml:space="preserve">a könyvvizsgáló, </w:t>
      </w:r>
      <w:r w:rsidRPr="0002209F">
        <w:rPr>
          <w:rFonts w:ascii="Garamond" w:hAnsi="Garamond"/>
          <w:b w:val="0"/>
          <w:i w:val="0"/>
          <w:sz w:val="23"/>
          <w:szCs w:val="23"/>
        </w:rPr>
        <w:t xml:space="preserve">az ügyvezetők és a felügyelőbizottsági tagok ellen kártérítési igények érvényesítése, </w:t>
      </w:r>
    </w:p>
    <w:p w14:paraId="56988BD6" w14:textId="77777777" w:rsidR="00FB01FE" w:rsidRPr="0002209F" w:rsidRDefault="00FB01FE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02209F">
        <w:rPr>
          <w:rFonts w:ascii="Garamond" w:hAnsi="Garamond"/>
          <w:b w:val="0"/>
          <w:i w:val="0"/>
          <w:sz w:val="23"/>
          <w:szCs w:val="23"/>
        </w:rPr>
        <w:t xml:space="preserve">a társaság jogutód nélküli megszűnésének, átalakulásának elhatározása, </w:t>
      </w:r>
    </w:p>
    <w:p w14:paraId="353974F6" w14:textId="38F07F2B" w:rsidR="00FB01FE" w:rsidRPr="0002209F" w:rsidRDefault="00362BC3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 xml:space="preserve">döntés </w:t>
      </w:r>
      <w:r w:rsidR="00FB01FE" w:rsidRPr="0002209F">
        <w:rPr>
          <w:rFonts w:ascii="Garamond" w:hAnsi="Garamond"/>
          <w:b w:val="0"/>
          <w:i w:val="0"/>
          <w:sz w:val="23"/>
          <w:szCs w:val="23"/>
        </w:rPr>
        <w:t>más gazdasági társaság alapításáról, illetve működő társaságba tagként való belépésről,</w:t>
      </w:r>
      <w:r>
        <w:rPr>
          <w:rFonts w:ascii="Garamond" w:hAnsi="Garamond"/>
          <w:b w:val="0"/>
          <w:i w:val="0"/>
          <w:sz w:val="23"/>
          <w:szCs w:val="23"/>
        </w:rPr>
        <w:t xml:space="preserve"> továbbá</w:t>
      </w:r>
      <w:r w:rsidRPr="003A3C22">
        <w:rPr>
          <w:rFonts w:ascii="Garamond" w:hAnsi="Garamond"/>
          <w:b w:val="0"/>
          <w:i w:val="0"/>
          <w:sz w:val="23"/>
          <w:szCs w:val="23"/>
        </w:rPr>
        <w:t xml:space="preserve"> gazdasági társaságban lévő üzletrész felosztásáról, értékesítéséről,</w:t>
      </w:r>
    </w:p>
    <w:p w14:paraId="7848C5D9" w14:textId="77777777" w:rsidR="00FB01FE" w:rsidRPr="0002209F" w:rsidRDefault="00FB01FE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társasági szerződés</w:t>
      </w:r>
      <w:r w:rsidRPr="0002209F">
        <w:rPr>
          <w:rFonts w:ascii="Garamond" w:hAnsi="Garamond"/>
          <w:b w:val="0"/>
          <w:i w:val="0"/>
          <w:sz w:val="23"/>
          <w:szCs w:val="23"/>
        </w:rPr>
        <w:t xml:space="preserve"> módosítása,</w:t>
      </w:r>
    </w:p>
    <w:p w14:paraId="1ADB16C9" w14:textId="77777777" w:rsidR="00FB01FE" w:rsidRPr="0002209F" w:rsidRDefault="00FB01FE" w:rsidP="00FB01FE">
      <w:pPr>
        <w:pStyle w:val="Cmsor2"/>
        <w:numPr>
          <w:ilvl w:val="2"/>
          <w:numId w:val="14"/>
        </w:numPr>
        <w:tabs>
          <w:tab w:val="left" w:pos="1134"/>
        </w:tabs>
        <w:spacing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02209F">
        <w:rPr>
          <w:rFonts w:ascii="Garamond" w:hAnsi="Garamond"/>
          <w:b w:val="0"/>
          <w:i w:val="0"/>
          <w:sz w:val="23"/>
          <w:szCs w:val="23"/>
        </w:rPr>
        <w:t>a számviteli törvény szerinti beszámoló elfogadása, ideértve az adózott eredmény felhasználására vonatkozó döntést,</w:t>
      </w:r>
    </w:p>
    <w:p w14:paraId="6205E7B9" w14:textId="77777777" w:rsidR="00FB01FE" w:rsidRPr="003A3C22" w:rsidRDefault="00FB01FE" w:rsidP="00FB01FE">
      <w:pPr>
        <w:pStyle w:val="Cmsor2"/>
        <w:keepNext w:val="0"/>
        <w:numPr>
          <w:ilvl w:val="2"/>
          <w:numId w:val="14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3A3C22">
        <w:rPr>
          <w:rFonts w:ascii="Garamond" w:hAnsi="Garamond"/>
          <w:b w:val="0"/>
          <w:i w:val="0"/>
          <w:sz w:val="23"/>
          <w:szCs w:val="23"/>
        </w:rPr>
        <w:t>üzleti terv, beszámoló jóváhagyása,</w:t>
      </w:r>
    </w:p>
    <w:p w14:paraId="179781B8" w14:textId="5F8B0EC2" w:rsidR="00FB01FE" w:rsidRPr="003A3C22" w:rsidRDefault="00FB01FE" w:rsidP="00FB01FE">
      <w:pPr>
        <w:pStyle w:val="Cmsor2"/>
        <w:keepNext w:val="0"/>
        <w:numPr>
          <w:ilvl w:val="2"/>
          <w:numId w:val="14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AC3D69">
        <w:rPr>
          <w:rFonts w:ascii="Garamond" w:hAnsi="Garamond"/>
          <w:b w:val="0"/>
          <w:i w:val="0"/>
          <w:sz w:val="23"/>
          <w:szCs w:val="23"/>
        </w:rPr>
        <w:lastRenderedPageBreak/>
        <w:t>hosszú</w:t>
      </w:r>
      <w:r w:rsidR="00AC3D69" w:rsidRPr="00AC3D69">
        <w:rPr>
          <w:rFonts w:ascii="Garamond" w:hAnsi="Garamond"/>
          <w:b w:val="0"/>
          <w:i w:val="0"/>
          <w:sz w:val="23"/>
          <w:szCs w:val="23"/>
        </w:rPr>
        <w:t>, vagy rövid</w:t>
      </w:r>
      <w:r w:rsidRPr="00AC3D69">
        <w:rPr>
          <w:rFonts w:ascii="Garamond" w:hAnsi="Garamond"/>
          <w:b w:val="0"/>
          <w:i w:val="0"/>
          <w:sz w:val="23"/>
          <w:szCs w:val="23"/>
        </w:rPr>
        <w:t xml:space="preserve"> lejáratú hitel és hosszú</w:t>
      </w:r>
      <w:r w:rsidR="00AC3D69" w:rsidRPr="00AC3D69">
        <w:rPr>
          <w:rFonts w:ascii="Garamond" w:hAnsi="Garamond"/>
          <w:b w:val="0"/>
          <w:i w:val="0"/>
          <w:sz w:val="23"/>
          <w:szCs w:val="23"/>
        </w:rPr>
        <w:t>, vagy rövid</w:t>
      </w:r>
      <w:r w:rsidRPr="00AC3D69">
        <w:rPr>
          <w:rFonts w:ascii="Garamond" w:hAnsi="Garamond"/>
          <w:b w:val="0"/>
          <w:i w:val="0"/>
          <w:sz w:val="23"/>
          <w:szCs w:val="23"/>
        </w:rPr>
        <w:t>lejáratú kölcsön felvételének engedélyezése,</w:t>
      </w:r>
    </w:p>
    <w:p w14:paraId="2A583DB2" w14:textId="4E267413" w:rsidR="00FB01FE" w:rsidRDefault="00FB01FE" w:rsidP="00FB01FE">
      <w:pPr>
        <w:pStyle w:val="Cmsor2"/>
        <w:keepNext w:val="0"/>
        <w:numPr>
          <w:ilvl w:val="2"/>
          <w:numId w:val="14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3A3C22">
        <w:rPr>
          <w:rFonts w:ascii="Garamond" w:hAnsi="Garamond"/>
          <w:b w:val="0"/>
          <w:i w:val="0"/>
          <w:sz w:val="23"/>
          <w:szCs w:val="23"/>
        </w:rPr>
        <w:t>a társaság Szervezeti és Működési Szabályzatának jóváhagyása,</w:t>
      </w:r>
    </w:p>
    <w:p w14:paraId="3C1B6BC5" w14:textId="77777777" w:rsidR="00FB01FE" w:rsidRPr="00362BC3" w:rsidRDefault="00FB01FE" w:rsidP="00362BC3">
      <w:pPr>
        <w:pStyle w:val="Cmsor2"/>
        <w:keepNext w:val="0"/>
        <w:numPr>
          <w:ilvl w:val="2"/>
          <w:numId w:val="14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362BC3">
        <w:rPr>
          <w:rFonts w:ascii="Garamond" w:hAnsi="Garamond"/>
          <w:b w:val="0"/>
          <w:i w:val="0"/>
          <w:sz w:val="23"/>
          <w:szCs w:val="23"/>
        </w:rPr>
        <w:t>döntés elismert vállalatcsoport létrehozásáról, az uralmi szerződés jóváhagyásáról,</w:t>
      </w:r>
    </w:p>
    <w:p w14:paraId="03024394" w14:textId="77777777" w:rsidR="00FB01FE" w:rsidRDefault="00FB01FE" w:rsidP="00FB01FE">
      <w:pPr>
        <w:pStyle w:val="Cmsor2"/>
        <w:keepNext w:val="0"/>
        <w:numPr>
          <w:ilvl w:val="2"/>
          <w:numId w:val="14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döntés a társaság tulajdonában lévő ingatlan vagy portfólió vagyon elidegenítéséről, megterheléséről, beruházásról,</w:t>
      </w:r>
    </w:p>
    <w:p w14:paraId="08E74489" w14:textId="5F33C95E" w:rsidR="00FB01FE" w:rsidRDefault="00FB01FE" w:rsidP="00FB01FE">
      <w:pPr>
        <w:pStyle w:val="Cmsor2"/>
        <w:keepNext w:val="0"/>
        <w:numPr>
          <w:ilvl w:val="2"/>
          <w:numId w:val="14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a felügyelőbizottság ügyrendjének jóváhagyása</w:t>
      </w:r>
      <w:r w:rsidRPr="003A3C22">
        <w:rPr>
          <w:rFonts w:ascii="Garamond" w:hAnsi="Garamond"/>
          <w:b w:val="0"/>
          <w:i w:val="0"/>
          <w:sz w:val="23"/>
          <w:szCs w:val="23"/>
        </w:rPr>
        <w:t xml:space="preserve">. </w:t>
      </w:r>
    </w:p>
    <w:p w14:paraId="2B3CDEFD" w14:textId="291694ED" w:rsidR="00FB01FE" w:rsidRPr="007C6732" w:rsidRDefault="00362BC3" w:rsidP="007C6732">
      <w:pPr>
        <w:pStyle w:val="Listaszerbekezds"/>
        <w:numPr>
          <w:ilvl w:val="1"/>
          <w:numId w:val="14"/>
        </w:numPr>
        <w:spacing w:after="120"/>
        <w:ind w:left="1134" w:hanging="595"/>
        <w:contextualSpacing w:val="0"/>
        <w:jc w:val="both"/>
        <w:rPr>
          <w:rFonts w:ascii="Garamond" w:hAnsi="Garamond" w:cs="Arial"/>
          <w:bCs/>
          <w:iCs/>
          <w:sz w:val="23"/>
          <w:szCs w:val="23"/>
        </w:rPr>
      </w:pPr>
      <w:r w:rsidRPr="007C6732">
        <w:rPr>
          <w:rFonts w:ascii="Garamond" w:hAnsi="Garamond" w:cs="Arial"/>
          <w:bCs/>
          <w:iCs/>
          <w:sz w:val="23"/>
          <w:szCs w:val="23"/>
        </w:rPr>
        <w:t>A taggyűlés a kizárólagos hatáskörébe tartozó kérdésekben valamennyi tag egyhangú szótöbbséggel meghozott határozatával dönt.</w:t>
      </w:r>
    </w:p>
    <w:p w14:paraId="73362FB9" w14:textId="48CC72E3" w:rsidR="00021BF9" w:rsidRPr="007C6732" w:rsidRDefault="00021BF9" w:rsidP="007C6732">
      <w:pPr>
        <w:pStyle w:val="Listaszerbekezds"/>
        <w:numPr>
          <w:ilvl w:val="1"/>
          <w:numId w:val="14"/>
        </w:numPr>
        <w:ind w:left="1134" w:hanging="595"/>
        <w:jc w:val="both"/>
        <w:rPr>
          <w:rFonts w:ascii="Garamond" w:hAnsi="Garamond" w:cs="Arial"/>
          <w:bCs/>
          <w:iCs/>
          <w:sz w:val="23"/>
          <w:szCs w:val="23"/>
        </w:rPr>
      </w:pPr>
      <w:r w:rsidRPr="007C6732">
        <w:rPr>
          <w:rFonts w:ascii="Garamond" w:hAnsi="Garamond" w:cs="Arial"/>
          <w:bCs/>
          <w:iCs/>
          <w:sz w:val="23"/>
          <w:szCs w:val="23"/>
        </w:rPr>
        <w:t>Valamennyi tag egyhangú szótöbbséggel meghozott határozatára van szükség</w:t>
      </w:r>
      <w:r w:rsidR="00362BC3" w:rsidRPr="007C6732">
        <w:rPr>
          <w:rFonts w:ascii="Garamond" w:hAnsi="Garamond" w:cs="Arial"/>
          <w:bCs/>
          <w:iCs/>
          <w:sz w:val="23"/>
          <w:szCs w:val="23"/>
        </w:rPr>
        <w:t xml:space="preserve"> akkor is</w:t>
      </w:r>
      <w:r w:rsidRPr="007C6732">
        <w:rPr>
          <w:rFonts w:ascii="Garamond" w:hAnsi="Garamond" w:cs="Arial"/>
          <w:bCs/>
          <w:iCs/>
          <w:sz w:val="23"/>
          <w:szCs w:val="23"/>
        </w:rPr>
        <w:t>, ha a módosítás egyes tagok jogait hátrányosan érintené, vagy helyzetét terhesebbé tenné. Az e kérdésben való szavazásnál azok a tagok is szavazhatnak, akik egyébként szavazati joggal nem rendelkeznek</w:t>
      </w:r>
      <w:r w:rsidR="00362BC3" w:rsidRPr="007C6732">
        <w:rPr>
          <w:rFonts w:ascii="Garamond" w:hAnsi="Garamond" w:cs="Arial"/>
          <w:bCs/>
          <w:iCs/>
          <w:sz w:val="23"/>
          <w:szCs w:val="23"/>
        </w:rPr>
        <w:t>.</w:t>
      </w:r>
    </w:p>
    <w:p w14:paraId="267287AA" w14:textId="77777777" w:rsidR="00F641DE" w:rsidRPr="00362BC3" w:rsidRDefault="00F641DE" w:rsidP="002E5669">
      <w:pPr>
        <w:ind w:left="1134" w:hanging="595"/>
        <w:jc w:val="both"/>
        <w:rPr>
          <w:rFonts w:ascii="Garamond" w:hAnsi="Garamond" w:cs="Arial"/>
          <w:bCs/>
          <w:iCs/>
          <w:sz w:val="23"/>
          <w:szCs w:val="23"/>
        </w:rPr>
      </w:pPr>
    </w:p>
    <w:p w14:paraId="5943689D" w14:textId="6949BAAF" w:rsidR="00FB01FE" w:rsidRPr="00931490" w:rsidRDefault="00FB01FE" w:rsidP="007C6732">
      <w:pPr>
        <w:pStyle w:val="Cmsor2"/>
        <w:keepNext w:val="0"/>
        <w:numPr>
          <w:ilvl w:val="1"/>
          <w:numId w:val="14"/>
        </w:numPr>
        <w:tabs>
          <w:tab w:val="left" w:pos="1134"/>
        </w:tabs>
        <w:spacing w:before="0" w:after="120"/>
        <w:ind w:left="1134" w:hanging="595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A taggyűlési határozatok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véleményezési rendje</w:t>
      </w:r>
    </w:p>
    <w:p w14:paraId="0A114264" w14:textId="77777777" w:rsidR="00FB01FE" w:rsidRPr="00931490" w:rsidRDefault="00FB01FE" w:rsidP="00FB01FE">
      <w:pPr>
        <w:pStyle w:val="Cmsor2"/>
        <w:keepNext w:val="0"/>
        <w:numPr>
          <w:ilvl w:val="2"/>
          <w:numId w:val="15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 vezető tisztségvi</w:t>
      </w:r>
      <w:r>
        <w:rPr>
          <w:rFonts w:ascii="Garamond" w:hAnsi="Garamond"/>
          <w:b w:val="0"/>
          <w:i w:val="0"/>
          <w:sz w:val="23"/>
          <w:szCs w:val="23"/>
        </w:rPr>
        <w:t xml:space="preserve">selő és a felügyelőbizottság a taggyűlés </w:t>
      </w:r>
      <w:r w:rsidRPr="00931490">
        <w:rPr>
          <w:rFonts w:ascii="Garamond" w:hAnsi="Garamond"/>
          <w:b w:val="0"/>
          <w:i w:val="0"/>
          <w:sz w:val="23"/>
          <w:szCs w:val="23"/>
        </w:rPr>
        <w:t>kizárólagos hatáskörébe tartozó összes döntést előzetes véleményével köteles ellátni, a megválasztással, illetőleg a kinevezéssel kapcsolatos ügyek kivételével.</w:t>
      </w:r>
    </w:p>
    <w:p w14:paraId="532CAEF9" w14:textId="77777777" w:rsidR="00FB01FE" w:rsidRPr="00931490" w:rsidRDefault="00FB01FE" w:rsidP="00FB01FE">
      <w:pPr>
        <w:pStyle w:val="Cmsor2"/>
        <w:keepNext w:val="0"/>
        <w:numPr>
          <w:ilvl w:val="2"/>
          <w:numId w:val="15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felügyelőbizottság saját ügyrendjében meghatározottak szerint, a nem a </w:t>
      </w:r>
      <w:r w:rsidRPr="00C168E2">
        <w:rPr>
          <w:rFonts w:ascii="Garamond" w:hAnsi="Garamond"/>
          <w:b w:val="0"/>
          <w:i w:val="0"/>
          <w:sz w:val="23"/>
          <w:szCs w:val="23"/>
        </w:rPr>
        <w:t>társaság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által előterjesztett </w:t>
      </w:r>
      <w:r>
        <w:rPr>
          <w:rFonts w:ascii="Garamond" w:hAnsi="Garamond"/>
          <w:b w:val="0"/>
          <w:i w:val="0"/>
          <w:sz w:val="23"/>
          <w:szCs w:val="23"/>
        </w:rPr>
        <w:t>legfőbb szervi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döntést előzetes írásban véleményezni köteles. A véleményét írásba foglaltan az előterjesztéshez mellékelni kell, az előterjesztés kézhezvételétől számított 8 napon belül.</w:t>
      </w:r>
    </w:p>
    <w:p w14:paraId="74416C95" w14:textId="77777777" w:rsidR="00FB01FE" w:rsidRPr="00931490" w:rsidRDefault="00FB01FE" w:rsidP="00FB01FE">
      <w:pPr>
        <w:pStyle w:val="Cmsor2"/>
        <w:keepNext w:val="0"/>
        <w:numPr>
          <w:ilvl w:val="2"/>
          <w:numId w:val="15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Halaszthatatlan döntési ügyben a vezető tisztségviselő és a felügyelőbizottság véleményét rövid úton (telefon, e-mail, fax) is megteheti, de a fenti közlési módokon eljuttatott véleményét 8 napon belül írásban köteles megerősíteni.</w:t>
      </w:r>
    </w:p>
    <w:p w14:paraId="0CEF8013" w14:textId="60C0FEE0" w:rsidR="00FB01FE" w:rsidRDefault="00FB01FE" w:rsidP="00FB01FE">
      <w:pPr>
        <w:pStyle w:val="Cmsor2"/>
        <w:keepNext w:val="0"/>
        <w:numPr>
          <w:ilvl w:val="2"/>
          <w:numId w:val="15"/>
        </w:numPr>
        <w:tabs>
          <w:tab w:val="left" w:pos="1134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 xml:space="preserve">A taggyűlés a 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kizárólagos hatáskörébe tartozó kérdésekben, </w:t>
      </w:r>
      <w:r>
        <w:rPr>
          <w:rFonts w:ascii="Garamond" w:hAnsi="Garamond"/>
          <w:b w:val="0"/>
          <w:i w:val="0"/>
          <w:sz w:val="23"/>
          <w:szCs w:val="23"/>
        </w:rPr>
        <w:t xml:space="preserve">a </w:t>
      </w:r>
      <w:r w:rsidRPr="00931490">
        <w:rPr>
          <w:rFonts w:ascii="Garamond" w:hAnsi="Garamond"/>
          <w:b w:val="0"/>
          <w:i w:val="0"/>
          <w:sz w:val="23"/>
          <w:szCs w:val="23"/>
        </w:rPr>
        <w:t>vezető tisztségvi</w:t>
      </w:r>
      <w:r>
        <w:rPr>
          <w:rFonts w:ascii="Garamond" w:hAnsi="Garamond"/>
          <w:b w:val="0"/>
          <w:i w:val="0"/>
          <w:sz w:val="23"/>
          <w:szCs w:val="23"/>
        </w:rPr>
        <w:t xml:space="preserve">selő </w:t>
      </w:r>
      <w:r w:rsidRPr="00931490">
        <w:rPr>
          <w:rFonts w:ascii="Garamond" w:hAnsi="Garamond"/>
          <w:b w:val="0"/>
          <w:i w:val="0"/>
          <w:sz w:val="23"/>
          <w:szCs w:val="23"/>
        </w:rPr>
        <w:t>és a felügyelőbizottság által véleményezett ügyekben a meghozott döntésről, a döntés meghozatalát követő 8 napon belül írásban a vezető tisztségviselőt és a felügyelőbizottságot értesíti.</w:t>
      </w:r>
    </w:p>
    <w:p w14:paraId="499F33A9" w14:textId="5A47AF92" w:rsidR="0012412E" w:rsidRPr="00362BC3" w:rsidRDefault="0012412E" w:rsidP="007C6732">
      <w:pPr>
        <w:pStyle w:val="Cmsor2"/>
        <w:keepNext w:val="0"/>
        <w:numPr>
          <w:ilvl w:val="1"/>
          <w:numId w:val="14"/>
        </w:numPr>
        <w:tabs>
          <w:tab w:val="left" w:pos="1134"/>
        </w:tabs>
        <w:spacing w:before="0" w:after="120"/>
        <w:ind w:left="1134" w:hanging="708"/>
        <w:jc w:val="both"/>
        <w:rPr>
          <w:rFonts w:ascii="Garamond" w:hAnsi="Garamond"/>
          <w:b w:val="0"/>
          <w:i w:val="0"/>
          <w:sz w:val="23"/>
          <w:szCs w:val="23"/>
        </w:rPr>
      </w:pPr>
      <w:r w:rsidRPr="00362BC3">
        <w:rPr>
          <w:rFonts w:ascii="Garamond" w:hAnsi="Garamond"/>
          <w:b w:val="0"/>
          <w:i w:val="0"/>
          <w:sz w:val="23"/>
          <w:szCs w:val="23"/>
        </w:rPr>
        <w:t xml:space="preserve">A taggyűlésről </w:t>
      </w:r>
      <w:r w:rsidR="00362BC3" w:rsidRPr="00362BC3">
        <w:rPr>
          <w:rFonts w:ascii="Garamond" w:hAnsi="Garamond"/>
          <w:b w:val="0"/>
          <w:i w:val="0"/>
          <w:sz w:val="23"/>
          <w:szCs w:val="23"/>
        </w:rPr>
        <w:t xml:space="preserve">az ügyvezetésnek </w:t>
      </w:r>
      <w:r w:rsidRPr="00362BC3">
        <w:rPr>
          <w:rFonts w:ascii="Garamond" w:hAnsi="Garamond"/>
          <w:b w:val="0"/>
          <w:i w:val="0"/>
          <w:sz w:val="23"/>
          <w:szCs w:val="23"/>
        </w:rPr>
        <w:t xml:space="preserve">a </w:t>
      </w:r>
      <w:r w:rsidR="00362BC3" w:rsidRPr="00362BC3">
        <w:rPr>
          <w:rFonts w:ascii="Garamond" w:hAnsi="Garamond"/>
          <w:b w:val="0"/>
          <w:i w:val="0"/>
          <w:sz w:val="23"/>
          <w:szCs w:val="23"/>
        </w:rPr>
        <w:t xml:space="preserve">Ptk. 3:193. §-ban foglaltak szerint </w:t>
      </w:r>
      <w:r w:rsidRPr="00362BC3">
        <w:rPr>
          <w:rFonts w:ascii="Garamond" w:hAnsi="Garamond"/>
          <w:b w:val="0"/>
          <w:i w:val="0"/>
          <w:sz w:val="23"/>
          <w:szCs w:val="23"/>
        </w:rPr>
        <w:t>jegyzőkönyvet kell készítenie.</w:t>
      </w:r>
    </w:p>
    <w:p w14:paraId="5B111AC3" w14:textId="77777777" w:rsidR="00FB01FE" w:rsidRPr="009B39DD" w:rsidRDefault="00FB01FE" w:rsidP="00FB01FE">
      <w:pPr>
        <w:pStyle w:val="1"/>
        <w:numPr>
          <w:ilvl w:val="0"/>
          <w:numId w:val="2"/>
        </w:numPr>
        <w:tabs>
          <w:tab w:val="num" w:pos="426"/>
        </w:tabs>
        <w:spacing w:before="240" w:line="240" w:lineRule="auto"/>
        <w:ind w:left="425" w:hanging="425"/>
        <w:rPr>
          <w:rFonts w:ascii="Garamond" w:hAnsi="Garamond"/>
          <w:b/>
          <w:sz w:val="23"/>
          <w:szCs w:val="23"/>
        </w:rPr>
      </w:pPr>
      <w:r w:rsidRPr="009B39DD">
        <w:rPr>
          <w:rFonts w:ascii="Garamond" w:hAnsi="Garamond"/>
          <w:b/>
          <w:sz w:val="23"/>
          <w:szCs w:val="23"/>
        </w:rPr>
        <w:t xml:space="preserve">Az </w:t>
      </w:r>
      <w:r w:rsidRPr="000914DC">
        <w:rPr>
          <w:rFonts w:ascii="Garamond" w:hAnsi="Garamond"/>
          <w:b/>
          <w:sz w:val="23"/>
          <w:szCs w:val="23"/>
        </w:rPr>
        <w:t>ügyvezető</w:t>
      </w:r>
    </w:p>
    <w:p w14:paraId="3A3C9E15" w14:textId="77777777" w:rsidR="00FB01FE" w:rsidRDefault="00FB01FE" w:rsidP="00FB01FE">
      <w:pPr>
        <w:pStyle w:val="Cmsor2"/>
        <w:keepNext w:val="0"/>
        <w:numPr>
          <w:ilvl w:val="1"/>
          <w:numId w:val="4"/>
        </w:numPr>
        <w:tabs>
          <w:tab w:val="clear" w:pos="791"/>
          <w:tab w:val="num" w:pos="-3240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 xml:space="preserve">A társaság ügyvezetői tisztségét: </w:t>
      </w:r>
    </w:p>
    <w:p w14:paraId="42894D0B" w14:textId="0B4C10AB" w:rsidR="00FB01FE" w:rsidRDefault="00FB01FE" w:rsidP="00FB01FE">
      <w:pPr>
        <w:tabs>
          <w:tab w:val="left" w:pos="1620"/>
        </w:tabs>
        <w:spacing w:after="120"/>
        <w:jc w:val="both"/>
        <w:rPr>
          <w:rFonts w:ascii="Garamond" w:hAnsi="Garamond"/>
          <w:sz w:val="23"/>
          <w:szCs w:val="23"/>
        </w:rPr>
      </w:pPr>
      <w:r>
        <w:t xml:space="preserve">                   </w:t>
      </w:r>
      <w:r w:rsidR="00055D52">
        <w:t xml:space="preserve"> </w:t>
      </w:r>
      <w:r w:rsidR="00DB25F2">
        <w:t xml:space="preserve"> </w:t>
      </w:r>
      <w:r>
        <w:t xml:space="preserve"> Név: </w:t>
      </w:r>
      <w:r w:rsidR="00055D52">
        <w:rPr>
          <w:rFonts w:ascii="Garamond" w:hAnsi="Garamond"/>
          <w:sz w:val="23"/>
          <w:szCs w:val="23"/>
        </w:rPr>
        <w:t xml:space="preserve">Dr. Németh </w:t>
      </w:r>
      <w:r w:rsidR="00DB25F2">
        <w:rPr>
          <w:rFonts w:ascii="Garamond" w:hAnsi="Garamond"/>
          <w:sz w:val="23"/>
          <w:szCs w:val="23"/>
        </w:rPr>
        <w:t>Gábor Tamás</w:t>
      </w:r>
    </w:p>
    <w:p w14:paraId="285D686D" w14:textId="4C8A9B6E" w:rsidR="00FB01FE" w:rsidRDefault="00FB01FE" w:rsidP="00FB01FE">
      <w:pPr>
        <w:tabs>
          <w:tab w:val="left" w:pos="1620"/>
        </w:tabs>
        <w:spacing w:after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                  Anyja neve:</w:t>
      </w:r>
      <w:r w:rsidR="00DB25F2">
        <w:rPr>
          <w:rFonts w:ascii="Garamond" w:hAnsi="Garamond"/>
          <w:sz w:val="23"/>
          <w:szCs w:val="23"/>
        </w:rPr>
        <w:t xml:space="preserve"> </w:t>
      </w:r>
      <w:proofErr w:type="spellStart"/>
      <w:r w:rsidR="00DB25F2">
        <w:rPr>
          <w:rFonts w:ascii="Garamond" w:hAnsi="Garamond"/>
          <w:sz w:val="23"/>
          <w:szCs w:val="23"/>
        </w:rPr>
        <w:t>Istiván</w:t>
      </w:r>
      <w:proofErr w:type="spellEnd"/>
      <w:r w:rsidR="00DB25F2">
        <w:rPr>
          <w:rFonts w:ascii="Garamond" w:hAnsi="Garamond"/>
          <w:sz w:val="23"/>
          <w:szCs w:val="23"/>
        </w:rPr>
        <w:t xml:space="preserve"> Anna</w:t>
      </w:r>
    </w:p>
    <w:p w14:paraId="227BF7BD" w14:textId="690D7821" w:rsidR="00FB01FE" w:rsidRDefault="00FB01FE" w:rsidP="00FB01FE">
      <w:pPr>
        <w:tabs>
          <w:tab w:val="left" w:pos="1620"/>
        </w:tabs>
        <w:spacing w:after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                  Lakcíme:</w:t>
      </w:r>
      <w:r w:rsidR="00DB25F2">
        <w:rPr>
          <w:rFonts w:ascii="Garamond" w:hAnsi="Garamond"/>
          <w:sz w:val="23"/>
          <w:szCs w:val="23"/>
        </w:rPr>
        <w:t xml:space="preserve"> 9722 Perenye, Sport utca 15.</w:t>
      </w:r>
    </w:p>
    <w:p w14:paraId="08DBD4D9" w14:textId="68D19AAA" w:rsidR="00FB01FE" w:rsidRPr="00634E91" w:rsidRDefault="00FB01FE" w:rsidP="00FB01FE">
      <w:pPr>
        <w:tabs>
          <w:tab w:val="left" w:pos="1620"/>
        </w:tabs>
        <w:spacing w:after="12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                  Adóazonosító jele:</w:t>
      </w:r>
      <w:r w:rsidR="00DB25F2">
        <w:rPr>
          <w:rFonts w:ascii="Garamond" w:hAnsi="Garamond"/>
          <w:sz w:val="23"/>
          <w:szCs w:val="23"/>
        </w:rPr>
        <w:t xml:space="preserve"> 8382341462</w:t>
      </w:r>
    </w:p>
    <w:p w14:paraId="74812B5F" w14:textId="440636C1" w:rsidR="00FB01FE" w:rsidRPr="00931490" w:rsidRDefault="00FB01FE" w:rsidP="00FB01FE">
      <w:pPr>
        <w:pStyle w:val="Cmsor2"/>
        <w:keepNext w:val="0"/>
        <w:tabs>
          <w:tab w:val="left" w:pos="1080"/>
        </w:tabs>
        <w:spacing w:before="0" w:after="120"/>
        <w:ind w:left="108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634E91">
        <w:rPr>
          <w:rFonts w:ascii="Garamond" w:hAnsi="Garamond"/>
          <w:b w:val="0"/>
          <w:i w:val="0"/>
          <w:sz w:val="23"/>
          <w:szCs w:val="23"/>
        </w:rPr>
        <w:t>megbízási jogviszony</w:t>
      </w:r>
      <w:r w:rsidR="00DB25F2">
        <w:rPr>
          <w:rFonts w:ascii="Garamond" w:hAnsi="Garamond"/>
          <w:b w:val="0"/>
          <w:i w:val="0"/>
          <w:sz w:val="23"/>
          <w:szCs w:val="23"/>
        </w:rPr>
        <w:t xml:space="preserve"> 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keretében látja el. </w:t>
      </w:r>
      <w:r>
        <w:rPr>
          <w:rFonts w:ascii="Garamond" w:hAnsi="Garamond"/>
          <w:b w:val="0"/>
          <w:i w:val="0"/>
          <w:sz w:val="23"/>
          <w:szCs w:val="23"/>
        </w:rPr>
        <w:t>A megbízási jogviszony határoz</w:t>
      </w:r>
      <w:r w:rsidR="00DB25F2">
        <w:rPr>
          <w:rFonts w:ascii="Garamond" w:hAnsi="Garamond"/>
          <w:b w:val="0"/>
          <w:i w:val="0"/>
          <w:sz w:val="23"/>
          <w:szCs w:val="23"/>
        </w:rPr>
        <w:t>atlan</w:t>
      </w:r>
      <w:r>
        <w:rPr>
          <w:rFonts w:ascii="Garamond" w:hAnsi="Garamond"/>
          <w:b w:val="0"/>
          <w:i w:val="0"/>
          <w:sz w:val="23"/>
          <w:szCs w:val="23"/>
        </w:rPr>
        <w:t xml:space="preserve"> idejű, </w:t>
      </w:r>
      <w:r w:rsidR="00DB25F2">
        <w:rPr>
          <w:rFonts w:ascii="Garamond" w:hAnsi="Garamond"/>
          <w:b w:val="0"/>
          <w:i w:val="0"/>
          <w:sz w:val="23"/>
          <w:szCs w:val="23"/>
        </w:rPr>
        <w:t>2017. február 27.</w:t>
      </w:r>
      <w:r>
        <w:rPr>
          <w:rFonts w:ascii="Garamond" w:hAnsi="Garamond"/>
          <w:b w:val="0"/>
          <w:i w:val="0"/>
          <w:sz w:val="23"/>
          <w:szCs w:val="23"/>
        </w:rPr>
        <w:t xml:space="preserve"> napjától tart. 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Az </w:t>
      </w:r>
      <w:r>
        <w:rPr>
          <w:rFonts w:ascii="Garamond" w:hAnsi="Garamond"/>
          <w:b w:val="0"/>
          <w:i w:val="0"/>
          <w:sz w:val="23"/>
          <w:szCs w:val="23"/>
        </w:rPr>
        <w:t>ügyvezető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a jogkörét az ügyek meghatározott csoportjára nézve a társaság munkavállalóira átruházhatja.</w:t>
      </w:r>
    </w:p>
    <w:p w14:paraId="1A69D19A" w14:textId="77777777" w:rsidR="00FB01FE" w:rsidRPr="00931490" w:rsidRDefault="00FB01FE" w:rsidP="00FB01FE">
      <w:pPr>
        <w:pStyle w:val="Cmsor2"/>
        <w:keepNext w:val="0"/>
        <w:numPr>
          <w:ilvl w:val="1"/>
          <w:numId w:val="4"/>
        </w:numPr>
        <w:tabs>
          <w:tab w:val="clear" w:pos="791"/>
          <w:tab w:val="num" w:pos="-3240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munkavállalói felett a munkáltatói jogokat </w:t>
      </w:r>
      <w:r>
        <w:rPr>
          <w:rFonts w:ascii="Garamond" w:hAnsi="Garamond"/>
          <w:b w:val="0"/>
          <w:i w:val="0"/>
          <w:sz w:val="23"/>
          <w:szCs w:val="23"/>
        </w:rPr>
        <w:t>az ügyvezető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gyakorolja.</w:t>
      </w:r>
    </w:p>
    <w:p w14:paraId="689ABE9C" w14:textId="77777777" w:rsidR="00FB01FE" w:rsidRDefault="00FB01FE" w:rsidP="00FB01FE">
      <w:pPr>
        <w:pStyle w:val="Cmsor2"/>
        <w:keepNext w:val="0"/>
        <w:numPr>
          <w:ilvl w:val="1"/>
          <w:numId w:val="4"/>
        </w:numPr>
        <w:tabs>
          <w:tab w:val="clear" w:pos="791"/>
          <w:tab w:val="num" w:pos="-3240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Az ügyvezető a jogszabályok és a jelen társasági szerződés által meghatározott körben intézi a társaság ügyeit, ellátja a társaság törvényes képviseletét.</w:t>
      </w:r>
    </w:p>
    <w:p w14:paraId="138F5352" w14:textId="48DF3934" w:rsidR="00FB01FE" w:rsidRDefault="00FB01FE" w:rsidP="00FB01FE">
      <w:pPr>
        <w:pStyle w:val="Cmsor2"/>
        <w:keepNext w:val="0"/>
        <w:numPr>
          <w:ilvl w:val="1"/>
          <w:numId w:val="4"/>
        </w:numPr>
        <w:tabs>
          <w:tab w:val="clear" w:pos="791"/>
          <w:tab w:val="left" w:pos="1080"/>
          <w:tab w:val="num" w:pos="1134"/>
        </w:tabs>
        <w:spacing w:before="0" w:after="120"/>
        <w:ind w:left="1134" w:hanging="703"/>
        <w:jc w:val="both"/>
        <w:rPr>
          <w:rFonts w:ascii="Garamond" w:hAnsi="Garamond"/>
          <w:b w:val="0"/>
          <w:i w:val="0"/>
          <w:sz w:val="23"/>
          <w:szCs w:val="23"/>
        </w:rPr>
      </w:pPr>
      <w:r w:rsidRPr="004978A1">
        <w:rPr>
          <w:rFonts w:ascii="Garamond" w:hAnsi="Garamond"/>
          <w:b w:val="0"/>
          <w:i w:val="0"/>
          <w:sz w:val="23"/>
          <w:szCs w:val="23"/>
        </w:rPr>
        <w:t xml:space="preserve">Az ügyvezető – a nyilvánosan működő részvénytársaságban való részvényszerzés kivételével – nem szerezhet részesedést a gazdasági társaságéval azonos tevékenységet főtevékenységként megjelölő más </w:t>
      </w:r>
      <w:r>
        <w:rPr>
          <w:rFonts w:ascii="Garamond" w:hAnsi="Garamond"/>
          <w:b w:val="0"/>
          <w:i w:val="0"/>
          <w:sz w:val="23"/>
          <w:szCs w:val="23"/>
        </w:rPr>
        <w:t>gazdasági társaságban</w:t>
      </w:r>
      <w:r w:rsidRPr="004978A1">
        <w:rPr>
          <w:rFonts w:ascii="Garamond" w:hAnsi="Garamond"/>
          <w:b w:val="0"/>
          <w:i w:val="0"/>
          <w:sz w:val="23"/>
          <w:szCs w:val="23"/>
        </w:rPr>
        <w:t xml:space="preserve"> [Ptk. </w:t>
      </w:r>
      <w:r>
        <w:rPr>
          <w:rFonts w:ascii="Garamond" w:hAnsi="Garamond"/>
          <w:b w:val="0"/>
          <w:i w:val="0"/>
          <w:sz w:val="23"/>
          <w:szCs w:val="23"/>
        </w:rPr>
        <w:t>3:</w:t>
      </w:r>
      <w:r w:rsidR="000119A1">
        <w:rPr>
          <w:rFonts w:ascii="Garamond" w:hAnsi="Garamond"/>
          <w:b w:val="0"/>
          <w:i w:val="0"/>
          <w:sz w:val="23"/>
          <w:szCs w:val="23"/>
        </w:rPr>
        <w:t>115</w:t>
      </w:r>
      <w:r>
        <w:rPr>
          <w:rFonts w:ascii="Garamond" w:hAnsi="Garamond"/>
          <w:b w:val="0"/>
          <w:i w:val="0"/>
          <w:sz w:val="23"/>
          <w:szCs w:val="23"/>
        </w:rPr>
        <w:t>. § (1) bekezdés</w:t>
      </w:r>
      <w:r w:rsidRPr="004978A1">
        <w:rPr>
          <w:rFonts w:ascii="Garamond" w:hAnsi="Garamond"/>
          <w:b w:val="0"/>
          <w:i w:val="0"/>
          <w:sz w:val="23"/>
          <w:szCs w:val="23"/>
        </w:rPr>
        <w:t>], továbbá nem lehet vezető tisztségviselő a társaságéval azonos főtevékenységet végző más gazdasági társaságban, illetve szövetkezetben, kivéve, ha ezt az érintett gazdasági társaság társasági szerződése lehetővé teszi vagy a gazdasági társaság legfőbb szerve ehhez hozzájárul.</w:t>
      </w:r>
    </w:p>
    <w:p w14:paraId="7C7C32CC" w14:textId="77777777" w:rsidR="00FB01FE" w:rsidRDefault="00FB01FE" w:rsidP="00FB01FE">
      <w:pPr>
        <w:pStyle w:val="Cmsor2"/>
        <w:keepNext w:val="0"/>
        <w:numPr>
          <w:ilvl w:val="1"/>
          <w:numId w:val="4"/>
        </w:numPr>
        <w:tabs>
          <w:tab w:val="clear" w:pos="791"/>
          <w:tab w:val="num" w:pos="-3240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Az ügyvezetőnek írásban nyilatkoznia kell a taggyűlésnek, hogy a taggyűlés által elhatározott és javára szóló pénzbeli és nem pénzbeli vagyoni juttatás kifizetése nem veszélyezteti a társaság fizetőképességét, illetve a hitelezők érdekeinek érvényesülését. A nyilatkozat tételének elmulasztása miatti, illetve valótlan nyilatkozat tételével okozott károkért az ügyvezető a vezető tisztségviselőkre vonatkozó általános rendelkezések szerint felel.</w:t>
      </w:r>
    </w:p>
    <w:p w14:paraId="43B5BD49" w14:textId="77777777" w:rsidR="00FB01FE" w:rsidRDefault="00FB01FE" w:rsidP="00FB01FE">
      <w:pPr>
        <w:pStyle w:val="Cmsor2"/>
        <w:keepNext w:val="0"/>
        <w:numPr>
          <w:ilvl w:val="1"/>
          <w:numId w:val="4"/>
        </w:numPr>
        <w:tabs>
          <w:tab w:val="clear" w:pos="791"/>
          <w:tab w:val="num" w:pos="-3240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Az </w:t>
      </w:r>
      <w:r>
        <w:rPr>
          <w:rFonts w:ascii="Garamond" w:hAnsi="Garamond"/>
          <w:b w:val="0"/>
          <w:i w:val="0"/>
          <w:sz w:val="23"/>
          <w:szCs w:val="23"/>
        </w:rPr>
        <w:t>ügyvezető jogviszonya megszűnik</w:t>
      </w:r>
      <w:r w:rsidRPr="00931490">
        <w:rPr>
          <w:rFonts w:ascii="Garamond" w:hAnsi="Garamond"/>
          <w:b w:val="0"/>
          <w:i w:val="0"/>
          <w:sz w:val="23"/>
          <w:szCs w:val="23"/>
        </w:rPr>
        <w:t>:</w:t>
      </w:r>
    </w:p>
    <w:p w14:paraId="2E2B790E" w14:textId="77777777" w:rsidR="00FB01FE" w:rsidRPr="003477FD" w:rsidRDefault="00FB01FE" w:rsidP="00FB01FE">
      <w:pPr>
        <w:pStyle w:val="Cmsor2"/>
        <w:keepNext w:val="0"/>
        <w:numPr>
          <w:ilvl w:val="2"/>
          <w:numId w:val="16"/>
        </w:numPr>
        <w:tabs>
          <w:tab w:val="left" w:pos="1134"/>
        </w:tabs>
        <w:spacing w:before="120" w:after="120"/>
        <w:ind w:left="1560" w:hanging="70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3477FD">
        <w:rPr>
          <w:rFonts w:ascii="Garamond" w:hAnsi="Garamond"/>
          <w:b w:val="0"/>
          <w:i w:val="0"/>
          <w:sz w:val="23"/>
          <w:szCs w:val="23"/>
        </w:rPr>
        <w:t>határozott idejű jogviszony esetén a megbízás időtartamának lejártával,</w:t>
      </w:r>
    </w:p>
    <w:p w14:paraId="54CFD844" w14:textId="77777777" w:rsidR="00FB01FE" w:rsidRDefault="00FB01FE" w:rsidP="00FB01FE">
      <w:pPr>
        <w:pStyle w:val="Listaszerbekezds"/>
        <w:numPr>
          <w:ilvl w:val="2"/>
          <w:numId w:val="16"/>
        </w:numPr>
        <w:tabs>
          <w:tab w:val="left" w:pos="1560"/>
        </w:tabs>
        <w:spacing w:before="120" w:after="120"/>
        <w:ind w:left="1560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3477FD">
        <w:rPr>
          <w:rFonts w:ascii="Garamond" w:hAnsi="Garamond"/>
          <w:sz w:val="23"/>
          <w:szCs w:val="23"/>
        </w:rPr>
        <w:t>megszüntető feltételhez kötött megbízás esetén a feltétel bekövetkeztével,</w:t>
      </w:r>
    </w:p>
    <w:p w14:paraId="44A87BCC" w14:textId="77777777" w:rsidR="00FB01FE" w:rsidRDefault="00FB01FE" w:rsidP="00FB01FE">
      <w:pPr>
        <w:pStyle w:val="Listaszerbekezds"/>
        <w:numPr>
          <w:ilvl w:val="2"/>
          <w:numId w:val="16"/>
        </w:numPr>
        <w:tabs>
          <w:tab w:val="left" w:pos="1560"/>
        </w:tabs>
        <w:spacing w:before="120" w:after="120"/>
        <w:ind w:left="1560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3477FD">
        <w:rPr>
          <w:rFonts w:ascii="Garamond" w:hAnsi="Garamond"/>
          <w:sz w:val="23"/>
          <w:szCs w:val="23"/>
        </w:rPr>
        <w:t>visszahívással,</w:t>
      </w:r>
    </w:p>
    <w:p w14:paraId="0EA22BD0" w14:textId="77777777" w:rsidR="00FB01FE" w:rsidRDefault="00FB01FE" w:rsidP="00FB01FE">
      <w:pPr>
        <w:pStyle w:val="Listaszerbekezds"/>
        <w:numPr>
          <w:ilvl w:val="2"/>
          <w:numId w:val="16"/>
        </w:numPr>
        <w:tabs>
          <w:tab w:val="left" w:pos="1560"/>
        </w:tabs>
        <w:spacing w:before="120" w:after="120"/>
        <w:ind w:left="1560" w:hanging="709"/>
        <w:contextualSpacing w:val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az ügyvezető cselekvőképességének a tevékenysége ellátásához szükséges körben történő korlátozásával,</w:t>
      </w:r>
    </w:p>
    <w:p w14:paraId="7E7770D9" w14:textId="77777777" w:rsidR="00FB01FE" w:rsidRDefault="00FB01FE" w:rsidP="00FB01FE">
      <w:pPr>
        <w:pStyle w:val="Listaszerbekezds"/>
        <w:numPr>
          <w:ilvl w:val="2"/>
          <w:numId w:val="16"/>
        </w:numPr>
        <w:tabs>
          <w:tab w:val="left" w:pos="1560"/>
        </w:tabs>
        <w:spacing w:before="120" w:after="120"/>
        <w:ind w:left="1560" w:hanging="709"/>
        <w:contextualSpacing w:val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az ügyvezetővel szembeni kizáró vagy összeférhetetlenségi ok bekövetkeztével,</w:t>
      </w:r>
    </w:p>
    <w:p w14:paraId="47312E11" w14:textId="77777777" w:rsidR="00FB01FE" w:rsidRDefault="00FB01FE" w:rsidP="00FB01FE">
      <w:pPr>
        <w:pStyle w:val="Listaszerbekezds"/>
        <w:numPr>
          <w:ilvl w:val="2"/>
          <w:numId w:val="16"/>
        </w:numPr>
        <w:tabs>
          <w:tab w:val="left" w:pos="1560"/>
        </w:tabs>
        <w:spacing w:before="120" w:after="120"/>
        <w:ind w:left="1560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3477FD">
        <w:rPr>
          <w:rFonts w:ascii="Garamond" w:hAnsi="Garamond"/>
          <w:sz w:val="23"/>
          <w:szCs w:val="23"/>
        </w:rPr>
        <w:t>lemondással,</w:t>
      </w:r>
    </w:p>
    <w:p w14:paraId="44C1181E" w14:textId="77777777" w:rsidR="00FB01FE" w:rsidRDefault="00FB01FE" w:rsidP="00FB01FE">
      <w:pPr>
        <w:pStyle w:val="Listaszerbekezds"/>
        <w:numPr>
          <w:ilvl w:val="2"/>
          <w:numId w:val="16"/>
        </w:numPr>
        <w:tabs>
          <w:tab w:val="left" w:pos="1560"/>
        </w:tabs>
        <w:spacing w:before="120" w:after="120"/>
        <w:ind w:left="1560" w:hanging="709"/>
        <w:contextualSpacing w:val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az ügyvezető halálával vagy jogutód nélküli megszűnésével,</w:t>
      </w:r>
    </w:p>
    <w:p w14:paraId="3EC71DDA" w14:textId="77777777" w:rsidR="00FB01FE" w:rsidRPr="002A300F" w:rsidRDefault="00FB01FE" w:rsidP="00FB01FE">
      <w:pPr>
        <w:pStyle w:val="Listaszerbekezds"/>
        <w:numPr>
          <w:ilvl w:val="2"/>
          <w:numId w:val="16"/>
        </w:numPr>
        <w:tabs>
          <w:tab w:val="left" w:pos="1560"/>
        </w:tabs>
        <w:spacing w:before="120" w:after="120"/>
        <w:ind w:left="1560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2A300F">
        <w:rPr>
          <w:rFonts w:ascii="Garamond" w:hAnsi="Garamond"/>
          <w:sz w:val="23"/>
          <w:szCs w:val="23"/>
        </w:rPr>
        <w:t>külön jogszabályban meghatározott esetben.</w:t>
      </w:r>
    </w:p>
    <w:p w14:paraId="77D0FDB2" w14:textId="77777777" w:rsidR="00FB01FE" w:rsidRPr="00931490" w:rsidRDefault="00FB01FE" w:rsidP="00FB01FE">
      <w:pPr>
        <w:pStyle w:val="1"/>
        <w:numPr>
          <w:ilvl w:val="0"/>
          <w:numId w:val="2"/>
        </w:numPr>
        <w:tabs>
          <w:tab w:val="num" w:pos="426"/>
        </w:tabs>
        <w:spacing w:before="240" w:line="240" w:lineRule="auto"/>
        <w:ind w:left="425" w:hanging="425"/>
        <w:rPr>
          <w:rFonts w:ascii="Garamond" w:hAnsi="Garamond"/>
          <w:b/>
          <w:sz w:val="23"/>
          <w:szCs w:val="23"/>
        </w:rPr>
      </w:pPr>
      <w:r w:rsidRPr="00931490">
        <w:rPr>
          <w:rFonts w:ascii="Garamond" w:hAnsi="Garamond"/>
          <w:b/>
          <w:sz w:val="23"/>
          <w:szCs w:val="23"/>
        </w:rPr>
        <w:t>A társaság képviselete, cégjegyzése</w:t>
      </w:r>
    </w:p>
    <w:p w14:paraId="27A19D23" w14:textId="210B3DD5" w:rsidR="00FB01FE" w:rsidRPr="002B7B9D" w:rsidRDefault="00FB01FE" w:rsidP="00FB01FE">
      <w:pPr>
        <w:pStyle w:val="Cmsor2"/>
        <w:keepNext w:val="0"/>
        <w:numPr>
          <w:ilvl w:val="1"/>
          <w:numId w:val="17"/>
        </w:numPr>
        <w:tabs>
          <w:tab w:val="left" w:pos="1080"/>
        </w:tabs>
        <w:spacing w:before="0" w:after="12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2B7B9D">
        <w:rPr>
          <w:rFonts w:ascii="Garamond" w:hAnsi="Garamond"/>
          <w:b w:val="0"/>
          <w:i w:val="0"/>
          <w:sz w:val="23"/>
          <w:szCs w:val="23"/>
        </w:rPr>
        <w:t>A társaságot az ügyvezető önálló aláírási joggal képviseli.</w:t>
      </w:r>
      <w:r w:rsidR="00030744">
        <w:rPr>
          <w:rFonts w:ascii="Garamond" w:hAnsi="Garamond"/>
          <w:b w:val="0"/>
          <w:i w:val="0"/>
          <w:sz w:val="23"/>
          <w:szCs w:val="23"/>
        </w:rPr>
        <w:t xml:space="preserve"> Az ügyvezetés az ügyek meghatározott csoportjára nézve a jogi személy munkavállalóit írásbeli nyilatkozattal a társaság képviseletének jogával ruházhatja fel; a képviseleti jogot a munkavállaló az ügyvezetés írásbeli nyilatkozatában meghatározott, képviseleti joggal rendelkező más személlyel együttesen gyakorolhatja.</w:t>
      </w:r>
    </w:p>
    <w:p w14:paraId="7E160AC6" w14:textId="77777777" w:rsidR="00FB01FE" w:rsidRPr="00931490" w:rsidRDefault="00FB01FE" w:rsidP="00FB01FE">
      <w:pPr>
        <w:pStyle w:val="1"/>
        <w:keepNext/>
        <w:numPr>
          <w:ilvl w:val="0"/>
          <w:numId w:val="2"/>
        </w:numPr>
        <w:tabs>
          <w:tab w:val="num" w:pos="426"/>
        </w:tabs>
        <w:spacing w:before="240" w:line="240" w:lineRule="auto"/>
        <w:ind w:left="425" w:hanging="425"/>
        <w:rPr>
          <w:rFonts w:ascii="Garamond" w:hAnsi="Garamond"/>
          <w:b/>
          <w:sz w:val="23"/>
          <w:szCs w:val="23"/>
        </w:rPr>
      </w:pPr>
      <w:r w:rsidRPr="00931490">
        <w:rPr>
          <w:rFonts w:ascii="Garamond" w:hAnsi="Garamond"/>
          <w:b/>
          <w:sz w:val="23"/>
          <w:szCs w:val="23"/>
        </w:rPr>
        <w:t>Az üzletrész meghatározása, átruházása, átszállása, felosztása</w:t>
      </w:r>
    </w:p>
    <w:p w14:paraId="2EA83D93" w14:textId="77777777" w:rsidR="00FB01FE" w:rsidRPr="00931490" w:rsidRDefault="00FB01FE" w:rsidP="00FB01FE">
      <w:pPr>
        <w:pStyle w:val="Cmsor2"/>
        <w:keepNext w:val="0"/>
        <w:numPr>
          <w:ilvl w:val="1"/>
          <w:numId w:val="6"/>
        </w:numPr>
        <w:tabs>
          <w:tab w:val="clear" w:pos="791"/>
          <w:tab w:val="num" w:pos="1080"/>
        </w:tabs>
        <w:spacing w:before="0" w:after="120"/>
        <w:ind w:left="1080" w:hanging="646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bejegyzését követően a tag jogait és a társaság vagyonából őt megillető hányadot az üzletrész testesíti meg. </w:t>
      </w:r>
    </w:p>
    <w:p w14:paraId="074EFCC2" w14:textId="73CC48AF" w:rsidR="00FB01FE" w:rsidRPr="00931490" w:rsidRDefault="00FB01FE" w:rsidP="00FB01FE">
      <w:pPr>
        <w:pStyle w:val="Cmsor2"/>
        <w:keepNext w:val="0"/>
        <w:numPr>
          <w:ilvl w:val="1"/>
          <w:numId w:val="6"/>
        </w:numPr>
        <w:tabs>
          <w:tab w:val="clear" w:pos="791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Egy üzletrésznek több tulajdonosa is lehet. Ezek a személyek a társasággal szemben egy tagnak számítanak. Jogaikat csak közös képviselőjük útján gyakorolják és a tagot terhelő kötelezettségekért egyetemlegesen felelnek.</w:t>
      </w:r>
    </w:p>
    <w:p w14:paraId="7C435578" w14:textId="77777777" w:rsidR="00FB01FE" w:rsidRPr="00931490" w:rsidRDefault="00FB01FE" w:rsidP="00FB01FE">
      <w:pPr>
        <w:pStyle w:val="Cmsor2"/>
        <w:keepNext w:val="0"/>
        <w:numPr>
          <w:ilvl w:val="1"/>
          <w:numId w:val="6"/>
        </w:numPr>
        <w:tabs>
          <w:tab w:val="clear" w:pos="791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Az üzletrész átruházása esetén az átruházónak a tagsági jogviszonyból eredő jogai és kötelezettségei az üzletrész megszerzőjére szállnak át. Az üzletrész átruházása a mellékszolgáltatási kötelezettséget megszünteti, kivéve, ha azt az üzletrész megszerzője a társaság hozzájárulásával átvállalja.</w:t>
      </w:r>
    </w:p>
    <w:p w14:paraId="3E32E93C" w14:textId="77777777" w:rsidR="00FB01FE" w:rsidRPr="00931490" w:rsidRDefault="00FB01FE" w:rsidP="00FB01FE">
      <w:pPr>
        <w:pStyle w:val="Cmsor2"/>
        <w:keepNext w:val="0"/>
        <w:numPr>
          <w:ilvl w:val="1"/>
          <w:numId w:val="6"/>
        </w:numPr>
        <w:tabs>
          <w:tab w:val="clear" w:pos="791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 tulajdonosváltozást és annak időpontját a tagjegyzékbe való bejegyzés végett az üzletrész megszerzője köteles bejelenteni a társaságnak. A bejelentést közokiratba vagy teljes bizonyító erejű magánokiratban kell megtenni, és nyilatkozni kell benne a megszerzés tényén kívül arról is, hogy az üzletrész megszerzőj</w:t>
      </w:r>
      <w:r>
        <w:rPr>
          <w:rFonts w:ascii="Garamond" w:hAnsi="Garamond"/>
          <w:b w:val="0"/>
          <w:i w:val="0"/>
          <w:sz w:val="23"/>
          <w:szCs w:val="23"/>
        </w:rPr>
        <w:t>e a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</w:t>
      </w:r>
      <w:r>
        <w:rPr>
          <w:rFonts w:ascii="Garamond" w:hAnsi="Garamond"/>
          <w:b w:val="0"/>
          <w:i w:val="0"/>
          <w:sz w:val="23"/>
          <w:szCs w:val="23"/>
        </w:rPr>
        <w:t>társasági szerződés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rendelkezéseit magára nézve kötelezőnek ismeri el.</w:t>
      </w:r>
    </w:p>
    <w:p w14:paraId="422A7A63" w14:textId="77777777" w:rsidR="00FB01FE" w:rsidRPr="00931490" w:rsidRDefault="00FB01FE" w:rsidP="00FB01FE">
      <w:pPr>
        <w:pStyle w:val="Cmsor2"/>
        <w:keepNext w:val="0"/>
        <w:numPr>
          <w:ilvl w:val="1"/>
          <w:numId w:val="6"/>
        </w:numPr>
        <w:tabs>
          <w:tab w:val="clear" w:pos="791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 tag megszűnésével üzletrésze átszáll a jogutódra. Ha a tag jogutód nélkül szűnik meg, a társaság köteles a tag megszűnéséről való tudomásszerzéstől számított három hónapon belül vagyonrendezési eljárás lefolytatását kezdeményezni (</w:t>
      </w:r>
      <w:proofErr w:type="spellStart"/>
      <w:r w:rsidR="00035694">
        <w:fldChar w:fldCharType="begin"/>
      </w:r>
      <w:r w:rsidR="00035694">
        <w:instrText xml:space="preserve"> HYPERLINK "javascript:LinkUgrik('A0600005.TV','119','lawrefUCgxMTkp')" </w:instrText>
      </w:r>
      <w:r w:rsidR="00035694">
        <w:fldChar w:fldCharType="separate"/>
      </w:r>
      <w:r w:rsidRPr="00931490">
        <w:rPr>
          <w:rFonts w:ascii="Garamond" w:hAnsi="Garamond"/>
          <w:b w:val="0"/>
          <w:i w:val="0"/>
          <w:sz w:val="23"/>
          <w:szCs w:val="23"/>
        </w:rPr>
        <w:t>Ctv</w:t>
      </w:r>
      <w:proofErr w:type="spellEnd"/>
      <w:r w:rsidRPr="00931490">
        <w:rPr>
          <w:rFonts w:ascii="Garamond" w:hAnsi="Garamond"/>
          <w:b w:val="0"/>
          <w:i w:val="0"/>
          <w:sz w:val="23"/>
          <w:szCs w:val="23"/>
        </w:rPr>
        <w:t>. 119. §</w:t>
      </w:r>
      <w:r w:rsidR="00035694">
        <w:rPr>
          <w:rFonts w:ascii="Garamond" w:hAnsi="Garamond"/>
          <w:b w:val="0"/>
          <w:i w:val="0"/>
          <w:sz w:val="23"/>
          <w:szCs w:val="23"/>
        </w:rPr>
        <w:fldChar w:fldCharType="end"/>
      </w:r>
      <w:r w:rsidRPr="00931490">
        <w:rPr>
          <w:rFonts w:ascii="Garamond" w:hAnsi="Garamond"/>
          <w:b w:val="0"/>
          <w:i w:val="0"/>
          <w:sz w:val="23"/>
          <w:szCs w:val="23"/>
        </w:rPr>
        <w:t>). A társaság saját üzletrészét nem szerezheti meg.</w:t>
      </w:r>
    </w:p>
    <w:p w14:paraId="72A60EC4" w14:textId="7F0D5C61" w:rsidR="00FB01FE" w:rsidRDefault="00FB01FE" w:rsidP="00FB01FE">
      <w:pPr>
        <w:pStyle w:val="Cmsor2"/>
        <w:keepNext w:val="0"/>
        <w:numPr>
          <w:ilvl w:val="1"/>
          <w:numId w:val="6"/>
        </w:numPr>
        <w:tabs>
          <w:tab w:val="clear" w:pos="791"/>
          <w:tab w:val="left" w:pos="1134"/>
        </w:tabs>
        <w:spacing w:before="0" w:after="120"/>
        <w:ind w:left="1134" w:hanging="703"/>
        <w:jc w:val="both"/>
        <w:rPr>
          <w:rFonts w:ascii="Garamond" w:hAnsi="Garamond"/>
          <w:b w:val="0"/>
          <w:i w:val="0"/>
          <w:sz w:val="23"/>
          <w:szCs w:val="23"/>
        </w:rPr>
      </w:pPr>
      <w:r w:rsidRPr="0052012B">
        <w:rPr>
          <w:rFonts w:ascii="Garamond" w:hAnsi="Garamond"/>
          <w:b w:val="0"/>
          <w:i w:val="0"/>
          <w:sz w:val="23"/>
          <w:szCs w:val="23"/>
        </w:rPr>
        <w:t xml:space="preserve">Az üzletrész csak átruházás, a jogi személy tag szétválása folytán az üzletrésze tekintetében bekövetkezett jogutódlás, házastársi közös vagyon felosztása, új jogosult hiányában a tag jogutód nélküli megszűnése és öröklés esetén osztható fel. A törzsbetét legkisebb mértékére vonatkozó rendelkezéseket az üzletrészek felosztása esetén is alkalmazni kell. </w:t>
      </w:r>
    </w:p>
    <w:p w14:paraId="7D6F1B86" w14:textId="3E9DEA5A" w:rsidR="00021BF9" w:rsidRPr="00362BC3" w:rsidRDefault="00021BF9" w:rsidP="00362BC3">
      <w:pPr>
        <w:pStyle w:val="Cmsor2"/>
        <w:keepNext w:val="0"/>
        <w:numPr>
          <w:ilvl w:val="1"/>
          <w:numId w:val="6"/>
        </w:numPr>
        <w:tabs>
          <w:tab w:val="clear" w:pos="791"/>
          <w:tab w:val="left" w:pos="1134"/>
        </w:tabs>
        <w:spacing w:before="0" w:after="120"/>
        <w:ind w:left="1134" w:hanging="703"/>
        <w:jc w:val="both"/>
        <w:rPr>
          <w:rFonts w:ascii="Garamond" w:hAnsi="Garamond"/>
          <w:b w:val="0"/>
          <w:i w:val="0"/>
          <w:sz w:val="23"/>
          <w:szCs w:val="23"/>
        </w:rPr>
      </w:pPr>
      <w:r w:rsidRPr="00362BC3">
        <w:rPr>
          <w:rFonts w:ascii="Garamond" w:hAnsi="Garamond"/>
          <w:b w:val="0"/>
          <w:i w:val="0"/>
          <w:sz w:val="23"/>
          <w:szCs w:val="23"/>
        </w:rPr>
        <w:t xml:space="preserve">A </w:t>
      </w:r>
      <w:r w:rsidR="00362BC3">
        <w:rPr>
          <w:rFonts w:ascii="Garamond" w:hAnsi="Garamond"/>
          <w:b w:val="0"/>
          <w:i w:val="0"/>
          <w:sz w:val="23"/>
          <w:szCs w:val="23"/>
        </w:rPr>
        <w:t xml:space="preserve">tagok </w:t>
      </w:r>
      <w:r w:rsidRPr="00362BC3">
        <w:rPr>
          <w:rFonts w:ascii="Garamond" w:hAnsi="Garamond"/>
          <w:b w:val="0"/>
          <w:i w:val="0"/>
          <w:sz w:val="23"/>
          <w:szCs w:val="23"/>
        </w:rPr>
        <w:t>kizárják az üzletrészeknek az adásvételi szerződésen kívüli jogcímen, ellenszolgáltatás nélkül történő átruházását.</w:t>
      </w:r>
    </w:p>
    <w:p w14:paraId="43F4786F" w14:textId="77777777" w:rsidR="00021BF9" w:rsidRPr="00362BC3" w:rsidRDefault="00021BF9" w:rsidP="00362BC3">
      <w:pPr>
        <w:rPr>
          <w:b/>
          <w:i/>
        </w:rPr>
      </w:pPr>
    </w:p>
    <w:p w14:paraId="67915722" w14:textId="77777777" w:rsidR="00FB01FE" w:rsidRPr="00931490" w:rsidRDefault="00FB01FE" w:rsidP="00FB01FE">
      <w:pPr>
        <w:pStyle w:val="1"/>
        <w:keepNext/>
        <w:numPr>
          <w:ilvl w:val="0"/>
          <w:numId w:val="2"/>
        </w:numPr>
        <w:tabs>
          <w:tab w:val="num" w:pos="426"/>
        </w:tabs>
        <w:spacing w:before="240" w:line="240" w:lineRule="auto"/>
        <w:ind w:left="425" w:hanging="425"/>
        <w:rPr>
          <w:rFonts w:ascii="Garamond" w:hAnsi="Garamond"/>
          <w:b/>
          <w:sz w:val="23"/>
          <w:szCs w:val="23"/>
        </w:rPr>
      </w:pPr>
      <w:r w:rsidRPr="00931490">
        <w:rPr>
          <w:rFonts w:ascii="Garamond" w:hAnsi="Garamond"/>
          <w:b/>
          <w:sz w:val="23"/>
          <w:szCs w:val="23"/>
        </w:rPr>
        <w:t>Üzleti év</w:t>
      </w:r>
    </w:p>
    <w:p w14:paraId="4DC89CC6" w14:textId="77777777" w:rsidR="00FB01FE" w:rsidRPr="00931490" w:rsidRDefault="00FB01FE" w:rsidP="00FB01FE">
      <w:pPr>
        <w:pStyle w:val="Cmsor2"/>
        <w:keepNext w:val="0"/>
        <w:numPr>
          <w:ilvl w:val="1"/>
          <w:numId w:val="5"/>
        </w:numPr>
        <w:tabs>
          <w:tab w:val="clear" w:pos="1260"/>
          <w:tab w:val="num" w:pos="1080"/>
        </w:tabs>
        <w:spacing w:before="0" w:after="120"/>
        <w:ind w:left="1080" w:hanging="646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Az üzleti év a naptári évvel azonos. Az első üzleti év a társaság cégbejegyzési kérelmének az illetékes cégbírósághoz történő benyújtásának napjával kezdődik és az adott év december 31. napjáig tart.</w:t>
      </w:r>
    </w:p>
    <w:p w14:paraId="24334793" w14:textId="77777777" w:rsidR="00FB01FE" w:rsidRPr="00931490" w:rsidRDefault="00FB01FE" w:rsidP="00FB01FE">
      <w:pPr>
        <w:pStyle w:val="Cmsor2"/>
        <w:keepNext w:val="0"/>
        <w:numPr>
          <w:ilvl w:val="1"/>
          <w:numId w:val="5"/>
        </w:numPr>
        <w:tabs>
          <w:tab w:val="num" w:pos="-3240"/>
          <w:tab w:val="left" w:pos="1080"/>
        </w:tabs>
        <w:spacing w:before="0" w:after="120"/>
        <w:ind w:left="1080" w:hanging="64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 társaság fennállása alatt a tag az általa teljesített vagyoni hozzájárulást a társaságtól nem követelheti vissza.</w:t>
      </w:r>
    </w:p>
    <w:p w14:paraId="5E4D9E9A" w14:textId="77777777" w:rsidR="00FB01FE" w:rsidRPr="00931490" w:rsidRDefault="00FB01FE" w:rsidP="00FB01FE">
      <w:pPr>
        <w:pStyle w:val="Cmsor2"/>
        <w:keepNext w:val="0"/>
        <w:numPr>
          <w:ilvl w:val="1"/>
          <w:numId w:val="5"/>
        </w:numPr>
        <w:tabs>
          <w:tab w:val="clear" w:pos="1260"/>
          <w:tab w:val="left" w:pos="1134"/>
        </w:tabs>
        <w:spacing w:before="0" w:after="120"/>
        <w:ind w:left="1134" w:hanging="708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üzletszerű gazdasági tevékenységet </w:t>
      </w:r>
      <w:r>
        <w:rPr>
          <w:rFonts w:ascii="Garamond" w:hAnsi="Garamond"/>
          <w:b w:val="0"/>
          <w:i w:val="0"/>
          <w:sz w:val="23"/>
          <w:szCs w:val="23"/>
        </w:rPr>
        <w:t>folytat</w:t>
      </w:r>
      <w:r w:rsidRPr="00931490">
        <w:rPr>
          <w:rFonts w:ascii="Garamond" w:hAnsi="Garamond"/>
          <w:b w:val="0"/>
          <w:i w:val="0"/>
          <w:sz w:val="23"/>
          <w:szCs w:val="23"/>
        </w:rPr>
        <w:t>. A társaság tevékenység</w:t>
      </w:r>
      <w:r>
        <w:rPr>
          <w:rFonts w:ascii="Garamond" w:hAnsi="Garamond"/>
          <w:b w:val="0"/>
          <w:i w:val="0"/>
          <w:sz w:val="23"/>
          <w:szCs w:val="23"/>
        </w:rPr>
        <w:t>é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ből származó nyereség </w:t>
      </w:r>
      <w:r>
        <w:rPr>
          <w:rFonts w:ascii="Garamond" w:hAnsi="Garamond"/>
          <w:b w:val="0"/>
          <w:i w:val="0"/>
          <w:sz w:val="23"/>
          <w:szCs w:val="23"/>
        </w:rPr>
        <w:t>a tagok törzsbetéteinek arányában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osztható fel.</w:t>
      </w:r>
    </w:p>
    <w:p w14:paraId="62CA6FBB" w14:textId="77777777" w:rsidR="00FB01FE" w:rsidRPr="00931490" w:rsidRDefault="00FB01FE" w:rsidP="00FB01FE">
      <w:pPr>
        <w:pStyle w:val="1"/>
        <w:keepNext/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before="240" w:line="240" w:lineRule="auto"/>
        <w:ind w:left="425" w:hanging="425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b/>
          <w:sz w:val="23"/>
          <w:szCs w:val="23"/>
        </w:rPr>
        <w:t>Felügyelőbizottság</w:t>
      </w:r>
      <w:r>
        <w:rPr>
          <w:rStyle w:val="Lbjegyzet-hivatkozs"/>
          <w:rFonts w:ascii="Garamond" w:hAnsi="Garamond"/>
          <w:b/>
          <w:sz w:val="23"/>
          <w:szCs w:val="23"/>
        </w:rPr>
        <w:footnoteReference w:id="1"/>
      </w:r>
    </w:p>
    <w:p w14:paraId="0B2D4775" w14:textId="4B3454F0" w:rsidR="00FB01FE" w:rsidRPr="00931490" w:rsidRDefault="00FB01FE" w:rsidP="00FB01FE">
      <w:pPr>
        <w:numPr>
          <w:ilvl w:val="1"/>
          <w:numId w:val="8"/>
        </w:numPr>
        <w:tabs>
          <w:tab w:val="num" w:pos="1080"/>
        </w:tabs>
        <w:spacing w:after="120"/>
        <w:ind w:left="1080" w:hanging="66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 xml:space="preserve">A társaság működésének, ügyvezetésének ellenőrzése céljából a </w:t>
      </w:r>
      <w:r>
        <w:rPr>
          <w:rFonts w:ascii="Garamond" w:hAnsi="Garamond"/>
          <w:sz w:val="23"/>
          <w:szCs w:val="23"/>
        </w:rPr>
        <w:t>Ptk. 3:26</w:t>
      </w:r>
      <w:r w:rsidRPr="00931490">
        <w:rPr>
          <w:rFonts w:ascii="Garamond" w:hAnsi="Garamond"/>
          <w:sz w:val="23"/>
          <w:szCs w:val="23"/>
        </w:rPr>
        <w:t>. §-a szerinti, három tagból álló felügyelőbizottságot hoz létre. A felügyelőbizottság tagjainak</w:t>
      </w:r>
      <w:r>
        <w:rPr>
          <w:rFonts w:ascii="Garamond" w:hAnsi="Garamond"/>
          <w:sz w:val="23"/>
          <w:szCs w:val="23"/>
        </w:rPr>
        <w:t xml:space="preserve"> megbízatása annak elfogadásával, határozott időtartamra, legfeljebb 5, azaz </w:t>
      </w:r>
      <w:r w:rsidR="00D13FB6">
        <w:rPr>
          <w:rFonts w:ascii="Garamond" w:hAnsi="Garamond"/>
          <w:sz w:val="23"/>
          <w:szCs w:val="23"/>
        </w:rPr>
        <w:t xml:space="preserve">öt </w:t>
      </w:r>
      <w:r>
        <w:rPr>
          <w:rFonts w:ascii="Garamond" w:hAnsi="Garamond"/>
          <w:sz w:val="23"/>
          <w:szCs w:val="23"/>
        </w:rPr>
        <w:t>évre</w:t>
      </w:r>
      <w:r w:rsidRPr="00931490">
        <w:rPr>
          <w:rFonts w:ascii="Garamond" w:hAnsi="Garamond"/>
          <w:sz w:val="23"/>
          <w:szCs w:val="23"/>
        </w:rPr>
        <w:t xml:space="preserve"> jön létre.</w:t>
      </w:r>
    </w:p>
    <w:p w14:paraId="631B03E8" w14:textId="77777777" w:rsidR="00FB01FE" w:rsidRPr="00931490" w:rsidRDefault="00FB01FE" w:rsidP="00FB01FE">
      <w:pPr>
        <w:numPr>
          <w:ilvl w:val="1"/>
          <w:numId w:val="8"/>
        </w:numPr>
        <w:tabs>
          <w:tab w:val="num" w:pos="1080"/>
        </w:tabs>
        <w:spacing w:after="120"/>
        <w:ind w:left="1080" w:hanging="66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társaság a felügyelőbizottság tagjává az alábbi személyeket jelöli ki:</w:t>
      </w:r>
    </w:p>
    <w:p w14:paraId="1E71C229" w14:textId="59870EAB" w:rsidR="00FB01FE" w:rsidRPr="00E42FE8" w:rsidRDefault="00FB01FE" w:rsidP="00FB01FE">
      <w:pPr>
        <w:widowControl w:val="0"/>
        <w:numPr>
          <w:ilvl w:val="0"/>
          <w:numId w:val="9"/>
        </w:numPr>
        <w:tabs>
          <w:tab w:val="clear" w:pos="1778"/>
          <w:tab w:val="num" w:pos="1440"/>
        </w:tabs>
        <w:ind w:hanging="698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Név: </w:t>
      </w:r>
      <w:r w:rsidR="003862F7">
        <w:rPr>
          <w:rFonts w:ascii="Garamond" w:hAnsi="Garamond"/>
          <w:sz w:val="23"/>
          <w:szCs w:val="23"/>
        </w:rPr>
        <w:t>Molnár Miklós</w:t>
      </w:r>
    </w:p>
    <w:p w14:paraId="0D32616F" w14:textId="3949C31B" w:rsidR="00FB01FE" w:rsidRPr="00E42FE8" w:rsidRDefault="00FB01FE" w:rsidP="00FB01FE">
      <w:pPr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Anyja neve: </w:t>
      </w:r>
      <w:r w:rsidR="003862F7">
        <w:rPr>
          <w:rFonts w:ascii="Garamond" w:hAnsi="Garamond"/>
          <w:sz w:val="23"/>
          <w:szCs w:val="23"/>
        </w:rPr>
        <w:t>Dénes Ilona</w:t>
      </w:r>
    </w:p>
    <w:p w14:paraId="60D09E30" w14:textId="54674A6D" w:rsidR="00FB01FE" w:rsidRPr="00E42FE8" w:rsidRDefault="00FB01FE" w:rsidP="00FB01FE">
      <w:pPr>
        <w:spacing w:after="12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Lakcím: </w:t>
      </w:r>
      <w:r w:rsidR="003862F7">
        <w:rPr>
          <w:rFonts w:ascii="Garamond" w:hAnsi="Garamond"/>
          <w:sz w:val="23"/>
          <w:szCs w:val="23"/>
        </w:rPr>
        <w:t>9700 Szombathely, Dob utca 28.</w:t>
      </w:r>
    </w:p>
    <w:p w14:paraId="3E51807D" w14:textId="29ACA78C" w:rsidR="00FB01FE" w:rsidRPr="00E42FE8" w:rsidRDefault="00FB01FE" w:rsidP="00FB01FE">
      <w:pPr>
        <w:spacing w:after="12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Megbízatás időtartama: </w:t>
      </w:r>
      <w:bookmarkStart w:id="0" w:name="_Hlk499886809"/>
      <w:r w:rsidR="003862F7">
        <w:rPr>
          <w:rFonts w:ascii="Garamond" w:hAnsi="Garamond"/>
          <w:sz w:val="23"/>
          <w:szCs w:val="23"/>
        </w:rPr>
        <w:t>2017. február 27-től 2022 február 27-ig tart.</w:t>
      </w:r>
      <w:bookmarkEnd w:id="0"/>
    </w:p>
    <w:p w14:paraId="57BB0836" w14:textId="73D74580" w:rsidR="00FB01FE" w:rsidRPr="00E42FE8" w:rsidRDefault="00FB01FE" w:rsidP="00FB01FE">
      <w:pPr>
        <w:widowControl w:val="0"/>
        <w:numPr>
          <w:ilvl w:val="0"/>
          <w:numId w:val="9"/>
        </w:numPr>
        <w:tabs>
          <w:tab w:val="clear" w:pos="1778"/>
          <w:tab w:val="num" w:pos="1440"/>
        </w:tabs>
        <w:ind w:hanging="698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Név: </w:t>
      </w:r>
      <w:r w:rsidR="003862F7">
        <w:rPr>
          <w:rFonts w:ascii="Garamond" w:hAnsi="Garamond"/>
          <w:sz w:val="23"/>
          <w:szCs w:val="23"/>
        </w:rPr>
        <w:t>Koczka Tibor</w:t>
      </w:r>
    </w:p>
    <w:p w14:paraId="3D36E06D" w14:textId="1A651358" w:rsidR="00FB01FE" w:rsidRPr="00E42FE8" w:rsidRDefault="00FB01FE" w:rsidP="00FB01FE">
      <w:pPr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Anyja neve: </w:t>
      </w:r>
      <w:r w:rsidR="003862F7">
        <w:rPr>
          <w:rFonts w:ascii="Garamond" w:hAnsi="Garamond"/>
          <w:sz w:val="23"/>
          <w:szCs w:val="23"/>
        </w:rPr>
        <w:t>Kiss Valéria</w:t>
      </w:r>
    </w:p>
    <w:p w14:paraId="7D4C8325" w14:textId="11E52041" w:rsidR="00FB01FE" w:rsidRPr="00E42FE8" w:rsidRDefault="00FB01FE" w:rsidP="00FB01FE">
      <w:pPr>
        <w:spacing w:after="12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Lakcím: </w:t>
      </w:r>
      <w:r w:rsidR="003862F7">
        <w:rPr>
          <w:rFonts w:ascii="Garamond" w:hAnsi="Garamond"/>
          <w:sz w:val="23"/>
          <w:szCs w:val="23"/>
        </w:rPr>
        <w:t>9721 Gencsapáti, Savaria utca 20.</w:t>
      </w:r>
    </w:p>
    <w:p w14:paraId="7B502291" w14:textId="209F1472" w:rsidR="00FB01FE" w:rsidRPr="00E42FE8" w:rsidRDefault="00FB01FE" w:rsidP="00FB01FE">
      <w:pPr>
        <w:spacing w:after="24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Megbízatás időtartama: </w:t>
      </w:r>
      <w:r w:rsidR="003862F7" w:rsidRPr="003862F7">
        <w:rPr>
          <w:rFonts w:ascii="Garamond" w:hAnsi="Garamond"/>
          <w:sz w:val="23"/>
          <w:szCs w:val="23"/>
        </w:rPr>
        <w:t>2017. február 27-től 2022 február 27-ig tart.</w:t>
      </w:r>
    </w:p>
    <w:p w14:paraId="4C4B05E4" w14:textId="0675F24E" w:rsidR="00FB01FE" w:rsidRPr="00E42FE8" w:rsidRDefault="00FB01FE" w:rsidP="00FB01FE">
      <w:pPr>
        <w:widowControl w:val="0"/>
        <w:numPr>
          <w:ilvl w:val="0"/>
          <w:numId w:val="9"/>
        </w:numPr>
        <w:tabs>
          <w:tab w:val="clear" w:pos="1778"/>
          <w:tab w:val="num" w:pos="1440"/>
        </w:tabs>
        <w:ind w:hanging="698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Név: </w:t>
      </w:r>
      <w:r w:rsidR="003862F7">
        <w:rPr>
          <w:rFonts w:ascii="Garamond" w:hAnsi="Garamond"/>
          <w:sz w:val="23"/>
          <w:szCs w:val="23"/>
        </w:rPr>
        <w:t>Lendvai Ferenc</w:t>
      </w:r>
    </w:p>
    <w:p w14:paraId="752DE759" w14:textId="39C4462E" w:rsidR="00FB01FE" w:rsidRPr="00E42FE8" w:rsidRDefault="00FB01FE" w:rsidP="00FB01FE">
      <w:pPr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Anyja neve: </w:t>
      </w:r>
      <w:r w:rsidR="003862F7">
        <w:rPr>
          <w:rFonts w:ascii="Garamond" w:hAnsi="Garamond"/>
          <w:sz w:val="23"/>
          <w:szCs w:val="23"/>
        </w:rPr>
        <w:t>Polgár Mária</w:t>
      </w:r>
    </w:p>
    <w:p w14:paraId="7D113445" w14:textId="74FBA3D3" w:rsidR="00FB01FE" w:rsidRPr="00E42FE8" w:rsidRDefault="00FB01FE" w:rsidP="00FB01FE">
      <w:pPr>
        <w:spacing w:after="12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Lakcím: </w:t>
      </w:r>
      <w:r w:rsidR="003862F7">
        <w:rPr>
          <w:rFonts w:ascii="Garamond" w:hAnsi="Garamond"/>
          <w:sz w:val="23"/>
          <w:szCs w:val="23"/>
        </w:rPr>
        <w:t xml:space="preserve">9700 Szombathely, Fábián </w:t>
      </w:r>
      <w:proofErr w:type="spellStart"/>
      <w:r w:rsidR="003862F7">
        <w:rPr>
          <w:rFonts w:ascii="Garamond" w:hAnsi="Garamond"/>
          <w:sz w:val="23"/>
          <w:szCs w:val="23"/>
        </w:rPr>
        <w:t>Gy</w:t>
      </w:r>
      <w:proofErr w:type="spellEnd"/>
      <w:r w:rsidR="003862F7">
        <w:rPr>
          <w:rFonts w:ascii="Garamond" w:hAnsi="Garamond"/>
          <w:sz w:val="23"/>
          <w:szCs w:val="23"/>
        </w:rPr>
        <w:t>. utca 24.</w:t>
      </w:r>
    </w:p>
    <w:p w14:paraId="180F2D7C" w14:textId="676FCA94" w:rsidR="00FB01FE" w:rsidRDefault="00FB01FE" w:rsidP="00FB01FE">
      <w:pPr>
        <w:spacing w:after="12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Megbízatás időtartama: </w:t>
      </w:r>
      <w:r w:rsidR="003862F7" w:rsidRPr="003862F7">
        <w:rPr>
          <w:rFonts w:ascii="Garamond" w:hAnsi="Garamond"/>
          <w:sz w:val="23"/>
          <w:szCs w:val="23"/>
        </w:rPr>
        <w:t>2017. február 27-től 2022 február 27-ig tart.</w:t>
      </w:r>
    </w:p>
    <w:p w14:paraId="1ACE360C" w14:textId="197830E9" w:rsidR="003862F7" w:rsidRPr="00E42FE8" w:rsidRDefault="003862F7" w:rsidP="003862F7">
      <w:pPr>
        <w:widowControl w:val="0"/>
        <w:numPr>
          <w:ilvl w:val="0"/>
          <w:numId w:val="9"/>
        </w:numPr>
        <w:tabs>
          <w:tab w:val="clear" w:pos="1778"/>
          <w:tab w:val="num" w:pos="1418"/>
        </w:tabs>
        <w:ind w:hanging="785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Név: </w:t>
      </w:r>
      <w:r>
        <w:rPr>
          <w:rFonts w:ascii="Garamond" w:hAnsi="Garamond"/>
          <w:sz w:val="23"/>
          <w:szCs w:val="23"/>
        </w:rPr>
        <w:t>Dr. Nemény András</w:t>
      </w:r>
    </w:p>
    <w:p w14:paraId="73FC374F" w14:textId="73E7DFDC" w:rsidR="003862F7" w:rsidRPr="00E42FE8" w:rsidRDefault="003862F7" w:rsidP="003862F7">
      <w:pPr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Anyja neve: </w:t>
      </w:r>
      <w:r>
        <w:rPr>
          <w:rFonts w:ascii="Garamond" w:hAnsi="Garamond"/>
          <w:sz w:val="23"/>
          <w:szCs w:val="23"/>
        </w:rPr>
        <w:t>Kiss Éva</w:t>
      </w:r>
    </w:p>
    <w:p w14:paraId="2DE2C072" w14:textId="6E736C91" w:rsidR="003862F7" w:rsidRPr="00E42FE8" w:rsidRDefault="003862F7" w:rsidP="003862F7">
      <w:pPr>
        <w:spacing w:after="12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Lakcím: </w:t>
      </w:r>
      <w:r>
        <w:rPr>
          <w:rFonts w:ascii="Garamond" w:hAnsi="Garamond"/>
          <w:sz w:val="23"/>
          <w:szCs w:val="23"/>
        </w:rPr>
        <w:t>9700 Szombathely, Szent László király utca 31.</w:t>
      </w:r>
    </w:p>
    <w:p w14:paraId="6EFD9ADF" w14:textId="77777777" w:rsidR="003862F7" w:rsidRPr="00E42FE8" w:rsidRDefault="003862F7" w:rsidP="003862F7">
      <w:pPr>
        <w:spacing w:after="12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Megbízatás időtartama: </w:t>
      </w:r>
      <w:r w:rsidRPr="003862F7">
        <w:rPr>
          <w:rFonts w:ascii="Garamond" w:hAnsi="Garamond"/>
          <w:sz w:val="23"/>
          <w:szCs w:val="23"/>
        </w:rPr>
        <w:t>2017. február 27-től 2022 február 27-ig tart.</w:t>
      </w:r>
    </w:p>
    <w:p w14:paraId="2F8FF876" w14:textId="2A28516E" w:rsidR="003862F7" w:rsidRPr="00E42FE8" w:rsidRDefault="003862F7" w:rsidP="003862F7">
      <w:pPr>
        <w:widowControl w:val="0"/>
        <w:numPr>
          <w:ilvl w:val="0"/>
          <w:numId w:val="9"/>
        </w:numPr>
        <w:tabs>
          <w:tab w:val="clear" w:pos="1778"/>
        </w:tabs>
        <w:ind w:left="1418" w:hanging="425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Név: </w:t>
      </w:r>
      <w:proofErr w:type="spellStart"/>
      <w:r>
        <w:rPr>
          <w:rFonts w:ascii="Garamond" w:hAnsi="Garamond"/>
          <w:sz w:val="23"/>
          <w:szCs w:val="23"/>
        </w:rPr>
        <w:t>Klemm</w:t>
      </w:r>
      <w:proofErr w:type="spellEnd"/>
      <w:r>
        <w:rPr>
          <w:rFonts w:ascii="Garamond" w:hAnsi="Garamond"/>
          <w:sz w:val="23"/>
          <w:szCs w:val="23"/>
        </w:rPr>
        <w:t xml:space="preserve"> Balázs Lajos</w:t>
      </w:r>
    </w:p>
    <w:p w14:paraId="413B892E" w14:textId="6D937377" w:rsidR="003862F7" w:rsidRPr="00E42FE8" w:rsidRDefault="003862F7" w:rsidP="003862F7">
      <w:pPr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Anyja neve: </w:t>
      </w:r>
      <w:r>
        <w:rPr>
          <w:rFonts w:ascii="Garamond" w:hAnsi="Garamond"/>
          <w:sz w:val="23"/>
          <w:szCs w:val="23"/>
        </w:rPr>
        <w:t>Dr. Halász Csilla</w:t>
      </w:r>
    </w:p>
    <w:p w14:paraId="240A7A09" w14:textId="7502D40E" w:rsidR="003862F7" w:rsidRPr="00E42FE8" w:rsidRDefault="003862F7" w:rsidP="003862F7">
      <w:pPr>
        <w:spacing w:after="12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Lakcím: </w:t>
      </w:r>
      <w:r>
        <w:rPr>
          <w:rFonts w:ascii="Garamond" w:hAnsi="Garamond"/>
          <w:sz w:val="23"/>
          <w:szCs w:val="23"/>
        </w:rPr>
        <w:t>1029 Budapest, Tamara utca 5.</w:t>
      </w:r>
    </w:p>
    <w:p w14:paraId="40F87A52" w14:textId="77777777" w:rsidR="003862F7" w:rsidRPr="00E42FE8" w:rsidRDefault="003862F7" w:rsidP="003862F7">
      <w:pPr>
        <w:spacing w:after="120"/>
        <w:ind w:left="144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Megbízatás időtartama: </w:t>
      </w:r>
      <w:r w:rsidRPr="003862F7">
        <w:rPr>
          <w:rFonts w:ascii="Garamond" w:hAnsi="Garamond"/>
          <w:sz w:val="23"/>
          <w:szCs w:val="23"/>
        </w:rPr>
        <w:t>2017. február 27-től 2022 február 27-ig tart.</w:t>
      </w:r>
    </w:p>
    <w:p w14:paraId="1950AF9D" w14:textId="77777777" w:rsidR="00FB01FE" w:rsidRPr="00E42FE8" w:rsidRDefault="00FB01FE" w:rsidP="00FB01FE">
      <w:pPr>
        <w:numPr>
          <w:ilvl w:val="1"/>
          <w:numId w:val="8"/>
        </w:numPr>
        <w:tabs>
          <w:tab w:val="num" w:pos="1080"/>
        </w:tabs>
        <w:spacing w:after="120"/>
        <w:ind w:left="1080" w:hanging="660"/>
        <w:jc w:val="both"/>
        <w:rPr>
          <w:rFonts w:ascii="Garamond" w:hAnsi="Garamond"/>
          <w:sz w:val="23"/>
          <w:szCs w:val="23"/>
        </w:rPr>
      </w:pPr>
      <w:r w:rsidRPr="00E42FE8">
        <w:rPr>
          <w:rFonts w:ascii="Garamond" w:hAnsi="Garamond"/>
          <w:sz w:val="23"/>
          <w:szCs w:val="23"/>
        </w:rPr>
        <w:t xml:space="preserve">A felügyelőbizottság tagjainak díjazásáról a társaság taggyűlése határoz. </w:t>
      </w:r>
    </w:p>
    <w:p w14:paraId="476DCB0A" w14:textId="77777777" w:rsidR="00FB01FE" w:rsidRPr="00931490" w:rsidRDefault="00FB01FE" w:rsidP="00FB01FE">
      <w:pPr>
        <w:numPr>
          <w:ilvl w:val="1"/>
          <w:numId w:val="8"/>
        </w:numPr>
        <w:tabs>
          <w:tab w:val="num" w:pos="1080"/>
        </w:tabs>
        <w:spacing w:after="120"/>
        <w:ind w:left="1080" w:hanging="66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felügyelőbizottság feladat- és hatásköre:</w:t>
      </w:r>
    </w:p>
    <w:p w14:paraId="5A131087" w14:textId="31AB57A6" w:rsidR="00FB01FE" w:rsidRDefault="00FB01FE" w:rsidP="00931A31">
      <w:pPr>
        <w:pStyle w:val="Listaszerbekezds"/>
        <w:numPr>
          <w:ilvl w:val="2"/>
          <w:numId w:val="18"/>
        </w:numPr>
        <w:spacing w:before="120" w:after="120"/>
        <w:ind w:left="1701" w:hanging="708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A felügyelőbizottság a társaság működésének ellenőrzése során az ügyvezetőtől és a társaság vezető állású munkavállalóitól felvilágosítást kérhet, a társaság összes üzleti könyvébe és kimutatásába korlátozás nélkül betekinthet, azokat megvizsgálhatja.</w:t>
      </w:r>
    </w:p>
    <w:p w14:paraId="286DF957" w14:textId="154E5AB1" w:rsidR="00FB01FE" w:rsidRDefault="00FB01FE" w:rsidP="00931A31">
      <w:pPr>
        <w:pStyle w:val="Listaszerbekezds"/>
        <w:numPr>
          <w:ilvl w:val="2"/>
          <w:numId w:val="18"/>
        </w:numPr>
        <w:spacing w:before="120" w:after="120"/>
        <w:ind w:left="1701" w:hanging="708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A felügyelőbizottság kérésére a szükséges felvilágosítást 15 napon belül, írásban kell az ügyvezetőnek, illetve a vezető állású munkavállalónak megadnia.</w:t>
      </w:r>
    </w:p>
    <w:p w14:paraId="1E034078" w14:textId="79F9F48A" w:rsidR="00FB01FE" w:rsidRDefault="00FB01FE" w:rsidP="00931A31">
      <w:pPr>
        <w:pStyle w:val="Listaszerbekezds"/>
        <w:numPr>
          <w:ilvl w:val="2"/>
          <w:numId w:val="18"/>
        </w:numPr>
        <w:spacing w:before="120" w:after="120"/>
        <w:ind w:left="1701" w:hanging="708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A felügyelőbizottság köteles megvizsgálni a társaság taggyűlése elé terjesztendő valamennyi üzletpolitikai jelentést, és a társaság taggyűlésének kizárólagos hatáskörébe tartozó ügyre vonatkozó előterjesztést.</w:t>
      </w:r>
    </w:p>
    <w:p w14:paraId="7DCD0877" w14:textId="77777777" w:rsidR="00FB01FE" w:rsidRDefault="00FB01FE" w:rsidP="00931A31">
      <w:pPr>
        <w:pStyle w:val="Listaszerbekezds"/>
        <w:numPr>
          <w:ilvl w:val="2"/>
          <w:numId w:val="18"/>
        </w:numPr>
        <w:spacing w:before="120" w:after="120"/>
        <w:ind w:left="1701" w:hanging="708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A számviteli törvény szerinti beszámoló és az adózott eredmény felhasználására vonatkozó javaslat tárgyában a felügyelőbizottság írásbeli jelentése nélkül a társaság taggyűlése határozatot nem hozhat.</w:t>
      </w:r>
    </w:p>
    <w:p w14:paraId="46996A28" w14:textId="2258CD1F" w:rsidR="00FB01FE" w:rsidRDefault="00FB01FE" w:rsidP="00931A31">
      <w:pPr>
        <w:pStyle w:val="Listaszerbekezds"/>
        <w:numPr>
          <w:ilvl w:val="2"/>
          <w:numId w:val="18"/>
        </w:numPr>
        <w:spacing w:before="120" w:after="120"/>
        <w:ind w:left="1701" w:hanging="708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Ha a felügyelőbizottság szerint az ügyvezető tevékenysége törvénysértő, vagy társasági szerződésbe, a társaság legfőbb szervének határozatába ütközik, illetve a társaság, vagy tagjainak érdekeit sérti, kezdeményezi a társaság taggyűlésének döntéshozatalát.</w:t>
      </w:r>
    </w:p>
    <w:p w14:paraId="43C1D2F0" w14:textId="639C021D" w:rsidR="00860E95" w:rsidRPr="00860E95" w:rsidRDefault="00860E95" w:rsidP="00931A31">
      <w:pPr>
        <w:pStyle w:val="Listaszerbekezds"/>
        <w:numPr>
          <w:ilvl w:val="2"/>
          <w:numId w:val="18"/>
        </w:numPr>
        <w:spacing w:before="120" w:after="120"/>
        <w:ind w:left="1701" w:hanging="708"/>
        <w:contextualSpacing w:val="0"/>
        <w:jc w:val="both"/>
        <w:rPr>
          <w:rFonts w:ascii="Garamond" w:hAnsi="Garamond"/>
          <w:b/>
          <w:i/>
          <w:sz w:val="23"/>
          <w:szCs w:val="23"/>
        </w:rPr>
      </w:pPr>
      <w:r w:rsidRPr="00860E95">
        <w:rPr>
          <w:rFonts w:ascii="Garamond" w:hAnsi="Garamond"/>
          <w:b/>
          <w:i/>
          <w:iCs/>
          <w:sz w:val="23"/>
          <w:szCs w:val="23"/>
        </w:rPr>
        <w:t>A Felügyelő Bizottság előzetes jóváhagyása kell az ügyvezetés azonnali döntést igénylő jogügyleteinek kivételével a bruttó 35 millió Ft-ot meghaladó értékű, bármilyen kötelezettségvállalást eredményező egyedi jognyilatkozatokhoz.</w:t>
      </w:r>
    </w:p>
    <w:p w14:paraId="730A107D" w14:textId="77777777" w:rsidR="00860E95" w:rsidRPr="00860E95" w:rsidRDefault="00860E95" w:rsidP="00860E95">
      <w:pPr>
        <w:pStyle w:val="Listaszerbekezds"/>
        <w:spacing w:before="120" w:after="120"/>
        <w:ind w:left="1701"/>
        <w:contextualSpacing w:val="0"/>
        <w:jc w:val="both"/>
        <w:rPr>
          <w:rFonts w:ascii="Garamond" w:hAnsi="Garamond"/>
          <w:b/>
          <w:i/>
          <w:sz w:val="23"/>
          <w:szCs w:val="23"/>
        </w:rPr>
      </w:pPr>
    </w:p>
    <w:p w14:paraId="068A4CBD" w14:textId="77777777" w:rsidR="00FB01FE" w:rsidRPr="00931490" w:rsidRDefault="00FB01FE" w:rsidP="00FB01FE">
      <w:pPr>
        <w:numPr>
          <w:ilvl w:val="1"/>
          <w:numId w:val="8"/>
        </w:numPr>
        <w:tabs>
          <w:tab w:val="num" w:pos="1080"/>
        </w:tabs>
        <w:spacing w:after="120"/>
        <w:ind w:left="1080" w:hanging="66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felügyelőbizottság szervezete:</w:t>
      </w:r>
    </w:p>
    <w:p w14:paraId="02AE97BA" w14:textId="77777777" w:rsidR="00FB01FE" w:rsidRDefault="00FB01FE" w:rsidP="00FB01FE">
      <w:pPr>
        <w:pStyle w:val="Listaszerbekezds"/>
        <w:numPr>
          <w:ilvl w:val="2"/>
          <w:numId w:val="19"/>
        </w:numPr>
        <w:spacing w:before="120" w:after="120"/>
        <w:ind w:left="1797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A felügyelőbizottság tagjai sorából elnököt és egy elnökhelyettest választ. A felügyelőbizottság határozatképes, ha mindhárom tagja jelen van.</w:t>
      </w:r>
    </w:p>
    <w:p w14:paraId="7EFF5C5C" w14:textId="77777777" w:rsidR="00FB01FE" w:rsidRDefault="00FB01FE" w:rsidP="00FB01FE">
      <w:pPr>
        <w:pStyle w:val="Listaszerbekezds"/>
        <w:numPr>
          <w:ilvl w:val="2"/>
          <w:numId w:val="19"/>
        </w:numPr>
        <w:spacing w:before="120" w:after="120"/>
        <w:ind w:left="1797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A felügyelőbizottság ügyrendjét maga állapítja meg, és azt a társaság taggyűlése hagyja jóvá.</w:t>
      </w:r>
    </w:p>
    <w:p w14:paraId="2587328E" w14:textId="77777777" w:rsidR="00FB01FE" w:rsidRPr="002708BA" w:rsidRDefault="00FB01FE" w:rsidP="00FB01FE">
      <w:pPr>
        <w:pStyle w:val="Listaszerbekezds"/>
        <w:numPr>
          <w:ilvl w:val="2"/>
          <w:numId w:val="19"/>
        </w:numPr>
        <w:spacing w:before="120" w:after="120"/>
        <w:ind w:left="1797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A felügyelőbizottság tagjai személyesen kötelesek eljárni, képviseletnek nincs helye.</w:t>
      </w:r>
    </w:p>
    <w:p w14:paraId="4EAB492D" w14:textId="77777777" w:rsidR="00FB01FE" w:rsidRDefault="00FB01FE" w:rsidP="00FB01FE">
      <w:pPr>
        <w:numPr>
          <w:ilvl w:val="1"/>
          <w:numId w:val="8"/>
        </w:numPr>
        <w:tabs>
          <w:tab w:val="num" w:pos="1080"/>
        </w:tabs>
        <w:spacing w:after="120"/>
        <w:ind w:left="1080" w:hanging="66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felügyelőbizottsági tagok felelőssége:</w:t>
      </w:r>
    </w:p>
    <w:p w14:paraId="1C232A27" w14:textId="3D39EA30" w:rsidR="00FB01FE" w:rsidRDefault="00FB01FE" w:rsidP="00FB01FE">
      <w:pPr>
        <w:pStyle w:val="Listaszerbekezds"/>
        <w:numPr>
          <w:ilvl w:val="2"/>
          <w:numId w:val="20"/>
        </w:numPr>
        <w:tabs>
          <w:tab w:val="num" w:pos="1843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 xml:space="preserve">A felügyelőbizottsági tagok </w:t>
      </w:r>
      <w:r w:rsidR="00D13FB6">
        <w:rPr>
          <w:rFonts w:ascii="Garamond" w:hAnsi="Garamond"/>
          <w:sz w:val="23"/>
          <w:szCs w:val="23"/>
        </w:rPr>
        <w:t>az ellenőrzési kötelezettségük elmulasztásával vagy nem megfelelő teljesítésével a társaságnak okozott károkért a szerződésszegéssel okozott kárért való felelősség szabályai szerint felelnek a társasággal szemben.</w:t>
      </w:r>
    </w:p>
    <w:p w14:paraId="0C14D5BD" w14:textId="77777777" w:rsidR="00FB01FE" w:rsidRDefault="00FB01FE" w:rsidP="00FB01FE">
      <w:pPr>
        <w:pStyle w:val="Listaszerbekezds"/>
        <w:numPr>
          <w:ilvl w:val="2"/>
          <w:numId w:val="20"/>
        </w:numPr>
        <w:tabs>
          <w:tab w:val="num" w:pos="1843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A felügyelőbizottság előzetes jóváhagyása során meghozott határozatok tekintetében a felügyelőbizottság tagjai az ügyvezetőkre vonatkozó felelősségi szabályok szerint, az ügyvezetőkkel egyetemlegesen felelnek a döntéssel a társaságnak okozott kárért.</w:t>
      </w:r>
    </w:p>
    <w:p w14:paraId="165876A6" w14:textId="77777777" w:rsidR="00FB01FE" w:rsidRDefault="00FB01FE" w:rsidP="00FB01FE">
      <w:pPr>
        <w:pStyle w:val="Listaszerbekezds"/>
        <w:numPr>
          <w:ilvl w:val="2"/>
          <w:numId w:val="20"/>
        </w:numPr>
        <w:tabs>
          <w:tab w:val="num" w:pos="1843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 xml:space="preserve">A társaság taggyűlése </w:t>
      </w:r>
      <w:r w:rsidRPr="00C168E2">
        <w:rPr>
          <w:rFonts w:ascii="Garamond" w:hAnsi="Garamond"/>
          <w:sz w:val="23"/>
          <w:szCs w:val="23"/>
        </w:rPr>
        <w:t>nem engedélyezi a felügyelőbizottsági tagok számára,</w:t>
      </w:r>
      <w:r w:rsidRPr="002708BA">
        <w:rPr>
          <w:rFonts w:ascii="Garamond" w:hAnsi="Garamond"/>
          <w:sz w:val="23"/>
          <w:szCs w:val="23"/>
        </w:rPr>
        <w:t xml:space="preserve"> hogy társasági részesedést szerezzenek a társaságéval azonos tevékenységet </w:t>
      </w:r>
      <w:r>
        <w:rPr>
          <w:rFonts w:ascii="Garamond" w:hAnsi="Garamond"/>
          <w:sz w:val="23"/>
          <w:szCs w:val="23"/>
        </w:rPr>
        <w:t>főtevékenységként megjelölő más gazdasági társaságban, illetve szövetkezetben, valamint ilyen szervezetben vezető tisztségviselői megbízatást lássanak el</w:t>
      </w:r>
      <w:r w:rsidRPr="002708BA">
        <w:rPr>
          <w:rFonts w:ascii="Garamond" w:hAnsi="Garamond"/>
          <w:sz w:val="23"/>
          <w:szCs w:val="23"/>
        </w:rPr>
        <w:t>.</w:t>
      </w:r>
    </w:p>
    <w:p w14:paraId="5ACC809D" w14:textId="77777777" w:rsidR="00FB01FE" w:rsidRPr="002708BA" w:rsidRDefault="00FB01FE" w:rsidP="00FB01FE">
      <w:pPr>
        <w:pStyle w:val="Listaszerbekezds"/>
        <w:numPr>
          <w:ilvl w:val="2"/>
          <w:numId w:val="20"/>
        </w:numPr>
        <w:tabs>
          <w:tab w:val="num" w:pos="1843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A vezető tisztségviselők és közeli hozzátartozóik a felügyelőbizottság tagjává nem választhatók.</w:t>
      </w:r>
    </w:p>
    <w:p w14:paraId="726EFDB8" w14:textId="77777777" w:rsidR="00FB01FE" w:rsidRPr="00931490" w:rsidRDefault="00FB01FE" w:rsidP="00FB01FE">
      <w:pPr>
        <w:numPr>
          <w:ilvl w:val="1"/>
          <w:numId w:val="8"/>
        </w:numPr>
        <w:tabs>
          <w:tab w:val="num" w:pos="1080"/>
        </w:tabs>
        <w:spacing w:after="120"/>
        <w:ind w:left="1080" w:hanging="66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felügyelőbizottság</w:t>
      </w:r>
      <w:r>
        <w:rPr>
          <w:rFonts w:ascii="Garamond" w:hAnsi="Garamond"/>
          <w:sz w:val="23"/>
          <w:szCs w:val="23"/>
        </w:rPr>
        <w:t>i</w:t>
      </w:r>
      <w:r w:rsidRPr="00931490">
        <w:rPr>
          <w:rFonts w:ascii="Garamond" w:hAnsi="Garamond"/>
          <w:sz w:val="23"/>
          <w:szCs w:val="23"/>
        </w:rPr>
        <w:t xml:space="preserve"> tisztség megszűnése:</w:t>
      </w:r>
    </w:p>
    <w:p w14:paraId="27087142" w14:textId="77777777" w:rsidR="00FB01FE" w:rsidRPr="003477FD" w:rsidRDefault="00FB01FE" w:rsidP="00FB01FE">
      <w:pPr>
        <w:pStyle w:val="Cmsor2"/>
        <w:keepNext w:val="0"/>
        <w:numPr>
          <w:ilvl w:val="2"/>
          <w:numId w:val="21"/>
        </w:numPr>
        <w:tabs>
          <w:tab w:val="left" w:pos="1134"/>
        </w:tabs>
        <w:spacing w:before="120" w:after="120"/>
        <w:ind w:left="1843" w:hanging="709"/>
        <w:jc w:val="both"/>
        <w:rPr>
          <w:rFonts w:ascii="Garamond" w:hAnsi="Garamond"/>
          <w:b w:val="0"/>
          <w:i w:val="0"/>
          <w:sz w:val="23"/>
          <w:szCs w:val="23"/>
        </w:rPr>
      </w:pPr>
      <w:r w:rsidRPr="003477FD">
        <w:rPr>
          <w:rFonts w:ascii="Garamond" w:hAnsi="Garamond"/>
          <w:b w:val="0"/>
          <w:i w:val="0"/>
          <w:sz w:val="23"/>
          <w:szCs w:val="23"/>
        </w:rPr>
        <w:t>határozott idejű jogviszony esetén a megbízás időtartamának lejártával,</w:t>
      </w:r>
    </w:p>
    <w:p w14:paraId="09EDBCBC" w14:textId="77777777" w:rsidR="00FB01FE" w:rsidRPr="002708BA" w:rsidRDefault="00FB01FE" w:rsidP="00FB01FE">
      <w:pPr>
        <w:pStyle w:val="Listaszerbekezds"/>
        <w:numPr>
          <w:ilvl w:val="2"/>
          <w:numId w:val="21"/>
        </w:numPr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>megszüntető feltételhez kötött megbízás esetén a feltétel bekövetkeztével,</w:t>
      </w:r>
    </w:p>
    <w:p w14:paraId="006E1DEA" w14:textId="77777777" w:rsidR="00FB01FE" w:rsidRDefault="00FB01FE" w:rsidP="00FB01FE">
      <w:pPr>
        <w:pStyle w:val="Listaszerbekezds"/>
        <w:numPr>
          <w:ilvl w:val="2"/>
          <w:numId w:val="21"/>
        </w:numPr>
        <w:tabs>
          <w:tab w:val="left" w:pos="1560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3477FD">
        <w:rPr>
          <w:rFonts w:ascii="Garamond" w:hAnsi="Garamond"/>
          <w:sz w:val="23"/>
          <w:szCs w:val="23"/>
        </w:rPr>
        <w:t>visszahívással,</w:t>
      </w:r>
    </w:p>
    <w:p w14:paraId="1B7E5488" w14:textId="6473131D" w:rsidR="00FB01FE" w:rsidRDefault="00FB01FE" w:rsidP="00FB01FE">
      <w:pPr>
        <w:pStyle w:val="Listaszerbekezds"/>
        <w:numPr>
          <w:ilvl w:val="2"/>
          <w:numId w:val="21"/>
        </w:numPr>
        <w:tabs>
          <w:tab w:val="left" w:pos="1560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 felügyelőbizottsági tag cselekvőképességének a tevékenysége ellátásához szükséges körben történő korlátozásával,</w:t>
      </w:r>
    </w:p>
    <w:p w14:paraId="587D9390" w14:textId="2DB11DDF" w:rsidR="00FB01FE" w:rsidRDefault="00FB01FE" w:rsidP="00FB01FE">
      <w:pPr>
        <w:pStyle w:val="Listaszerbekezds"/>
        <w:numPr>
          <w:ilvl w:val="2"/>
          <w:numId w:val="21"/>
        </w:numPr>
        <w:tabs>
          <w:tab w:val="left" w:pos="1560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 felügyelőbizottsági taggal szembeni kizáró vagy összeférhetetlenségi ok bekövetkeztével,</w:t>
      </w:r>
    </w:p>
    <w:p w14:paraId="6492DC75" w14:textId="77777777" w:rsidR="00FB01FE" w:rsidRDefault="00FB01FE" w:rsidP="00FB01FE">
      <w:pPr>
        <w:pStyle w:val="Listaszerbekezds"/>
        <w:numPr>
          <w:ilvl w:val="2"/>
          <w:numId w:val="21"/>
        </w:numPr>
        <w:tabs>
          <w:tab w:val="left" w:pos="1560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3477FD">
        <w:rPr>
          <w:rFonts w:ascii="Garamond" w:hAnsi="Garamond"/>
          <w:sz w:val="23"/>
          <w:szCs w:val="23"/>
        </w:rPr>
        <w:t>lemondással,</w:t>
      </w:r>
    </w:p>
    <w:p w14:paraId="71204E44" w14:textId="7ED3C1C9" w:rsidR="00FB01FE" w:rsidRDefault="00FB01FE" w:rsidP="00FB01FE">
      <w:pPr>
        <w:pStyle w:val="Listaszerbekezds"/>
        <w:numPr>
          <w:ilvl w:val="2"/>
          <w:numId w:val="21"/>
        </w:numPr>
        <w:tabs>
          <w:tab w:val="left" w:pos="1560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a felügyelőbizottsági tag halálával,</w:t>
      </w:r>
    </w:p>
    <w:p w14:paraId="7F6777C4" w14:textId="77777777" w:rsidR="00FB01FE" w:rsidRDefault="00FB01FE" w:rsidP="00FB01FE">
      <w:pPr>
        <w:pStyle w:val="Listaszerbekezds"/>
        <w:numPr>
          <w:ilvl w:val="2"/>
          <w:numId w:val="21"/>
        </w:numPr>
        <w:tabs>
          <w:tab w:val="left" w:pos="1560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2A300F">
        <w:rPr>
          <w:rFonts w:ascii="Garamond" w:hAnsi="Garamond"/>
          <w:sz w:val="23"/>
          <w:szCs w:val="23"/>
        </w:rPr>
        <w:t>külön jogszabályban meghatározott esetben.</w:t>
      </w:r>
    </w:p>
    <w:p w14:paraId="3F6A9E27" w14:textId="77777777" w:rsidR="00FB01FE" w:rsidRPr="002708BA" w:rsidRDefault="00FB01FE" w:rsidP="00FB01FE">
      <w:pPr>
        <w:pStyle w:val="Listaszerbekezds"/>
        <w:numPr>
          <w:ilvl w:val="2"/>
          <w:numId w:val="21"/>
        </w:numPr>
        <w:tabs>
          <w:tab w:val="left" w:pos="1843"/>
        </w:tabs>
        <w:spacing w:before="120" w:after="120"/>
        <w:ind w:left="184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2708BA">
        <w:rPr>
          <w:rFonts w:ascii="Garamond" w:hAnsi="Garamond"/>
          <w:sz w:val="23"/>
          <w:szCs w:val="23"/>
        </w:rPr>
        <w:t xml:space="preserve">Ha a felügyelőbizottsági tag lemond, a lemondás annak bejelentésétől számított hatvanadik napon válik hatályossá, kivéve, ha a társaság </w:t>
      </w:r>
      <w:r>
        <w:rPr>
          <w:rFonts w:ascii="Garamond" w:hAnsi="Garamond"/>
          <w:sz w:val="23"/>
          <w:szCs w:val="23"/>
        </w:rPr>
        <w:t>taggyűlése</w:t>
      </w:r>
      <w:r w:rsidRPr="002708BA">
        <w:rPr>
          <w:rFonts w:ascii="Garamond" w:hAnsi="Garamond"/>
          <w:sz w:val="23"/>
          <w:szCs w:val="23"/>
        </w:rPr>
        <w:t xml:space="preserve"> már ezt megelőzően választott új felügyelőbizottsági tagot.</w:t>
      </w:r>
    </w:p>
    <w:p w14:paraId="7842130F" w14:textId="77777777" w:rsidR="00FB01FE" w:rsidRPr="00931490" w:rsidRDefault="00FB01FE" w:rsidP="00FB01FE">
      <w:pPr>
        <w:pStyle w:val="1"/>
        <w:keepNext/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before="240" w:line="240" w:lineRule="auto"/>
        <w:ind w:left="425" w:hanging="425"/>
        <w:rPr>
          <w:rFonts w:ascii="Garamond" w:hAnsi="Garamond"/>
          <w:b/>
          <w:sz w:val="23"/>
          <w:szCs w:val="23"/>
        </w:rPr>
      </w:pPr>
      <w:r w:rsidRPr="00931490">
        <w:rPr>
          <w:rFonts w:ascii="Garamond" w:hAnsi="Garamond"/>
          <w:b/>
          <w:sz w:val="23"/>
          <w:szCs w:val="23"/>
        </w:rPr>
        <w:t>A könyvvizsgáló</w:t>
      </w:r>
      <w:r>
        <w:rPr>
          <w:rStyle w:val="Lbjegyzet-hivatkozs"/>
          <w:rFonts w:ascii="Garamond" w:hAnsi="Garamond"/>
          <w:b/>
          <w:sz w:val="23"/>
          <w:szCs w:val="23"/>
        </w:rPr>
        <w:footnoteReference w:id="2"/>
      </w:r>
    </w:p>
    <w:p w14:paraId="19E21EF0" w14:textId="2CAE48DC" w:rsidR="00FB01FE" w:rsidRPr="0023409B" w:rsidRDefault="00FB01FE" w:rsidP="00FB01FE">
      <w:pPr>
        <w:numPr>
          <w:ilvl w:val="0"/>
          <w:numId w:val="10"/>
        </w:numPr>
        <w:tabs>
          <w:tab w:val="clear" w:pos="900"/>
          <w:tab w:val="num" w:pos="1080"/>
        </w:tabs>
        <w:spacing w:after="120"/>
        <w:ind w:left="1080" w:right="23" w:hanging="646"/>
        <w:jc w:val="both"/>
        <w:rPr>
          <w:rFonts w:ascii="Garamond" w:hAnsi="Garamond"/>
          <w:sz w:val="23"/>
          <w:szCs w:val="23"/>
        </w:rPr>
      </w:pPr>
      <w:r w:rsidRPr="0023409B">
        <w:rPr>
          <w:rFonts w:ascii="Garamond" w:hAnsi="Garamond"/>
          <w:sz w:val="23"/>
          <w:szCs w:val="23"/>
        </w:rPr>
        <w:t xml:space="preserve">A társaság taggyűlése könyvvizsgálóvá a </w:t>
      </w:r>
      <w:r w:rsidR="00FF25A4">
        <w:rPr>
          <w:rFonts w:ascii="Garamond" w:hAnsi="Garamond"/>
          <w:sz w:val="23"/>
          <w:szCs w:val="23"/>
        </w:rPr>
        <w:t>2017. február 27.</w:t>
      </w:r>
      <w:r w:rsidRPr="0023409B">
        <w:rPr>
          <w:rFonts w:ascii="Garamond" w:hAnsi="Garamond"/>
          <w:sz w:val="23"/>
          <w:szCs w:val="23"/>
        </w:rPr>
        <w:t xml:space="preserve"> napjától </w:t>
      </w:r>
      <w:r w:rsidR="00FF25A4">
        <w:rPr>
          <w:rFonts w:ascii="Garamond" w:hAnsi="Garamond"/>
          <w:sz w:val="23"/>
          <w:szCs w:val="23"/>
        </w:rPr>
        <w:t>2022. február 22.</w:t>
      </w:r>
      <w:r w:rsidRPr="0023409B">
        <w:rPr>
          <w:rFonts w:ascii="Garamond" w:hAnsi="Garamond"/>
          <w:sz w:val="23"/>
          <w:szCs w:val="23"/>
        </w:rPr>
        <w:t xml:space="preserve"> napjáig tartó időtartamra kijelöli: </w:t>
      </w:r>
    </w:p>
    <w:p w14:paraId="12C993AA" w14:textId="76F0C54A" w:rsidR="00FB01FE" w:rsidRPr="00AE43FE" w:rsidRDefault="00FF25A4" w:rsidP="00FB01FE">
      <w:pPr>
        <w:pStyle w:val="Listaszerbekezds"/>
        <w:numPr>
          <w:ilvl w:val="2"/>
          <w:numId w:val="22"/>
        </w:numPr>
        <w:ind w:left="1843" w:right="24" w:hanging="709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DIALOG Plusz Audit Könyvvizsgáló Korlátolt Felelősségű </w:t>
      </w:r>
      <w:r w:rsidR="00FB01FE" w:rsidRPr="00AE43FE">
        <w:rPr>
          <w:rFonts w:ascii="Garamond" w:hAnsi="Garamond"/>
          <w:sz w:val="23"/>
          <w:szCs w:val="23"/>
        </w:rPr>
        <w:t xml:space="preserve">Társaságot </w:t>
      </w:r>
    </w:p>
    <w:p w14:paraId="5A329641" w14:textId="7673F74A" w:rsidR="00FB01FE" w:rsidRPr="0023409B" w:rsidRDefault="00FB01FE" w:rsidP="00FB01FE">
      <w:pPr>
        <w:ind w:left="1440" w:right="24" w:firstLine="403"/>
        <w:jc w:val="both"/>
        <w:rPr>
          <w:rFonts w:ascii="Garamond" w:hAnsi="Garamond"/>
          <w:sz w:val="23"/>
          <w:szCs w:val="23"/>
        </w:rPr>
      </w:pPr>
      <w:r w:rsidRPr="0023409B">
        <w:rPr>
          <w:rFonts w:ascii="Garamond" w:hAnsi="Garamond"/>
          <w:sz w:val="23"/>
          <w:szCs w:val="23"/>
        </w:rPr>
        <w:t xml:space="preserve">Székhely: </w:t>
      </w:r>
      <w:r w:rsidR="00FF25A4">
        <w:rPr>
          <w:rFonts w:ascii="Garamond" w:hAnsi="Garamond"/>
          <w:sz w:val="23"/>
          <w:szCs w:val="23"/>
        </w:rPr>
        <w:t>1137 Budapest, Katona József utca 14.</w:t>
      </w:r>
    </w:p>
    <w:p w14:paraId="61BB2FFA" w14:textId="6368ECFC" w:rsidR="00FB01FE" w:rsidRPr="0023409B" w:rsidRDefault="00FB01FE" w:rsidP="00FB01FE">
      <w:pPr>
        <w:ind w:left="1440" w:right="24" w:firstLine="403"/>
        <w:jc w:val="both"/>
        <w:rPr>
          <w:rFonts w:ascii="Garamond" w:hAnsi="Garamond"/>
          <w:sz w:val="23"/>
          <w:szCs w:val="23"/>
        </w:rPr>
      </w:pPr>
      <w:r w:rsidRPr="0023409B">
        <w:rPr>
          <w:rFonts w:ascii="Garamond" w:hAnsi="Garamond"/>
          <w:sz w:val="23"/>
          <w:szCs w:val="23"/>
        </w:rPr>
        <w:t xml:space="preserve">Cégjegyzékszám: </w:t>
      </w:r>
      <w:r w:rsidR="00FF25A4">
        <w:rPr>
          <w:rFonts w:ascii="Garamond" w:hAnsi="Garamond"/>
          <w:sz w:val="23"/>
          <w:szCs w:val="23"/>
        </w:rPr>
        <w:t>01-09-468528</w:t>
      </w:r>
    </w:p>
    <w:p w14:paraId="652C6707" w14:textId="0AE68664" w:rsidR="00FB01FE" w:rsidRPr="0023409B" w:rsidRDefault="00FB01FE" w:rsidP="00FB01FE">
      <w:pPr>
        <w:spacing w:after="120"/>
        <w:ind w:left="1440" w:right="23" w:firstLine="403"/>
        <w:jc w:val="both"/>
        <w:rPr>
          <w:rFonts w:ascii="Garamond" w:hAnsi="Garamond"/>
          <w:sz w:val="23"/>
          <w:szCs w:val="23"/>
        </w:rPr>
      </w:pPr>
      <w:r w:rsidRPr="0023409B">
        <w:rPr>
          <w:rFonts w:ascii="Garamond" w:hAnsi="Garamond"/>
          <w:sz w:val="23"/>
          <w:szCs w:val="23"/>
        </w:rPr>
        <w:t xml:space="preserve">Kamarai bejegyzés száma: </w:t>
      </w:r>
      <w:r w:rsidR="00FF25A4">
        <w:rPr>
          <w:rFonts w:ascii="Garamond" w:hAnsi="Garamond"/>
          <w:sz w:val="23"/>
          <w:szCs w:val="23"/>
        </w:rPr>
        <w:t>000088</w:t>
      </w:r>
    </w:p>
    <w:p w14:paraId="7379763E" w14:textId="77777777" w:rsidR="00FB01FE" w:rsidRPr="00AE43FE" w:rsidRDefault="00FB01FE" w:rsidP="00FB01FE">
      <w:pPr>
        <w:pStyle w:val="Listaszerbekezds"/>
        <w:numPr>
          <w:ilvl w:val="2"/>
          <w:numId w:val="22"/>
        </w:numPr>
        <w:ind w:left="1843" w:right="24" w:hanging="709"/>
        <w:jc w:val="both"/>
        <w:rPr>
          <w:rFonts w:ascii="Garamond" w:hAnsi="Garamond"/>
          <w:sz w:val="23"/>
          <w:szCs w:val="23"/>
        </w:rPr>
      </w:pPr>
      <w:r w:rsidRPr="00AE43FE">
        <w:rPr>
          <w:rFonts w:ascii="Garamond" w:hAnsi="Garamond"/>
          <w:sz w:val="23"/>
          <w:szCs w:val="23"/>
        </w:rPr>
        <w:t>Könyvvizsgálói feladatok ellátására kijelölt személy:</w:t>
      </w:r>
    </w:p>
    <w:p w14:paraId="15BA2EA6" w14:textId="56805448" w:rsidR="00FB01FE" w:rsidRPr="0023409B" w:rsidRDefault="00FF25A4" w:rsidP="00FB01FE">
      <w:pPr>
        <w:ind w:left="1483" w:right="24" w:firstLine="36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Gáspárné Farkas Ágota</w:t>
      </w:r>
    </w:p>
    <w:p w14:paraId="229C4F2D" w14:textId="1206BDFE" w:rsidR="00FB01FE" w:rsidRPr="0023409B" w:rsidRDefault="00FB01FE" w:rsidP="00FB01FE">
      <w:pPr>
        <w:ind w:left="1483" w:right="24" w:firstLine="360"/>
        <w:jc w:val="both"/>
        <w:rPr>
          <w:rFonts w:ascii="Garamond" w:hAnsi="Garamond"/>
          <w:sz w:val="23"/>
          <w:szCs w:val="23"/>
        </w:rPr>
      </w:pPr>
      <w:r w:rsidRPr="0023409B">
        <w:rPr>
          <w:rFonts w:ascii="Garamond" w:hAnsi="Garamond"/>
          <w:sz w:val="23"/>
          <w:szCs w:val="23"/>
        </w:rPr>
        <w:t xml:space="preserve">Anyja neve: </w:t>
      </w:r>
      <w:r w:rsidR="00FF25A4">
        <w:rPr>
          <w:rFonts w:ascii="Garamond" w:hAnsi="Garamond"/>
          <w:sz w:val="23"/>
          <w:szCs w:val="23"/>
        </w:rPr>
        <w:t>Csaba Ágota</w:t>
      </w:r>
    </w:p>
    <w:p w14:paraId="61964604" w14:textId="2A408208" w:rsidR="00FB01FE" w:rsidRPr="0023409B" w:rsidRDefault="00FB01FE" w:rsidP="00FB01FE">
      <w:pPr>
        <w:ind w:left="1843" w:right="24"/>
        <w:jc w:val="both"/>
        <w:rPr>
          <w:rFonts w:ascii="Garamond" w:hAnsi="Garamond"/>
          <w:sz w:val="23"/>
          <w:szCs w:val="23"/>
        </w:rPr>
      </w:pPr>
      <w:r w:rsidRPr="0023409B">
        <w:rPr>
          <w:rFonts w:ascii="Garamond" w:hAnsi="Garamond"/>
          <w:sz w:val="23"/>
          <w:szCs w:val="23"/>
        </w:rPr>
        <w:t xml:space="preserve">Lakcím: </w:t>
      </w:r>
      <w:r w:rsidR="00FF25A4">
        <w:rPr>
          <w:rFonts w:ascii="Garamond" w:hAnsi="Garamond"/>
          <w:sz w:val="23"/>
          <w:szCs w:val="23"/>
        </w:rPr>
        <w:t>9700 Szombathely, Móricz Zsigmond utca 7.</w:t>
      </w:r>
    </w:p>
    <w:p w14:paraId="5D08EB08" w14:textId="7A039825" w:rsidR="00FB01FE" w:rsidRPr="00931490" w:rsidRDefault="00FB01FE" w:rsidP="00FB01FE">
      <w:pPr>
        <w:spacing w:after="240"/>
        <w:ind w:left="1486" w:right="23" w:firstLine="357"/>
        <w:jc w:val="both"/>
        <w:rPr>
          <w:rFonts w:ascii="Garamond" w:hAnsi="Garamond"/>
          <w:sz w:val="23"/>
          <w:szCs w:val="23"/>
        </w:rPr>
      </w:pPr>
      <w:r w:rsidRPr="0023409B">
        <w:rPr>
          <w:rFonts w:ascii="Garamond" w:hAnsi="Garamond"/>
          <w:sz w:val="23"/>
          <w:szCs w:val="23"/>
        </w:rPr>
        <w:t xml:space="preserve">Kamarai nyilvántartási száma: </w:t>
      </w:r>
      <w:r w:rsidR="00FF25A4">
        <w:rPr>
          <w:rFonts w:ascii="Garamond" w:hAnsi="Garamond"/>
          <w:sz w:val="23"/>
          <w:szCs w:val="23"/>
        </w:rPr>
        <w:t>002289</w:t>
      </w:r>
    </w:p>
    <w:p w14:paraId="3A2D7B1B" w14:textId="77777777" w:rsidR="00FB01FE" w:rsidRPr="00931490" w:rsidRDefault="00FB01FE" w:rsidP="00FB01FE">
      <w:pPr>
        <w:numPr>
          <w:ilvl w:val="0"/>
          <w:numId w:val="10"/>
        </w:numPr>
        <w:tabs>
          <w:tab w:val="clear" w:pos="900"/>
          <w:tab w:val="num" w:pos="1080"/>
        </w:tabs>
        <w:spacing w:after="120"/>
        <w:ind w:left="1083" w:right="23" w:hanging="646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könyvvizsgáló feladat- és hatásköre:</w:t>
      </w:r>
    </w:p>
    <w:p w14:paraId="7DD8958B" w14:textId="1CBE2AB1" w:rsidR="00FB01FE" w:rsidRDefault="00FB01FE" w:rsidP="00FB01FE">
      <w:pPr>
        <w:pStyle w:val="Listaszerbekezds"/>
        <w:numPr>
          <w:ilvl w:val="2"/>
          <w:numId w:val="23"/>
        </w:numPr>
        <w:spacing w:before="120" w:after="120"/>
        <w:ind w:left="1843" w:right="2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C77A38">
        <w:rPr>
          <w:rFonts w:ascii="Garamond" w:hAnsi="Garamond"/>
          <w:sz w:val="23"/>
          <w:szCs w:val="23"/>
        </w:rPr>
        <w:t>A könyvvizsgálót a felügyelőbizottság ülésére meg lehet hívni.</w:t>
      </w:r>
    </w:p>
    <w:p w14:paraId="78EDF46C" w14:textId="77777777" w:rsidR="00FB01FE" w:rsidRDefault="00FB01FE" w:rsidP="00FB01FE">
      <w:pPr>
        <w:pStyle w:val="Listaszerbekezds"/>
        <w:numPr>
          <w:ilvl w:val="2"/>
          <w:numId w:val="23"/>
        </w:numPr>
        <w:spacing w:before="120" w:after="120"/>
        <w:ind w:left="1843" w:right="2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C77A38">
        <w:rPr>
          <w:rFonts w:ascii="Garamond" w:hAnsi="Garamond"/>
          <w:sz w:val="23"/>
          <w:szCs w:val="23"/>
        </w:rPr>
        <w:t>Az ügyvezető köteles a könyvvizsgáló részére a társaság taggyűlése elé terjesztett minden lényeges üzleti jelentést legkésőbb a társaság taggyűlése általi határozathozatal kezdeményezéséig megküldeni.</w:t>
      </w:r>
    </w:p>
    <w:p w14:paraId="5BC6C80C" w14:textId="77777777" w:rsidR="00FB01FE" w:rsidRDefault="00FB01FE" w:rsidP="00FB01FE">
      <w:pPr>
        <w:pStyle w:val="Listaszerbekezds"/>
        <w:numPr>
          <w:ilvl w:val="2"/>
          <w:numId w:val="23"/>
        </w:numPr>
        <w:spacing w:before="120" w:after="120"/>
        <w:ind w:left="1843" w:right="2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C77A38">
        <w:rPr>
          <w:rFonts w:ascii="Garamond" w:hAnsi="Garamond"/>
          <w:sz w:val="23"/>
          <w:szCs w:val="23"/>
        </w:rPr>
        <w:t>A számviteli törvény szerinti beszámolót köteles a könyvvizsgáló véleményezni, meghallgatása nélkül e tárgyban döntés nem hozható.</w:t>
      </w:r>
    </w:p>
    <w:p w14:paraId="73F55517" w14:textId="3E710B28" w:rsidR="00FB01FE" w:rsidRPr="00C77A38" w:rsidRDefault="00FB01FE" w:rsidP="00FB01FE">
      <w:pPr>
        <w:pStyle w:val="Listaszerbekezds"/>
        <w:numPr>
          <w:ilvl w:val="2"/>
          <w:numId w:val="23"/>
        </w:numPr>
        <w:spacing w:before="120" w:after="120"/>
        <w:ind w:left="1843" w:right="23" w:hanging="709"/>
        <w:contextualSpacing w:val="0"/>
        <w:jc w:val="both"/>
        <w:rPr>
          <w:rFonts w:ascii="Garamond" w:hAnsi="Garamond"/>
          <w:sz w:val="23"/>
          <w:szCs w:val="23"/>
        </w:rPr>
      </w:pPr>
      <w:r w:rsidRPr="00C77A38">
        <w:rPr>
          <w:rFonts w:ascii="Garamond" w:hAnsi="Garamond"/>
          <w:sz w:val="23"/>
          <w:szCs w:val="23"/>
        </w:rPr>
        <w:t>A könyvvizsgáló, ha tudomást szerez arról, hogy a társaság vagyonának jelentős csökkenése várható, illetve azt észleli, hogy az ügyvezető vagy a felügyelőbizottsági tagok felelősségre vonása indokolt, köteles a társaság taggyűlésének határozathozatalát kezdeményezni</w:t>
      </w:r>
      <w:r w:rsidR="00F641DE">
        <w:rPr>
          <w:rFonts w:ascii="Garamond" w:hAnsi="Garamond"/>
          <w:sz w:val="23"/>
          <w:szCs w:val="23"/>
        </w:rPr>
        <w:t xml:space="preserve">. </w:t>
      </w:r>
    </w:p>
    <w:p w14:paraId="25CE404E" w14:textId="77777777" w:rsidR="00FB01FE" w:rsidRPr="00931490" w:rsidRDefault="00FB01FE" w:rsidP="00FB01FE">
      <w:pPr>
        <w:numPr>
          <w:ilvl w:val="0"/>
          <w:numId w:val="10"/>
        </w:numPr>
        <w:tabs>
          <w:tab w:val="clear" w:pos="900"/>
          <w:tab w:val="num" w:pos="1080"/>
        </w:tabs>
        <w:spacing w:after="120"/>
        <w:ind w:left="1083" w:right="23" w:hanging="646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könyvvizsgáló felelőssége:</w:t>
      </w:r>
    </w:p>
    <w:p w14:paraId="7485A801" w14:textId="77777777" w:rsidR="00FB01FE" w:rsidRPr="00C77A38" w:rsidRDefault="00FB01FE" w:rsidP="00FB01FE">
      <w:pPr>
        <w:pStyle w:val="Listaszerbekezds"/>
        <w:numPr>
          <w:ilvl w:val="2"/>
          <w:numId w:val="24"/>
        </w:numPr>
        <w:ind w:right="24"/>
        <w:jc w:val="both"/>
        <w:rPr>
          <w:rFonts w:ascii="Garamond" w:hAnsi="Garamond"/>
          <w:sz w:val="23"/>
          <w:szCs w:val="23"/>
        </w:rPr>
      </w:pPr>
      <w:r w:rsidRPr="00C77A38">
        <w:rPr>
          <w:rFonts w:ascii="Garamond" w:hAnsi="Garamond"/>
          <w:sz w:val="23"/>
          <w:szCs w:val="23"/>
        </w:rPr>
        <w:t>A könyvvizsgáló felelősségére a Ptk. szerződéses felelősségre vonatkozó jogszabályok és a könyvvizsgálókra vonatkozó külön jogszabályok az irányadóak.</w:t>
      </w:r>
    </w:p>
    <w:p w14:paraId="468B2CFE" w14:textId="77777777" w:rsidR="00FB01FE" w:rsidRPr="00931490" w:rsidRDefault="00FB01FE" w:rsidP="00FB01FE">
      <w:pPr>
        <w:ind w:left="284" w:right="24"/>
        <w:jc w:val="both"/>
        <w:rPr>
          <w:rFonts w:ascii="Garamond" w:hAnsi="Garamond"/>
          <w:sz w:val="23"/>
          <w:szCs w:val="23"/>
        </w:rPr>
      </w:pPr>
    </w:p>
    <w:p w14:paraId="6449E536" w14:textId="77777777" w:rsidR="00FB01FE" w:rsidRPr="00931490" w:rsidRDefault="00FB01FE" w:rsidP="00FB01FE">
      <w:pPr>
        <w:numPr>
          <w:ilvl w:val="0"/>
          <w:numId w:val="10"/>
        </w:numPr>
        <w:tabs>
          <w:tab w:val="clear" w:pos="900"/>
          <w:tab w:val="num" w:pos="1080"/>
        </w:tabs>
        <w:spacing w:after="120"/>
        <w:ind w:left="1083" w:right="23" w:hanging="646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könyvvizsgálói tisztség megszűnik:</w:t>
      </w:r>
    </w:p>
    <w:p w14:paraId="01EB39C3" w14:textId="77777777" w:rsidR="00FB01FE" w:rsidRPr="00C77A38" w:rsidRDefault="00FB01FE" w:rsidP="00FB01FE">
      <w:pPr>
        <w:pStyle w:val="Listaszerbekezds"/>
        <w:numPr>
          <w:ilvl w:val="2"/>
          <w:numId w:val="25"/>
        </w:numPr>
        <w:spacing w:before="120" w:after="120"/>
        <w:ind w:right="23"/>
        <w:contextualSpacing w:val="0"/>
        <w:jc w:val="both"/>
        <w:rPr>
          <w:rFonts w:ascii="Garamond" w:hAnsi="Garamond"/>
          <w:sz w:val="23"/>
          <w:szCs w:val="23"/>
        </w:rPr>
      </w:pPr>
      <w:r w:rsidRPr="00C77A38">
        <w:rPr>
          <w:rFonts w:ascii="Garamond" w:hAnsi="Garamond"/>
          <w:sz w:val="23"/>
          <w:szCs w:val="23"/>
        </w:rPr>
        <w:t>visszahívással,</w:t>
      </w:r>
    </w:p>
    <w:p w14:paraId="3813ABF5" w14:textId="77777777" w:rsidR="00FB01FE" w:rsidRPr="00C77A38" w:rsidRDefault="00FB01FE" w:rsidP="00FB01FE">
      <w:pPr>
        <w:pStyle w:val="Listaszerbekezds"/>
        <w:numPr>
          <w:ilvl w:val="2"/>
          <w:numId w:val="25"/>
        </w:numPr>
        <w:spacing w:before="120" w:after="120"/>
        <w:ind w:right="23"/>
        <w:contextualSpacing w:val="0"/>
        <w:jc w:val="both"/>
        <w:rPr>
          <w:rFonts w:ascii="Garamond" w:hAnsi="Garamond"/>
          <w:sz w:val="23"/>
          <w:szCs w:val="23"/>
        </w:rPr>
      </w:pPr>
      <w:r w:rsidRPr="00C77A38">
        <w:rPr>
          <w:rFonts w:ascii="Garamond" w:hAnsi="Garamond"/>
          <w:sz w:val="23"/>
          <w:szCs w:val="23"/>
        </w:rPr>
        <w:t>a megbízás időtartamának lejártával,</w:t>
      </w:r>
    </w:p>
    <w:p w14:paraId="65B89FBC" w14:textId="77777777" w:rsidR="00FB01FE" w:rsidRPr="00931490" w:rsidRDefault="00FB01FE" w:rsidP="00FB01FE">
      <w:pPr>
        <w:numPr>
          <w:ilvl w:val="2"/>
          <w:numId w:val="25"/>
        </w:numPr>
        <w:spacing w:before="120" w:after="120"/>
        <w:ind w:right="23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törvényben szabályozott kizáró ok bekövetkeztével,</w:t>
      </w:r>
    </w:p>
    <w:p w14:paraId="76D4D5F2" w14:textId="77777777" w:rsidR="00FB01FE" w:rsidRPr="00931490" w:rsidRDefault="00FB01FE" w:rsidP="00FB01FE">
      <w:pPr>
        <w:numPr>
          <w:ilvl w:val="2"/>
          <w:numId w:val="25"/>
        </w:numPr>
        <w:spacing w:before="120" w:after="120"/>
        <w:ind w:right="23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könyvvizsgáló részéről történő felmondással.</w:t>
      </w:r>
    </w:p>
    <w:p w14:paraId="5E209F45" w14:textId="77777777" w:rsidR="00FB01FE" w:rsidRPr="00931490" w:rsidRDefault="00FB01FE" w:rsidP="00FB01FE">
      <w:pPr>
        <w:pStyle w:val="1"/>
        <w:keepNext/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before="240" w:line="240" w:lineRule="auto"/>
        <w:ind w:left="425" w:hanging="425"/>
        <w:rPr>
          <w:rFonts w:ascii="Garamond" w:hAnsi="Garamond"/>
          <w:b/>
          <w:sz w:val="23"/>
          <w:szCs w:val="23"/>
        </w:rPr>
      </w:pPr>
      <w:r w:rsidRPr="00931490">
        <w:rPr>
          <w:rFonts w:ascii="Garamond" w:hAnsi="Garamond"/>
          <w:b/>
          <w:sz w:val="23"/>
          <w:szCs w:val="23"/>
        </w:rPr>
        <w:t>A törzstőke felemelésének szabályai</w:t>
      </w:r>
    </w:p>
    <w:p w14:paraId="248B0BBC" w14:textId="77777777" w:rsidR="00FB01FE" w:rsidRPr="00931490" w:rsidRDefault="00FB01FE" w:rsidP="00FB01FE">
      <w:pPr>
        <w:numPr>
          <w:ilvl w:val="0"/>
          <w:numId w:val="11"/>
        </w:numPr>
        <w:tabs>
          <w:tab w:val="left" w:pos="1080"/>
        </w:tabs>
        <w:spacing w:after="120"/>
        <w:ind w:firstLine="74"/>
        <w:jc w:val="both"/>
        <w:rPr>
          <w:rFonts w:ascii="Garamond" w:hAnsi="Garamond"/>
          <w:sz w:val="23"/>
          <w:szCs w:val="23"/>
          <w:lang w:eastAsia="hu-HU"/>
        </w:rPr>
      </w:pPr>
      <w:r w:rsidRPr="00931490">
        <w:rPr>
          <w:rFonts w:ascii="Garamond" w:hAnsi="Garamond"/>
          <w:sz w:val="23"/>
          <w:szCs w:val="23"/>
        </w:rPr>
        <w:t xml:space="preserve">A társaság </w:t>
      </w:r>
      <w:r>
        <w:rPr>
          <w:rFonts w:ascii="Garamond" w:hAnsi="Garamond"/>
          <w:sz w:val="23"/>
          <w:szCs w:val="23"/>
        </w:rPr>
        <w:t>taggyűlése a</w:t>
      </w:r>
      <w:r w:rsidRPr="00931490">
        <w:rPr>
          <w:rFonts w:ascii="Garamond" w:hAnsi="Garamond"/>
          <w:sz w:val="23"/>
          <w:szCs w:val="23"/>
        </w:rPr>
        <w:t xml:space="preserve"> társaság törzstőkéjének felemelését határozhatja el. </w:t>
      </w:r>
    </w:p>
    <w:p w14:paraId="054DF3D5" w14:textId="77777777" w:rsidR="00FB01FE" w:rsidRPr="00931490" w:rsidRDefault="00FB01FE" w:rsidP="00FB01FE">
      <w:pPr>
        <w:numPr>
          <w:ilvl w:val="0"/>
          <w:numId w:val="11"/>
        </w:numPr>
        <w:tabs>
          <w:tab w:val="clear" w:pos="360"/>
          <w:tab w:val="num" w:pos="1080"/>
        </w:tabs>
        <w:spacing w:after="120"/>
        <w:ind w:left="1083" w:hanging="646"/>
        <w:jc w:val="both"/>
        <w:rPr>
          <w:rFonts w:ascii="Garamond" w:hAnsi="Garamond"/>
          <w:sz w:val="23"/>
          <w:szCs w:val="23"/>
          <w:lang w:eastAsia="hu-HU"/>
        </w:rPr>
      </w:pPr>
      <w:r w:rsidRPr="00931490">
        <w:rPr>
          <w:rFonts w:ascii="Garamond" w:hAnsi="Garamond"/>
          <w:sz w:val="23"/>
          <w:szCs w:val="23"/>
          <w:lang w:eastAsia="hu-HU"/>
        </w:rPr>
        <w:t>A törzstőke felemelhető pénzbeli, illetve nem pénzbeli hozzájárulás szolgáltatásával, valamint a törzstőkén felüli vagyon terhére.</w:t>
      </w:r>
    </w:p>
    <w:p w14:paraId="1A8FDF43" w14:textId="77777777" w:rsidR="00FB01FE" w:rsidRPr="00931490" w:rsidRDefault="00FB01FE" w:rsidP="00FB01FE">
      <w:pPr>
        <w:numPr>
          <w:ilvl w:val="0"/>
          <w:numId w:val="11"/>
        </w:numPr>
        <w:tabs>
          <w:tab w:val="clear" w:pos="360"/>
          <w:tab w:val="num" w:pos="1080"/>
        </w:tabs>
        <w:spacing w:after="120"/>
        <w:ind w:left="1083" w:hanging="646"/>
        <w:jc w:val="both"/>
        <w:rPr>
          <w:rFonts w:ascii="Garamond" w:hAnsi="Garamond"/>
          <w:sz w:val="23"/>
          <w:szCs w:val="23"/>
          <w:lang w:eastAsia="hu-HU"/>
        </w:rPr>
      </w:pPr>
      <w:r w:rsidRPr="00931490">
        <w:rPr>
          <w:rFonts w:ascii="Garamond" w:hAnsi="Garamond"/>
          <w:sz w:val="23"/>
          <w:szCs w:val="23"/>
          <w:lang w:eastAsia="hu-HU"/>
        </w:rPr>
        <w:t xml:space="preserve">A vagyoni hozzájárulás szolgáltatásával megvalósuló törzstőke felemelésére csak akkor kerülhet sor, ha </w:t>
      </w:r>
      <w:r>
        <w:rPr>
          <w:rFonts w:ascii="Garamond" w:hAnsi="Garamond"/>
          <w:sz w:val="23"/>
          <w:szCs w:val="23"/>
          <w:lang w:eastAsia="hu-HU"/>
        </w:rPr>
        <w:t>a törzsbetéteket</w:t>
      </w:r>
      <w:r w:rsidRPr="00931490">
        <w:rPr>
          <w:rFonts w:ascii="Garamond" w:hAnsi="Garamond"/>
          <w:sz w:val="23"/>
          <w:szCs w:val="23"/>
          <w:lang w:eastAsia="hu-HU"/>
        </w:rPr>
        <w:t xml:space="preserve"> teljes egészében szolgáltatták.</w:t>
      </w:r>
    </w:p>
    <w:p w14:paraId="1C74DF9D" w14:textId="77777777" w:rsidR="00FB01FE" w:rsidRPr="00931490" w:rsidRDefault="00FB01FE" w:rsidP="00FB01FE">
      <w:pPr>
        <w:numPr>
          <w:ilvl w:val="0"/>
          <w:numId w:val="11"/>
        </w:numPr>
        <w:tabs>
          <w:tab w:val="clear" w:pos="360"/>
          <w:tab w:val="num" w:pos="1080"/>
        </w:tabs>
        <w:spacing w:after="120"/>
        <w:ind w:left="1083" w:hanging="646"/>
        <w:jc w:val="both"/>
        <w:rPr>
          <w:rFonts w:ascii="Garamond" w:hAnsi="Garamond"/>
          <w:sz w:val="23"/>
          <w:szCs w:val="23"/>
          <w:lang w:eastAsia="hu-HU"/>
        </w:rPr>
      </w:pPr>
      <w:r w:rsidRPr="00931490">
        <w:rPr>
          <w:rFonts w:ascii="Garamond" w:hAnsi="Garamond"/>
          <w:sz w:val="23"/>
          <w:szCs w:val="23"/>
          <w:lang w:eastAsia="hu-HU"/>
        </w:rPr>
        <w:t>Vagyoni hozzájárulás szolgáltatásával megvalósuló tőkeemelés</w:t>
      </w:r>
      <w:r w:rsidRPr="00931490">
        <w:rPr>
          <w:rFonts w:ascii="Garamond" w:hAnsi="Garamond"/>
          <w:sz w:val="23"/>
          <w:szCs w:val="23"/>
        </w:rPr>
        <w:t xml:space="preserve"> esetén a társaság </w:t>
      </w:r>
      <w:r>
        <w:rPr>
          <w:rFonts w:ascii="Garamond" w:hAnsi="Garamond"/>
          <w:sz w:val="23"/>
          <w:szCs w:val="23"/>
        </w:rPr>
        <w:t>tagjának</w:t>
      </w:r>
      <w:r w:rsidRPr="00931490">
        <w:rPr>
          <w:rFonts w:ascii="Garamond" w:hAnsi="Garamond"/>
          <w:sz w:val="23"/>
          <w:szCs w:val="23"/>
        </w:rPr>
        <w:t xml:space="preserve"> a felemelést kimondó határozat meghozatalától számított 15 napon belül elsőbbségi joga van arra, hogy a tőkeemelésben részt vegyen. </w:t>
      </w:r>
    </w:p>
    <w:p w14:paraId="4AB34E72" w14:textId="0860D894" w:rsidR="00FB01FE" w:rsidRPr="00931490" w:rsidRDefault="00FB01FE" w:rsidP="00FB01FE">
      <w:pPr>
        <w:numPr>
          <w:ilvl w:val="0"/>
          <w:numId w:val="11"/>
        </w:numPr>
        <w:tabs>
          <w:tab w:val="clear" w:pos="360"/>
          <w:tab w:val="num" w:pos="1080"/>
        </w:tabs>
        <w:spacing w:after="120"/>
        <w:ind w:left="1083" w:hanging="646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 xml:space="preserve">Ha a tag nem él a megadott határidőn belül elsőbbségi jogával, </w:t>
      </w:r>
      <w:r w:rsidR="00DA180B">
        <w:rPr>
          <w:rFonts w:ascii="Garamond" w:hAnsi="Garamond"/>
          <w:sz w:val="23"/>
          <w:szCs w:val="23"/>
        </w:rPr>
        <w:t xml:space="preserve">helyette további tizenöt napon belül a többi tag gyakorolhatja az elsőbbségi jogot.  Ha a tagok nem éltek elsőbbségi jogukkal, a taggyűlés </w:t>
      </w:r>
      <w:r w:rsidRPr="00931490">
        <w:rPr>
          <w:rFonts w:ascii="Garamond" w:hAnsi="Garamond"/>
          <w:sz w:val="23"/>
          <w:szCs w:val="23"/>
        </w:rPr>
        <w:t xml:space="preserve">által kijelölt személyek jogosultak a </w:t>
      </w:r>
      <w:r w:rsidR="00DA180B">
        <w:rPr>
          <w:rFonts w:ascii="Garamond" w:hAnsi="Garamond"/>
          <w:sz w:val="23"/>
          <w:szCs w:val="23"/>
        </w:rPr>
        <w:t xml:space="preserve">tőkeemelés során </w:t>
      </w:r>
      <w:r w:rsidRPr="00931490">
        <w:rPr>
          <w:rFonts w:ascii="Garamond" w:hAnsi="Garamond"/>
          <w:sz w:val="23"/>
          <w:szCs w:val="23"/>
        </w:rPr>
        <w:t xml:space="preserve">vagyoni hozzájárulás szolgáltatására. </w:t>
      </w:r>
    </w:p>
    <w:p w14:paraId="5BD53F08" w14:textId="77777777" w:rsidR="00FB01FE" w:rsidRPr="00931490" w:rsidRDefault="00FB01FE" w:rsidP="00FB01FE">
      <w:pPr>
        <w:numPr>
          <w:ilvl w:val="0"/>
          <w:numId w:val="11"/>
        </w:numPr>
        <w:tabs>
          <w:tab w:val="clear" w:pos="360"/>
          <w:tab w:val="num" w:pos="1080"/>
        </w:tabs>
        <w:spacing w:after="120"/>
        <w:ind w:left="1083" w:hanging="646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tőkeemelésben részt vevő új tagoknak közokiratban, vagy teljes bizonyító erejű magánokiratban kell nyilatkozniuk, hogy a társasági szerződés rendelkezéseit magukra nézve kötelezőnek ismerik el.</w:t>
      </w:r>
    </w:p>
    <w:p w14:paraId="1EE00B06" w14:textId="77777777" w:rsidR="00FB01FE" w:rsidRPr="001956AF" w:rsidRDefault="00FB01FE" w:rsidP="00FB01FE">
      <w:pPr>
        <w:numPr>
          <w:ilvl w:val="0"/>
          <w:numId w:val="11"/>
        </w:numPr>
        <w:tabs>
          <w:tab w:val="clear" w:pos="360"/>
          <w:tab w:val="num" w:pos="1080"/>
        </w:tabs>
        <w:spacing w:after="120"/>
        <w:ind w:left="1083" w:hanging="646"/>
        <w:jc w:val="both"/>
        <w:rPr>
          <w:rFonts w:ascii="Garamond" w:hAnsi="Garamond"/>
          <w:sz w:val="23"/>
          <w:szCs w:val="23"/>
        </w:rPr>
      </w:pPr>
      <w:r w:rsidRPr="001956AF">
        <w:rPr>
          <w:rFonts w:ascii="Garamond" w:hAnsi="Garamond"/>
          <w:sz w:val="23"/>
          <w:szCs w:val="23"/>
        </w:rPr>
        <w:t>A nyilatkozat elfogadásáról a társaság taggyűlése dönt.</w:t>
      </w:r>
    </w:p>
    <w:p w14:paraId="141394FD" w14:textId="77777777" w:rsidR="00FB01FE" w:rsidRPr="00931490" w:rsidRDefault="00FB01FE" w:rsidP="00FB01FE">
      <w:pPr>
        <w:numPr>
          <w:ilvl w:val="0"/>
          <w:numId w:val="11"/>
        </w:numPr>
        <w:tabs>
          <w:tab w:val="clear" w:pos="360"/>
          <w:tab w:val="num" w:pos="1080"/>
        </w:tabs>
        <w:spacing w:after="120"/>
        <w:ind w:left="1083" w:right="24" w:hanging="646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 xml:space="preserve">A társaság </w:t>
      </w:r>
      <w:r>
        <w:rPr>
          <w:rFonts w:ascii="Garamond" w:hAnsi="Garamond"/>
          <w:sz w:val="23"/>
          <w:szCs w:val="23"/>
        </w:rPr>
        <w:t>taggyűlése</w:t>
      </w:r>
      <w:r w:rsidRPr="00931490">
        <w:rPr>
          <w:rFonts w:ascii="Garamond" w:hAnsi="Garamond"/>
          <w:sz w:val="23"/>
          <w:szCs w:val="23"/>
        </w:rPr>
        <w:t xml:space="preserve"> a törzstőkét a társaság törzstőkén felüli vagyonával vagy annak egy részével felemelheti, ha – a számviteli törvény szerinti, az előző üzleti évre vonatkozó számviteli törvény szerinti beszámolójának mérlege vagy a tárgyévi közbenső mérlege alapján – a tőkeemelés fedezete biztosított, és a társaság törzstőkéje a tőkeemelést követően sem haladja meg a számviteli törvény szerint helyesbített saját tőke összegét. A törzstőkén felüli vagyon fedezetének fennállását - a mérleg fordulónapját követő hat hónapon belül - a számviteli törvény szerinti beszámoló vagy közbenső mérleg igazolja.</w:t>
      </w:r>
    </w:p>
    <w:p w14:paraId="4E475D0A" w14:textId="77777777" w:rsidR="00FB01FE" w:rsidRPr="00931490" w:rsidRDefault="00FB01FE" w:rsidP="00FB01FE">
      <w:pPr>
        <w:numPr>
          <w:ilvl w:val="0"/>
          <w:numId w:val="11"/>
        </w:numPr>
        <w:tabs>
          <w:tab w:val="clear" w:pos="360"/>
          <w:tab w:val="num" w:pos="1080"/>
        </w:tabs>
        <w:spacing w:after="120"/>
        <w:ind w:left="1083" w:right="24" w:hanging="646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törzstőke 9.8. pont szerinti felemelése a tag</w:t>
      </w:r>
      <w:r>
        <w:rPr>
          <w:rFonts w:ascii="Garamond" w:hAnsi="Garamond"/>
          <w:sz w:val="23"/>
          <w:szCs w:val="23"/>
        </w:rPr>
        <w:t>ok</w:t>
      </w:r>
      <w:r w:rsidRPr="00931490">
        <w:rPr>
          <w:rFonts w:ascii="Garamond" w:hAnsi="Garamond"/>
          <w:sz w:val="23"/>
          <w:szCs w:val="23"/>
        </w:rPr>
        <w:t xml:space="preserve"> törzsbetétjét növeli.</w:t>
      </w:r>
    </w:p>
    <w:p w14:paraId="22C92C24" w14:textId="77777777" w:rsidR="00FB01FE" w:rsidRPr="00931490" w:rsidRDefault="00FB01FE" w:rsidP="00FB01FE">
      <w:pPr>
        <w:pStyle w:val="1"/>
        <w:keepNext/>
        <w:numPr>
          <w:ilvl w:val="0"/>
          <w:numId w:val="2"/>
        </w:numPr>
        <w:tabs>
          <w:tab w:val="clear" w:pos="360"/>
          <w:tab w:val="num" w:pos="0"/>
          <w:tab w:val="num" w:pos="426"/>
        </w:tabs>
        <w:spacing w:before="240" w:line="240" w:lineRule="auto"/>
        <w:ind w:left="425" w:hanging="425"/>
        <w:rPr>
          <w:rFonts w:ascii="Garamond" w:hAnsi="Garamond"/>
          <w:b/>
          <w:sz w:val="23"/>
          <w:szCs w:val="23"/>
        </w:rPr>
      </w:pPr>
      <w:r w:rsidRPr="00931490">
        <w:rPr>
          <w:rFonts w:ascii="Garamond" w:hAnsi="Garamond"/>
          <w:b/>
          <w:sz w:val="23"/>
          <w:szCs w:val="23"/>
        </w:rPr>
        <w:t>A törzstőke leszállításának szabályai</w:t>
      </w:r>
    </w:p>
    <w:p w14:paraId="1AAF1CF3" w14:textId="77777777" w:rsidR="00FB01FE" w:rsidRPr="00931490" w:rsidRDefault="00FB01FE" w:rsidP="00FB01FE">
      <w:pPr>
        <w:numPr>
          <w:ilvl w:val="0"/>
          <w:numId w:val="12"/>
        </w:numPr>
        <w:tabs>
          <w:tab w:val="num" w:pos="1080"/>
        </w:tabs>
        <w:spacing w:after="120"/>
        <w:ind w:right="23" w:hanging="30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 xml:space="preserve">A törzstőke nem szállítható le </w:t>
      </w:r>
      <w:r>
        <w:rPr>
          <w:rFonts w:ascii="Garamond" w:hAnsi="Garamond"/>
          <w:sz w:val="23"/>
          <w:szCs w:val="23"/>
        </w:rPr>
        <w:t>3</w:t>
      </w:r>
      <w:r w:rsidRPr="00931490">
        <w:rPr>
          <w:rFonts w:ascii="Garamond" w:hAnsi="Garamond"/>
          <w:sz w:val="23"/>
          <w:szCs w:val="23"/>
        </w:rPr>
        <w:t>.000.000,- Ft-nál alacsonyabb összegre.</w:t>
      </w:r>
    </w:p>
    <w:p w14:paraId="6638DA1E" w14:textId="312E6040" w:rsidR="00FB01FE" w:rsidRPr="00931490" w:rsidRDefault="00FB01FE" w:rsidP="00FB01FE">
      <w:pPr>
        <w:numPr>
          <w:ilvl w:val="0"/>
          <w:numId w:val="12"/>
        </w:numPr>
        <w:tabs>
          <w:tab w:val="num" w:pos="1080"/>
        </w:tabs>
        <w:spacing w:after="120"/>
        <w:ind w:left="1080" w:right="23" w:hanging="646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törzst</w:t>
      </w:r>
      <w:r w:rsidR="00054198">
        <w:rPr>
          <w:rFonts w:ascii="Garamond" w:hAnsi="Garamond"/>
          <w:sz w:val="23"/>
          <w:szCs w:val="23"/>
        </w:rPr>
        <w:t>ő</w:t>
      </w:r>
      <w:r w:rsidRPr="00931490">
        <w:rPr>
          <w:rFonts w:ascii="Garamond" w:hAnsi="Garamond"/>
          <w:sz w:val="23"/>
          <w:szCs w:val="23"/>
        </w:rPr>
        <w:t xml:space="preserve">ke leszállítása esetében az erről döntő </w:t>
      </w:r>
      <w:r>
        <w:rPr>
          <w:rFonts w:ascii="Garamond" w:hAnsi="Garamond"/>
          <w:sz w:val="23"/>
          <w:szCs w:val="23"/>
        </w:rPr>
        <w:t>taggyűlési határozatban</w:t>
      </w:r>
      <w:r w:rsidRPr="00931490">
        <w:rPr>
          <w:rFonts w:ascii="Garamond" w:hAnsi="Garamond"/>
          <w:sz w:val="23"/>
          <w:szCs w:val="23"/>
        </w:rPr>
        <w:t xml:space="preserve"> meg kell határozni, hogy a törzstőke leszállítása tőkekivonás vagy a veszteség rendezése érdekében, illetve a saját tőke más elemeinek növelése céljából történik-e.</w:t>
      </w:r>
    </w:p>
    <w:p w14:paraId="2E14A916" w14:textId="77777777" w:rsidR="00FB01FE" w:rsidRPr="00931490" w:rsidRDefault="00FB01FE" w:rsidP="00FB01FE">
      <w:pPr>
        <w:numPr>
          <w:ilvl w:val="0"/>
          <w:numId w:val="12"/>
        </w:numPr>
        <w:tabs>
          <w:tab w:val="num" w:pos="1080"/>
        </w:tabs>
        <w:spacing w:after="120"/>
        <w:ind w:left="1080" w:right="23" w:hanging="632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törzstőke leszállítását kimondó határozatról - a Cégbíróságnak történt bejelentést követően - az ügyvezető a Cégközlönyben kétszer egymás után 30 napos időközzel hirdetményt köteles közzétenni.</w:t>
      </w:r>
    </w:p>
    <w:p w14:paraId="69A771F4" w14:textId="3FA0240A" w:rsidR="00FB01FE" w:rsidRPr="00931490" w:rsidRDefault="00FB01FE" w:rsidP="00FB01FE">
      <w:pPr>
        <w:numPr>
          <w:ilvl w:val="0"/>
          <w:numId w:val="12"/>
        </w:numPr>
        <w:tabs>
          <w:tab w:val="num" w:pos="1080"/>
        </w:tabs>
        <w:spacing w:after="120"/>
        <w:ind w:left="1080" w:right="23" w:hanging="646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sz w:val="23"/>
          <w:szCs w:val="23"/>
        </w:rPr>
        <w:t>A hirdetményben ismertetni kell a törzstőke leszállítását kimondó határozat meghozatalának napját, az eredeti és a leszállított törzstőke mértékét, valamint a leszállítás módját, egyúttal fel kell hívni a társaság hitelezőit, hogy a hirdetmény első alkalommal történő közzétételét megelőzően keletkezett követeléseik után biztosítékra tarthatnak igényt. Az ismert hitelezőket a társaság közvetlenül is köteles értesíteni.</w:t>
      </w:r>
    </w:p>
    <w:p w14:paraId="57CB89FC" w14:textId="31F5CA2A" w:rsidR="00FB01FE" w:rsidRPr="00931490" w:rsidRDefault="00FB01FE" w:rsidP="00FB01FE">
      <w:pPr>
        <w:numPr>
          <w:ilvl w:val="0"/>
          <w:numId w:val="12"/>
        </w:numPr>
        <w:tabs>
          <w:tab w:val="num" w:pos="1080"/>
        </w:tabs>
        <w:spacing w:after="120"/>
        <w:ind w:left="1080" w:right="23" w:hanging="646"/>
        <w:jc w:val="both"/>
        <w:rPr>
          <w:rFonts w:ascii="Garamond" w:hAnsi="Garamond"/>
          <w:sz w:val="23"/>
          <w:szCs w:val="23"/>
          <w:lang w:eastAsia="hu-HU"/>
        </w:rPr>
      </w:pPr>
      <w:r w:rsidRPr="00931490">
        <w:rPr>
          <w:rFonts w:ascii="Garamond" w:hAnsi="Garamond"/>
          <w:sz w:val="23"/>
          <w:szCs w:val="23"/>
          <w:lang w:eastAsia="hu-HU"/>
        </w:rPr>
        <w:t>Nem jogosult biztosítékra a hitelező, ha a törzstőke-leszállításhoz kapcsolódó kockázattal arányos biztosítékkal – jogszabály rendelkezése vagy szerződés alapján – már rendelkezik, vagy ha a társaság</w:t>
      </w:r>
      <w:r w:rsidR="00E03332">
        <w:rPr>
          <w:rFonts w:ascii="Garamond" w:hAnsi="Garamond"/>
          <w:sz w:val="23"/>
          <w:szCs w:val="23"/>
          <w:lang w:eastAsia="hu-HU"/>
        </w:rPr>
        <w:t xml:space="preserve"> törzstőke-leszállítás utáni</w:t>
      </w:r>
      <w:r w:rsidRPr="00931490">
        <w:rPr>
          <w:rFonts w:ascii="Garamond" w:hAnsi="Garamond"/>
          <w:sz w:val="23"/>
          <w:szCs w:val="23"/>
          <w:lang w:eastAsia="hu-HU"/>
        </w:rPr>
        <w:t xml:space="preserve"> pénzügyi, vagyoni helyzetére figyelemmel a biztosítékadás indokolatlan</w:t>
      </w:r>
      <w:r w:rsidR="00E03332">
        <w:rPr>
          <w:rFonts w:ascii="Garamond" w:hAnsi="Garamond"/>
          <w:sz w:val="23"/>
          <w:szCs w:val="23"/>
          <w:lang w:eastAsia="hu-HU"/>
        </w:rPr>
        <w:t xml:space="preserve">; vagy a </w:t>
      </w:r>
      <w:r w:rsidR="00E03332" w:rsidRPr="00E03332">
        <w:rPr>
          <w:rFonts w:ascii="Garamond" w:hAnsi="Garamond"/>
          <w:sz w:val="23"/>
          <w:szCs w:val="23"/>
          <w:lang w:eastAsia="hu-HU"/>
        </w:rPr>
        <w:t>törzstőke leszállítására a társaság törzstőkéjén felüli lekötött tartalék javára történő átcsoportosítás céljából kerül sor, és a törzstőke-leszállításról hozott határozatot megelőző öt évben a társaság nem hajtott végre tartalékképzési céllal törzstőke-leszállítást; vagy</w:t>
      </w:r>
      <w:r w:rsidR="00E03332">
        <w:rPr>
          <w:rFonts w:ascii="Garamond" w:hAnsi="Garamond"/>
          <w:sz w:val="23"/>
          <w:szCs w:val="23"/>
          <w:lang w:eastAsia="hu-HU"/>
        </w:rPr>
        <w:t xml:space="preserve"> </w:t>
      </w:r>
      <w:r w:rsidR="00E03332" w:rsidRPr="00E03332">
        <w:rPr>
          <w:rFonts w:ascii="Garamond" w:hAnsi="Garamond"/>
          <w:sz w:val="23"/>
          <w:szCs w:val="23"/>
          <w:lang w:eastAsia="hu-HU"/>
        </w:rPr>
        <w:t>a törzstőke leszállítása kötelező</w:t>
      </w:r>
      <w:r w:rsidRPr="00931490">
        <w:rPr>
          <w:rFonts w:ascii="Garamond" w:hAnsi="Garamond"/>
          <w:sz w:val="23"/>
          <w:szCs w:val="23"/>
          <w:lang w:eastAsia="hu-HU"/>
        </w:rPr>
        <w:t>.</w:t>
      </w:r>
    </w:p>
    <w:p w14:paraId="36797B6A" w14:textId="77777777" w:rsidR="00FB01FE" w:rsidRPr="00931490" w:rsidRDefault="00FB01FE" w:rsidP="00FB01FE">
      <w:pPr>
        <w:numPr>
          <w:ilvl w:val="0"/>
          <w:numId w:val="12"/>
        </w:numPr>
        <w:tabs>
          <w:tab w:val="num" w:pos="1080"/>
        </w:tabs>
        <w:spacing w:after="120"/>
        <w:ind w:left="1080" w:right="23" w:hanging="646"/>
        <w:jc w:val="both"/>
        <w:rPr>
          <w:rFonts w:ascii="Garamond" w:hAnsi="Garamond"/>
          <w:sz w:val="23"/>
          <w:szCs w:val="23"/>
          <w:lang w:eastAsia="hu-HU"/>
        </w:rPr>
      </w:pPr>
      <w:r w:rsidRPr="00931490">
        <w:rPr>
          <w:rFonts w:ascii="Garamond" w:hAnsi="Garamond"/>
          <w:sz w:val="23"/>
          <w:szCs w:val="23"/>
          <w:lang w:eastAsia="hu-HU"/>
        </w:rPr>
        <w:t>A hitelezők a hirdetmény utolsó közzétételétől számított harmincnapos jogvesztő határidőn belül jogosultak bejelenteni, ha a társaság törzstőkéjének leszállításával összefüggésben biztosítékra tartanak igényt.</w:t>
      </w:r>
    </w:p>
    <w:p w14:paraId="6D805670" w14:textId="239A184F" w:rsidR="00FB01FE" w:rsidRPr="00931490" w:rsidRDefault="00FB01FE" w:rsidP="00FB01FE">
      <w:pPr>
        <w:numPr>
          <w:ilvl w:val="0"/>
          <w:numId w:val="12"/>
        </w:numPr>
        <w:tabs>
          <w:tab w:val="num" w:pos="1080"/>
        </w:tabs>
        <w:spacing w:after="120"/>
        <w:ind w:left="1080" w:right="23" w:hanging="646"/>
        <w:jc w:val="both"/>
        <w:rPr>
          <w:rFonts w:ascii="Garamond" w:hAnsi="Garamond"/>
          <w:sz w:val="23"/>
          <w:szCs w:val="23"/>
          <w:lang w:eastAsia="hu-HU"/>
        </w:rPr>
      </w:pPr>
      <w:r w:rsidRPr="00931490">
        <w:rPr>
          <w:rFonts w:ascii="Garamond" w:hAnsi="Garamond"/>
          <w:sz w:val="23"/>
          <w:szCs w:val="23"/>
          <w:lang w:eastAsia="hu-HU"/>
        </w:rPr>
        <w:t>A társaság az igénybejelentés előterjesztésére biztosított határidő lejártát követő 8 napon belül köteles biztosítékot nyújtani, vagy a kérelem elutasítását és annak indokát a hitelező tudomására hozni. Az elutasító, illetve a hitelező által nem megfelelőnek tartott biztosíték nyújtására vonatkozó döntés felülvizsgálatát a hitelező a határozat kézhezvételétől számított nyolcnapos jogvesztő határidőn belül a cégbíróságtól kérheti. A cégbíróság - a törvényességi felügyeleti eljárásra irányadó szabályok megfelelő alkalmazásával - a kérelem előterjesztésétől számított 30 napon belül határoz. A cégbíróság az eljárás lefolytatását követően elutasítja a kérelmet, vagy a társaságot megfelelő biztosíték nyújtására kötelezi. A törzstőke leszállítása mindaddig nem jegyezhető be a cégjegyzékbe, amíg a</w:t>
      </w:r>
      <w:r w:rsidR="00E03332">
        <w:rPr>
          <w:rFonts w:ascii="Garamond" w:hAnsi="Garamond"/>
          <w:sz w:val="23"/>
          <w:szCs w:val="23"/>
          <w:lang w:eastAsia="hu-HU"/>
        </w:rPr>
        <w:t>z arra jogosult</w:t>
      </w:r>
      <w:r w:rsidRPr="00931490">
        <w:rPr>
          <w:rFonts w:ascii="Garamond" w:hAnsi="Garamond"/>
          <w:sz w:val="23"/>
          <w:szCs w:val="23"/>
          <w:lang w:eastAsia="hu-HU"/>
        </w:rPr>
        <w:t xml:space="preserve"> hitelező nem kap</w:t>
      </w:r>
      <w:r w:rsidR="00E03332">
        <w:rPr>
          <w:rFonts w:ascii="Garamond" w:hAnsi="Garamond"/>
          <w:sz w:val="23"/>
          <w:szCs w:val="23"/>
          <w:lang w:eastAsia="hu-HU"/>
        </w:rPr>
        <w:t xml:space="preserve"> megfelelő biztosítékot, vagy a hitelező kérelmét elutasító bírósági határozat jogerőre nem emelkedett</w:t>
      </w:r>
      <w:r w:rsidRPr="00931490">
        <w:rPr>
          <w:rFonts w:ascii="Garamond" w:hAnsi="Garamond"/>
          <w:sz w:val="23"/>
          <w:szCs w:val="23"/>
          <w:lang w:eastAsia="hu-HU"/>
        </w:rPr>
        <w:t>.</w:t>
      </w:r>
    </w:p>
    <w:p w14:paraId="167BF626" w14:textId="77777777" w:rsidR="00483D2E" w:rsidRDefault="00483D2E" w:rsidP="00FB01FE">
      <w:pPr>
        <w:numPr>
          <w:ilvl w:val="0"/>
          <w:numId w:val="12"/>
        </w:numPr>
        <w:tabs>
          <w:tab w:val="num" w:pos="0"/>
          <w:tab w:val="num" w:pos="1080"/>
        </w:tabs>
        <w:spacing w:after="120"/>
        <w:ind w:left="1080" w:right="23" w:hanging="618"/>
        <w:jc w:val="both"/>
        <w:rPr>
          <w:rFonts w:ascii="Garamond" w:hAnsi="Garamond"/>
          <w:sz w:val="23"/>
          <w:szCs w:val="23"/>
        </w:rPr>
      </w:pPr>
      <w:r w:rsidRPr="00483D2E">
        <w:rPr>
          <w:rFonts w:ascii="Garamond" w:hAnsi="Garamond"/>
          <w:sz w:val="23"/>
          <w:szCs w:val="23"/>
        </w:rPr>
        <w:t xml:space="preserve">Meghiúsul a törzstőke leszállítása, ha a társaság az erre előírt határidőn belül nem nyújt megfelelő biztosítékot az erre jogosult hitelezőknek. A törzstőke leszállításának meghiúsulását a </w:t>
      </w:r>
      <w:r>
        <w:rPr>
          <w:rFonts w:ascii="Garamond" w:hAnsi="Garamond"/>
          <w:sz w:val="23"/>
          <w:szCs w:val="23"/>
        </w:rPr>
        <w:t>cég</w:t>
      </w:r>
      <w:r w:rsidRPr="00483D2E">
        <w:rPr>
          <w:rFonts w:ascii="Garamond" w:hAnsi="Garamond"/>
          <w:sz w:val="23"/>
          <w:szCs w:val="23"/>
        </w:rPr>
        <w:t>bíróságnak be kell jelenteni.</w:t>
      </w:r>
      <w:r>
        <w:rPr>
          <w:rFonts w:ascii="Garamond" w:hAnsi="Garamond"/>
          <w:sz w:val="23"/>
          <w:szCs w:val="23"/>
        </w:rPr>
        <w:t xml:space="preserve"> </w:t>
      </w:r>
      <w:r w:rsidRPr="00483D2E">
        <w:rPr>
          <w:rFonts w:ascii="Garamond" w:hAnsi="Garamond"/>
          <w:sz w:val="23"/>
          <w:szCs w:val="23"/>
        </w:rPr>
        <w:t>Ha a törzstőke kötelező leszállítását nem lehet végrehajtani, és a meghiúsulástól számított harminc napon belül a társaság a kötelező tőkeleszállítás okát nem szünteti meg, a társaság köteles határozni az átalakulásról, egyesülésről, szétválásról vagy jogutód nélküli megszűnésről.</w:t>
      </w:r>
    </w:p>
    <w:p w14:paraId="155B55CE" w14:textId="77777777" w:rsidR="00483D2E" w:rsidRDefault="00483D2E" w:rsidP="00FB01FE">
      <w:pPr>
        <w:numPr>
          <w:ilvl w:val="0"/>
          <w:numId w:val="12"/>
        </w:numPr>
        <w:tabs>
          <w:tab w:val="num" w:pos="0"/>
          <w:tab w:val="num" w:pos="1080"/>
        </w:tabs>
        <w:spacing w:after="120"/>
        <w:ind w:left="1080" w:right="23" w:hanging="618"/>
        <w:jc w:val="both"/>
        <w:rPr>
          <w:rFonts w:ascii="Garamond" w:hAnsi="Garamond"/>
          <w:sz w:val="23"/>
          <w:szCs w:val="23"/>
        </w:rPr>
      </w:pPr>
      <w:r w:rsidRPr="00483D2E">
        <w:rPr>
          <w:rFonts w:ascii="Garamond" w:hAnsi="Garamond"/>
          <w:sz w:val="23"/>
          <w:szCs w:val="23"/>
        </w:rPr>
        <w:t>A társaság akkor dönthet a társasági szerződésnek a leszállított törzstőkének megfelelő módosításáról, ha a hitelezői igények bejelentésére szabott határidő alatt nem jelentettek be hitelezői igényt, vagy a társaság a hitelezők megfelelő biztosíték nyújtása iránti igényének eleget tett. A társasági szerződést a törzstőke leszállításáról szóló határozattal akkor lehet módosítani, ha az arra jogosult hitelezők megfelelő biztosíték iránti igényét a társaság kielégíti.</w:t>
      </w:r>
    </w:p>
    <w:p w14:paraId="25B28199" w14:textId="68C32DBB" w:rsidR="00FB01FE" w:rsidRPr="00931490" w:rsidRDefault="00483D2E" w:rsidP="00FB01FE">
      <w:pPr>
        <w:numPr>
          <w:ilvl w:val="0"/>
          <w:numId w:val="12"/>
        </w:numPr>
        <w:tabs>
          <w:tab w:val="num" w:pos="0"/>
          <w:tab w:val="num" w:pos="1080"/>
        </w:tabs>
        <w:spacing w:after="120"/>
        <w:ind w:left="1080" w:right="23" w:hanging="618"/>
        <w:jc w:val="both"/>
        <w:rPr>
          <w:rFonts w:ascii="Garamond" w:hAnsi="Garamond"/>
          <w:sz w:val="23"/>
          <w:szCs w:val="23"/>
        </w:rPr>
      </w:pPr>
      <w:r w:rsidRPr="00483D2E">
        <w:rPr>
          <w:rFonts w:ascii="Garamond" w:hAnsi="Garamond"/>
          <w:sz w:val="23"/>
          <w:szCs w:val="23"/>
        </w:rPr>
        <w:t>A törzstőke leszállításának a bejegyzésére akkor kerülhet sor, ha a társaság igazolja, hogy a hitelezők felhívása megtörtént, és az erre jogosult hitelezők megfelelő biztosítékot kaptak.</w:t>
      </w:r>
    </w:p>
    <w:p w14:paraId="4C22906A" w14:textId="22BE45D0" w:rsidR="00FB01FE" w:rsidRPr="00931490" w:rsidRDefault="00483D2E" w:rsidP="00FB01FE">
      <w:pPr>
        <w:numPr>
          <w:ilvl w:val="0"/>
          <w:numId w:val="12"/>
        </w:numPr>
        <w:tabs>
          <w:tab w:val="num" w:pos="1080"/>
        </w:tabs>
        <w:spacing w:after="120"/>
        <w:ind w:left="1080" w:right="23" w:hanging="604"/>
        <w:jc w:val="both"/>
        <w:rPr>
          <w:rFonts w:ascii="Garamond" w:hAnsi="Garamond"/>
          <w:sz w:val="23"/>
          <w:szCs w:val="23"/>
        </w:rPr>
      </w:pPr>
      <w:r w:rsidRPr="00483D2E">
        <w:rPr>
          <w:rFonts w:ascii="Garamond" w:hAnsi="Garamond"/>
          <w:sz w:val="23"/>
          <w:szCs w:val="23"/>
        </w:rPr>
        <w:t>A törzstőke leszállításának eredményeként a tagok részére kifizetést teljesíteni a törzstőke leszállításának bejegyzését követően lehet.</w:t>
      </w:r>
    </w:p>
    <w:p w14:paraId="650B176F" w14:textId="77777777" w:rsidR="00FB01FE" w:rsidRPr="00931490" w:rsidRDefault="00FB01FE" w:rsidP="00FB01FE">
      <w:pPr>
        <w:pStyle w:val="1"/>
        <w:keepNext/>
        <w:numPr>
          <w:ilvl w:val="0"/>
          <w:numId w:val="2"/>
        </w:numPr>
        <w:tabs>
          <w:tab w:val="num" w:pos="426"/>
        </w:tabs>
        <w:spacing w:before="240" w:line="240" w:lineRule="auto"/>
        <w:ind w:left="425" w:right="24" w:hanging="425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b/>
          <w:sz w:val="23"/>
          <w:szCs w:val="23"/>
        </w:rPr>
        <w:t xml:space="preserve">A társasági szerződés </w:t>
      </w:r>
      <w:r w:rsidRPr="00931490">
        <w:rPr>
          <w:rFonts w:ascii="Garamond" w:hAnsi="Garamond"/>
          <w:b/>
          <w:sz w:val="23"/>
          <w:szCs w:val="23"/>
        </w:rPr>
        <w:t>módosítása, a társaság megszűnése</w:t>
      </w:r>
    </w:p>
    <w:p w14:paraId="758EF0DC" w14:textId="45BAE1E8" w:rsidR="00FB01FE" w:rsidRPr="00931490" w:rsidRDefault="00FB01FE" w:rsidP="007C6732">
      <w:pPr>
        <w:pStyle w:val="Cmsor2"/>
        <w:keepNext w:val="0"/>
        <w:numPr>
          <w:ilvl w:val="0"/>
          <w:numId w:val="7"/>
        </w:numPr>
        <w:tabs>
          <w:tab w:val="left" w:pos="360"/>
        </w:tabs>
        <w:spacing w:before="0" w:after="120"/>
        <w:ind w:right="24" w:hanging="797"/>
        <w:jc w:val="both"/>
        <w:rPr>
          <w:rFonts w:ascii="Garamond" w:hAnsi="Garamond"/>
          <w:b w:val="0"/>
          <w:i w:val="0"/>
          <w:sz w:val="23"/>
          <w:szCs w:val="23"/>
        </w:rPr>
      </w:pPr>
      <w:r>
        <w:rPr>
          <w:rFonts w:ascii="Garamond" w:hAnsi="Garamond"/>
          <w:b w:val="0"/>
          <w:i w:val="0"/>
          <w:sz w:val="23"/>
          <w:szCs w:val="23"/>
        </w:rPr>
        <w:t>A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</w:t>
      </w:r>
      <w:r>
        <w:rPr>
          <w:rFonts w:ascii="Garamond" w:hAnsi="Garamond"/>
          <w:b w:val="0"/>
          <w:i w:val="0"/>
          <w:sz w:val="23"/>
          <w:szCs w:val="23"/>
        </w:rPr>
        <w:t>társasági szerződés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módosításáról </w:t>
      </w:r>
      <w:r w:rsidR="00483D2E">
        <w:rPr>
          <w:rFonts w:ascii="Garamond" w:hAnsi="Garamond"/>
          <w:b w:val="0"/>
          <w:i w:val="0"/>
          <w:sz w:val="23"/>
          <w:szCs w:val="23"/>
        </w:rPr>
        <w:t xml:space="preserve">– ha az nem szerződéssel történik – </w:t>
      </w:r>
      <w:r>
        <w:rPr>
          <w:rFonts w:ascii="Garamond" w:hAnsi="Garamond"/>
          <w:b w:val="0"/>
          <w:i w:val="0"/>
          <w:sz w:val="23"/>
          <w:szCs w:val="23"/>
        </w:rPr>
        <w:t xml:space="preserve">a taggyűlés hoz </w:t>
      </w:r>
      <w:r w:rsidRPr="00931490">
        <w:rPr>
          <w:rFonts w:ascii="Garamond" w:hAnsi="Garamond"/>
          <w:b w:val="0"/>
          <w:i w:val="0"/>
          <w:sz w:val="23"/>
          <w:szCs w:val="23"/>
        </w:rPr>
        <w:t>határoz</w:t>
      </w:r>
      <w:r>
        <w:rPr>
          <w:rFonts w:ascii="Garamond" w:hAnsi="Garamond"/>
          <w:b w:val="0"/>
          <w:i w:val="0"/>
          <w:sz w:val="23"/>
          <w:szCs w:val="23"/>
        </w:rPr>
        <w:t>atot</w:t>
      </w:r>
      <w:r w:rsidRPr="00931490">
        <w:rPr>
          <w:rFonts w:ascii="Garamond" w:hAnsi="Garamond"/>
          <w:b w:val="0"/>
          <w:i w:val="0"/>
          <w:sz w:val="23"/>
          <w:szCs w:val="23"/>
        </w:rPr>
        <w:t>.</w:t>
      </w:r>
    </w:p>
    <w:p w14:paraId="07BB2B93" w14:textId="77777777" w:rsidR="00FB01FE" w:rsidRPr="00931490" w:rsidRDefault="00FB01FE" w:rsidP="00FB01FE">
      <w:pPr>
        <w:pStyle w:val="Cmsor2"/>
        <w:keepNext w:val="0"/>
        <w:numPr>
          <w:ilvl w:val="0"/>
          <w:numId w:val="7"/>
        </w:numPr>
        <w:tabs>
          <w:tab w:val="left" w:pos="360"/>
          <w:tab w:val="num" w:pos="1080"/>
        </w:tabs>
        <w:spacing w:before="0" w:after="120"/>
        <w:ind w:left="0" w:right="24" w:firstLine="360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>A társaság megszűnik, ha</w:t>
      </w:r>
    </w:p>
    <w:p w14:paraId="32835F6D" w14:textId="77777777" w:rsidR="00FB01FE" w:rsidRPr="00E02A9F" w:rsidRDefault="00FB01FE" w:rsidP="00FB01FE">
      <w:pPr>
        <w:pStyle w:val="Listaszerbekezds"/>
        <w:numPr>
          <w:ilvl w:val="2"/>
          <w:numId w:val="27"/>
        </w:numPr>
        <w:spacing w:before="120" w:after="120"/>
        <w:ind w:left="1871" w:right="23"/>
        <w:contextualSpacing w:val="0"/>
        <w:jc w:val="both"/>
        <w:rPr>
          <w:rFonts w:ascii="Garamond" w:hAnsi="Garamond"/>
          <w:sz w:val="23"/>
          <w:szCs w:val="23"/>
        </w:rPr>
      </w:pPr>
      <w:r w:rsidRPr="00E02A9F">
        <w:rPr>
          <w:rFonts w:ascii="Garamond" w:hAnsi="Garamond"/>
          <w:sz w:val="23"/>
          <w:szCs w:val="23"/>
        </w:rPr>
        <w:t>elhatározza jogutód nélküli megszűnését,</w:t>
      </w:r>
    </w:p>
    <w:p w14:paraId="74F094D6" w14:textId="77777777" w:rsidR="00FB01FE" w:rsidRPr="00E02A9F" w:rsidRDefault="00FB01FE" w:rsidP="00FB01FE">
      <w:pPr>
        <w:pStyle w:val="Listaszerbekezds"/>
        <w:numPr>
          <w:ilvl w:val="2"/>
          <w:numId w:val="27"/>
        </w:numPr>
        <w:spacing w:before="120" w:after="120"/>
        <w:ind w:left="1871" w:right="23"/>
        <w:contextualSpacing w:val="0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elhatározza </w:t>
      </w:r>
      <w:r w:rsidRPr="00E02A9F">
        <w:rPr>
          <w:rFonts w:ascii="Garamond" w:hAnsi="Garamond"/>
          <w:sz w:val="23"/>
          <w:szCs w:val="23"/>
        </w:rPr>
        <w:t>jogutódlással történő megszűnését, ennek keretében más társasággal egyesül, abba beolvad, szétválik, vagy más társasági formába átalakul,</w:t>
      </w:r>
    </w:p>
    <w:p w14:paraId="4C8AD771" w14:textId="77777777" w:rsidR="00FB01FE" w:rsidRPr="00931490" w:rsidRDefault="00FB01FE" w:rsidP="00FB01FE">
      <w:pPr>
        <w:numPr>
          <w:ilvl w:val="2"/>
          <w:numId w:val="27"/>
        </w:numPr>
        <w:spacing w:before="120" w:after="120"/>
        <w:ind w:left="1871" w:right="23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arra jogosult szerv </w:t>
      </w:r>
      <w:r w:rsidRPr="00931490">
        <w:rPr>
          <w:rFonts w:ascii="Garamond" w:hAnsi="Garamond"/>
          <w:sz w:val="23"/>
          <w:szCs w:val="23"/>
        </w:rPr>
        <w:t>megszünteti.</w:t>
      </w:r>
    </w:p>
    <w:p w14:paraId="0577F414" w14:textId="77777777" w:rsidR="00FB01FE" w:rsidRPr="00931490" w:rsidRDefault="00FB01FE" w:rsidP="00FB01FE">
      <w:pPr>
        <w:pStyle w:val="Cmsor2"/>
        <w:keepNext w:val="0"/>
        <w:numPr>
          <w:ilvl w:val="0"/>
          <w:numId w:val="7"/>
        </w:numPr>
        <w:tabs>
          <w:tab w:val="left" w:pos="360"/>
          <w:tab w:val="num" w:pos="1080"/>
        </w:tabs>
        <w:spacing w:before="0" w:after="120"/>
        <w:ind w:left="1080" w:right="24" w:hanging="72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társaság jogutód nélküli vagy jogutódlással történő megszűnéséről a társaság </w:t>
      </w:r>
      <w:r>
        <w:rPr>
          <w:rFonts w:ascii="Garamond" w:hAnsi="Garamond"/>
          <w:b w:val="0"/>
          <w:i w:val="0"/>
          <w:sz w:val="23"/>
          <w:szCs w:val="23"/>
        </w:rPr>
        <w:t>taggyűlése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határoz.</w:t>
      </w:r>
    </w:p>
    <w:p w14:paraId="65DB5790" w14:textId="77777777" w:rsidR="00FB01FE" w:rsidRPr="00931490" w:rsidRDefault="00FB01FE" w:rsidP="00FB01FE">
      <w:pPr>
        <w:pStyle w:val="Cmsor2"/>
        <w:keepNext w:val="0"/>
        <w:numPr>
          <w:ilvl w:val="0"/>
          <w:numId w:val="7"/>
        </w:numPr>
        <w:tabs>
          <w:tab w:val="left" w:pos="360"/>
          <w:tab w:val="num" w:pos="1080"/>
        </w:tabs>
        <w:spacing w:before="0" w:after="120"/>
        <w:ind w:left="1080" w:right="24" w:hanging="72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fizetésképtelenség miatt indított felszámolási eljárás esetét kivéve amennyiben a társaság jogutód nélkül megszűnik, végelszámolásnak van helye. </w:t>
      </w:r>
    </w:p>
    <w:p w14:paraId="2ABB2746" w14:textId="77777777" w:rsidR="00FB01FE" w:rsidRPr="00931490" w:rsidRDefault="00FB01FE" w:rsidP="00FB01FE">
      <w:pPr>
        <w:pStyle w:val="Cmsor2"/>
        <w:keepNext w:val="0"/>
        <w:numPr>
          <w:ilvl w:val="0"/>
          <w:numId w:val="7"/>
        </w:numPr>
        <w:tabs>
          <w:tab w:val="left" w:pos="360"/>
          <w:tab w:val="num" w:pos="1080"/>
        </w:tabs>
        <w:spacing w:before="0" w:after="120"/>
        <w:ind w:left="1080" w:right="24" w:hanging="720"/>
        <w:jc w:val="both"/>
        <w:rPr>
          <w:rFonts w:ascii="Garamond" w:hAnsi="Garamond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gazdasági társaság a cégjegyzékből való törléssel szűnik meg. </w:t>
      </w:r>
    </w:p>
    <w:p w14:paraId="68DE7AD9" w14:textId="4C00A3C7" w:rsidR="00FB01FE" w:rsidRDefault="00FB01FE" w:rsidP="00FB01FE">
      <w:pPr>
        <w:pStyle w:val="Cmsor2"/>
        <w:keepNext w:val="0"/>
        <w:tabs>
          <w:tab w:val="num" w:pos="1260"/>
        </w:tabs>
        <w:spacing w:before="0" w:after="120"/>
        <w:ind w:right="24"/>
        <w:jc w:val="both"/>
        <w:rPr>
          <w:rFonts w:ascii="Garamond" w:hAnsi="Garamond"/>
          <w:b w:val="0"/>
          <w:i w:val="0"/>
          <w:sz w:val="23"/>
          <w:szCs w:val="23"/>
        </w:rPr>
      </w:pPr>
      <w:r w:rsidRPr="00931490">
        <w:rPr>
          <w:rFonts w:ascii="Garamond" w:hAnsi="Garamond"/>
          <w:b w:val="0"/>
          <w:i w:val="0"/>
          <w:sz w:val="23"/>
          <w:szCs w:val="23"/>
        </w:rPr>
        <w:t xml:space="preserve">A jelen </w:t>
      </w:r>
      <w:r>
        <w:rPr>
          <w:rFonts w:ascii="Garamond" w:hAnsi="Garamond"/>
          <w:b w:val="0"/>
          <w:i w:val="0"/>
          <w:sz w:val="23"/>
          <w:szCs w:val="23"/>
        </w:rPr>
        <w:t>társasági szerződésben</w:t>
      </w:r>
      <w:r w:rsidRPr="00931490">
        <w:rPr>
          <w:rFonts w:ascii="Garamond" w:hAnsi="Garamond"/>
          <w:b w:val="0"/>
          <w:i w:val="0"/>
          <w:sz w:val="23"/>
          <w:szCs w:val="23"/>
        </w:rPr>
        <w:t xml:space="preserve"> nem szabályozott egyéb kérdésekre a Polgári Törvénykönyv rendelkezései irányadók.</w:t>
      </w:r>
    </w:p>
    <w:p w14:paraId="4F97D618" w14:textId="7B2D6375" w:rsidR="00A8387F" w:rsidRPr="00A8387F" w:rsidRDefault="00A8387F" w:rsidP="00A8387F">
      <w:pPr>
        <w:jc w:val="both"/>
        <w:rPr>
          <w:b/>
          <w:i/>
        </w:rPr>
      </w:pPr>
      <w:r>
        <w:rPr>
          <w:b/>
          <w:i/>
        </w:rPr>
        <w:t>A társasági szerződés módosítással egységes szerkezetét a tagok a taggyűlés …/2017. (</w:t>
      </w:r>
      <w:proofErr w:type="gramStart"/>
      <w:r>
        <w:rPr>
          <w:b/>
          <w:i/>
        </w:rPr>
        <w:t>….</w:t>
      </w:r>
      <w:proofErr w:type="gramEnd"/>
      <w:r>
        <w:rPr>
          <w:b/>
          <w:i/>
        </w:rPr>
        <w:t xml:space="preserve"> ….) számú határozata alapján jóváhagyólag aláírták.</w:t>
      </w:r>
    </w:p>
    <w:p w14:paraId="3A1BCF8B" w14:textId="23480399" w:rsidR="00FB01FE" w:rsidRPr="00931490" w:rsidRDefault="00FB01FE" w:rsidP="00FB01FE">
      <w:pPr>
        <w:spacing w:before="240" w:after="240"/>
        <w:ind w:right="23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Szombathely</w:t>
      </w:r>
      <w:r w:rsidRPr="00931490">
        <w:rPr>
          <w:rFonts w:ascii="Garamond" w:hAnsi="Garamond"/>
          <w:sz w:val="23"/>
          <w:szCs w:val="23"/>
        </w:rPr>
        <w:t>, 201</w:t>
      </w:r>
      <w:r w:rsidR="00A8387F">
        <w:rPr>
          <w:rFonts w:ascii="Garamond" w:hAnsi="Garamond"/>
          <w:sz w:val="23"/>
          <w:szCs w:val="23"/>
        </w:rPr>
        <w:t>7</w:t>
      </w:r>
      <w:r w:rsidRPr="004978A1">
        <w:rPr>
          <w:rFonts w:ascii="Garamond" w:hAnsi="Garamond"/>
          <w:sz w:val="23"/>
          <w:szCs w:val="23"/>
        </w:rPr>
        <w:t>. [***] [***].</w:t>
      </w:r>
    </w:p>
    <w:p w14:paraId="57F5D2DF" w14:textId="77777777" w:rsidR="00FB01FE" w:rsidRDefault="00FB01FE" w:rsidP="00FB01FE">
      <w:pPr>
        <w:spacing w:before="120"/>
        <w:jc w:val="center"/>
        <w:rPr>
          <w:rFonts w:ascii="Garamond" w:hAnsi="Garamond" w:cs="Arial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417"/>
      </w:tblGrid>
      <w:tr w:rsidR="006E534D" w14:paraId="52BD3882" w14:textId="77777777" w:rsidTr="006E534D">
        <w:tc>
          <w:tcPr>
            <w:tcW w:w="4417" w:type="dxa"/>
          </w:tcPr>
          <w:p w14:paraId="6C7F4D0C" w14:textId="77777777" w:rsidR="006E534D" w:rsidRDefault="006E534D" w:rsidP="00FB01FE">
            <w:pPr>
              <w:spacing w:before="120"/>
              <w:jc w:val="center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  <w:p w14:paraId="5C9077C7" w14:textId="77777777" w:rsidR="006E534D" w:rsidRDefault="006E534D" w:rsidP="00FB01FE">
            <w:pPr>
              <w:spacing w:before="120"/>
              <w:jc w:val="center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SZOVA </w:t>
            </w:r>
            <w:r w:rsidRPr="00992D90">
              <w:rPr>
                <w:rFonts w:ascii="Garamond" w:hAnsi="Garamond" w:cs="Arial"/>
                <w:b/>
                <w:i/>
                <w:sz w:val="24"/>
                <w:szCs w:val="24"/>
                <w:lang w:eastAsia="hu-HU"/>
              </w:rPr>
              <w:t>Nonprofit</w:t>
            </w:r>
            <w:r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 Zrt.</w:t>
            </w:r>
          </w:p>
          <w:p w14:paraId="2B4193F2" w14:textId="4FB1B0C5" w:rsidR="006E534D" w:rsidRDefault="006E534D" w:rsidP="00FB01FE">
            <w:pPr>
              <w:spacing w:before="120"/>
              <w:jc w:val="center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>
              <w:rPr>
                <w:rFonts w:ascii="Garamond" w:hAnsi="Garamond" w:cs="Arial"/>
                <w:sz w:val="24"/>
                <w:szCs w:val="24"/>
                <w:lang w:eastAsia="hu-HU"/>
              </w:rPr>
              <w:t>képviseli:</w:t>
            </w:r>
          </w:p>
        </w:tc>
        <w:tc>
          <w:tcPr>
            <w:tcW w:w="4417" w:type="dxa"/>
          </w:tcPr>
          <w:p w14:paraId="6ABBC329" w14:textId="77777777" w:rsidR="006E534D" w:rsidRDefault="006E534D" w:rsidP="00FB01FE">
            <w:pPr>
              <w:spacing w:before="120"/>
              <w:jc w:val="center"/>
              <w:rPr>
                <w:rFonts w:ascii="Garamond" w:hAnsi="Garamond" w:cs="Arial"/>
                <w:sz w:val="24"/>
                <w:szCs w:val="24"/>
                <w:lang w:eastAsia="hu-HU"/>
              </w:rPr>
            </w:pPr>
          </w:p>
          <w:p w14:paraId="797BB042" w14:textId="77777777" w:rsidR="006E534D" w:rsidRDefault="006E534D" w:rsidP="00FB01FE">
            <w:pPr>
              <w:spacing w:before="120"/>
              <w:jc w:val="center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bookmarkStart w:id="1" w:name="_GoBack"/>
            <w:bookmarkEnd w:id="1"/>
            <w:r w:rsidRPr="00990C02"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Service 4 </w:t>
            </w:r>
            <w:proofErr w:type="spellStart"/>
            <w:r w:rsidRPr="00990C02">
              <w:rPr>
                <w:rFonts w:ascii="Garamond" w:hAnsi="Garamond" w:cs="Arial"/>
                <w:sz w:val="24"/>
                <w:szCs w:val="24"/>
                <w:lang w:eastAsia="hu-HU"/>
              </w:rPr>
              <w:t>You</w:t>
            </w:r>
            <w:proofErr w:type="spellEnd"/>
            <w:r w:rsidRPr="00990C02"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 Szálloda Befektető Zrt.</w:t>
            </w:r>
          </w:p>
          <w:p w14:paraId="0DD580DC" w14:textId="1925C74B" w:rsidR="006E534D" w:rsidRDefault="006E534D" w:rsidP="00FB01FE">
            <w:pPr>
              <w:spacing w:before="120"/>
              <w:jc w:val="center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>
              <w:rPr>
                <w:rFonts w:ascii="Garamond" w:hAnsi="Garamond" w:cs="Arial"/>
                <w:sz w:val="24"/>
                <w:szCs w:val="24"/>
                <w:lang w:eastAsia="hu-HU"/>
              </w:rPr>
              <w:t>képviseli:</w:t>
            </w:r>
          </w:p>
        </w:tc>
      </w:tr>
      <w:tr w:rsidR="006E534D" w14:paraId="0C039814" w14:textId="77777777" w:rsidTr="006E534D">
        <w:tc>
          <w:tcPr>
            <w:tcW w:w="4417" w:type="dxa"/>
          </w:tcPr>
          <w:p w14:paraId="402DC318" w14:textId="35E3C2FE" w:rsidR="006E534D" w:rsidRDefault="006E534D" w:rsidP="00FB01FE">
            <w:pPr>
              <w:spacing w:before="120"/>
              <w:jc w:val="center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931490"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Garamond" w:hAnsi="Garamond" w:cs="Arial"/>
                <w:sz w:val="24"/>
                <w:szCs w:val="24"/>
                <w:lang w:eastAsia="hu-HU"/>
              </w:rPr>
              <w:t>Popgyákunik</w:t>
            </w:r>
            <w:proofErr w:type="spellEnd"/>
            <w:r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 Péter, a SZOVA Nonprofit Zrt.</w:t>
            </w:r>
            <w:r>
              <w:rPr>
                <w:rFonts w:ascii="Garamond" w:hAnsi="Garamond" w:cs="Arial"/>
                <w:sz w:val="24"/>
                <w:szCs w:val="24"/>
                <w:lang w:eastAsia="hu-HU"/>
              </w:rPr>
              <w:t xml:space="preserve"> Igazgatóságának elnöke</w:t>
            </w:r>
          </w:p>
        </w:tc>
        <w:tc>
          <w:tcPr>
            <w:tcW w:w="4417" w:type="dxa"/>
          </w:tcPr>
          <w:p w14:paraId="36A250D4" w14:textId="2298D784" w:rsidR="006E534D" w:rsidRDefault="006E534D" w:rsidP="00FB01FE">
            <w:pPr>
              <w:spacing w:before="120"/>
              <w:jc w:val="center"/>
              <w:rPr>
                <w:rFonts w:ascii="Garamond" w:hAnsi="Garamond" w:cs="Arial"/>
                <w:sz w:val="24"/>
                <w:szCs w:val="24"/>
                <w:lang w:eastAsia="hu-HU"/>
              </w:rPr>
            </w:pPr>
            <w:r w:rsidRPr="00990C02">
              <w:rPr>
                <w:rFonts w:ascii="Garamond" w:hAnsi="Garamond" w:cs="Arial"/>
                <w:sz w:val="24"/>
                <w:szCs w:val="24"/>
                <w:lang w:eastAsia="hu-HU"/>
              </w:rPr>
              <w:t>Szatmári Csaba vezérigazgató</w:t>
            </w:r>
          </w:p>
        </w:tc>
      </w:tr>
    </w:tbl>
    <w:p w14:paraId="0CA7AAE1" w14:textId="77777777" w:rsidR="00FB01FE" w:rsidRPr="00931490" w:rsidRDefault="00FB01FE" w:rsidP="00FB01FE">
      <w:pPr>
        <w:spacing w:before="120"/>
        <w:jc w:val="center"/>
        <w:rPr>
          <w:rFonts w:ascii="Garamond" w:hAnsi="Garamond" w:cs="Arial"/>
          <w:sz w:val="24"/>
          <w:szCs w:val="24"/>
          <w:lang w:eastAsia="hu-HU"/>
        </w:rPr>
      </w:pPr>
    </w:p>
    <w:p w14:paraId="17532281" w14:textId="77777777" w:rsidR="00FB01FE" w:rsidRDefault="00FB01FE" w:rsidP="00FB01FE">
      <w:pPr>
        <w:tabs>
          <w:tab w:val="center" w:pos="2268"/>
          <w:tab w:val="center" w:pos="6804"/>
        </w:tabs>
        <w:jc w:val="both"/>
        <w:rPr>
          <w:rFonts w:ascii="Garamond" w:hAnsi="Garamond" w:cs="Arial"/>
          <w:sz w:val="24"/>
          <w:szCs w:val="24"/>
          <w:lang w:eastAsia="hu-HU"/>
        </w:rPr>
      </w:pPr>
    </w:p>
    <w:p w14:paraId="36324A15" w14:textId="77777777" w:rsidR="00FB01FE" w:rsidRPr="00E02A9F" w:rsidRDefault="00FB01FE" w:rsidP="00FB01FE">
      <w:pPr>
        <w:pStyle w:val="Default"/>
        <w:rPr>
          <w:sz w:val="23"/>
          <w:szCs w:val="23"/>
          <w:u w:val="single"/>
        </w:rPr>
      </w:pPr>
      <w:r w:rsidRPr="00E02A9F">
        <w:rPr>
          <w:sz w:val="23"/>
          <w:szCs w:val="23"/>
          <w:u w:val="single"/>
        </w:rPr>
        <w:t xml:space="preserve">Ügyvédi ellenjegyzés: </w:t>
      </w:r>
    </w:p>
    <w:p w14:paraId="3046140A" w14:textId="77777777" w:rsidR="00FB01FE" w:rsidRDefault="00FB01FE" w:rsidP="00FB01FE">
      <w:pPr>
        <w:widowControl w:val="0"/>
        <w:ind w:right="24"/>
        <w:jc w:val="both"/>
        <w:rPr>
          <w:sz w:val="22"/>
          <w:szCs w:val="22"/>
        </w:rPr>
      </w:pPr>
    </w:p>
    <w:p w14:paraId="0B7B9169" w14:textId="77777777" w:rsidR="00FB01FE" w:rsidRDefault="00FB01FE" w:rsidP="00FB01FE">
      <w:pPr>
        <w:widowControl w:val="0"/>
        <w:ind w:right="24"/>
        <w:jc w:val="both"/>
        <w:rPr>
          <w:sz w:val="22"/>
          <w:szCs w:val="22"/>
        </w:rPr>
      </w:pPr>
    </w:p>
    <w:p w14:paraId="1E863174" w14:textId="77777777" w:rsidR="00FB01FE" w:rsidRDefault="00FB01FE" w:rsidP="00FB01FE">
      <w:pPr>
        <w:widowControl w:val="0"/>
        <w:ind w:right="2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………………………………….</w:t>
      </w:r>
    </w:p>
    <w:p w14:paraId="1D23ED7C" w14:textId="77777777" w:rsidR="00FB01FE" w:rsidRPr="00931490" w:rsidRDefault="00FB01FE" w:rsidP="00FB01FE">
      <w:pPr>
        <w:widowControl w:val="0"/>
        <w:ind w:right="24"/>
        <w:jc w:val="both"/>
        <w:rPr>
          <w:rFonts w:ascii="Garamond" w:hAnsi="Garamond"/>
          <w:i/>
          <w:sz w:val="23"/>
          <w:szCs w:val="23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ügyvéd</w:t>
      </w:r>
    </w:p>
    <w:p w14:paraId="065A6652" w14:textId="77777777" w:rsidR="00136FC1" w:rsidRDefault="00136FC1"/>
    <w:sectPr w:rsidR="00136FC1" w:rsidSect="00F83424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531" w:bottom="1531" w:left="1531" w:header="709" w:footer="709" w:gutter="0"/>
      <w:pgNumType w:start="17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FA4F9" w14:textId="77777777" w:rsidR="00CF0E4B" w:rsidRDefault="00CF0E4B" w:rsidP="00FB01FE">
      <w:r>
        <w:separator/>
      </w:r>
    </w:p>
  </w:endnote>
  <w:endnote w:type="continuationSeparator" w:id="0">
    <w:p w14:paraId="16E25306" w14:textId="77777777" w:rsidR="00CF0E4B" w:rsidRDefault="00CF0E4B" w:rsidP="00FB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536515"/>
      <w:docPartObj>
        <w:docPartGallery w:val="Page Numbers (Bottom of Page)"/>
        <w:docPartUnique/>
      </w:docPartObj>
    </w:sdtPr>
    <w:sdtEndPr/>
    <w:sdtContent>
      <w:p w14:paraId="55D35EE8" w14:textId="35C04A77" w:rsidR="00F83424" w:rsidRDefault="006E534D">
        <w:pPr>
          <w:pStyle w:val="llb"/>
          <w:jc w:val="right"/>
        </w:pPr>
      </w:p>
    </w:sdtContent>
  </w:sdt>
  <w:p w14:paraId="25C8E0D2" w14:textId="77777777" w:rsidR="00F83424" w:rsidRDefault="00F834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094F0" w14:textId="45C74FD2" w:rsidR="00F83424" w:rsidRDefault="00F83424">
    <w:pPr>
      <w:pStyle w:val="llb"/>
      <w:jc w:val="right"/>
    </w:pPr>
  </w:p>
  <w:p w14:paraId="254A3ADA" w14:textId="77777777" w:rsidR="00F83424" w:rsidRDefault="00F834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D1162" w14:textId="77777777" w:rsidR="00CF0E4B" w:rsidRDefault="00CF0E4B" w:rsidP="00FB01FE">
      <w:r>
        <w:separator/>
      </w:r>
    </w:p>
  </w:footnote>
  <w:footnote w:type="continuationSeparator" w:id="0">
    <w:p w14:paraId="362AEC58" w14:textId="77777777" w:rsidR="00CF0E4B" w:rsidRDefault="00CF0E4B" w:rsidP="00FB01FE">
      <w:r>
        <w:continuationSeparator/>
      </w:r>
    </w:p>
  </w:footnote>
  <w:footnote w:id="1">
    <w:p w14:paraId="35EBE742" w14:textId="3983D012" w:rsidR="00FB01FE" w:rsidRDefault="00FB01FE" w:rsidP="00FB01FE">
      <w:pPr>
        <w:pStyle w:val="Lbjegyzetszveg"/>
      </w:pPr>
      <w:r>
        <w:rPr>
          <w:rStyle w:val="Lbjegyzet-hivatkozs"/>
        </w:rPr>
        <w:footnoteRef/>
      </w:r>
      <w:r>
        <w:t xml:space="preserve"> A felügyelőbizottság tagjait a taggyűlés választja meg.</w:t>
      </w:r>
    </w:p>
  </w:footnote>
  <w:footnote w:id="2">
    <w:p w14:paraId="3613ABD0" w14:textId="77777777" w:rsidR="00FB01FE" w:rsidRDefault="00FB01FE" w:rsidP="00FB01FE">
      <w:pPr>
        <w:pStyle w:val="Lbjegyzetszveg"/>
      </w:pPr>
      <w:r>
        <w:rPr>
          <w:rStyle w:val="Lbjegyzet-hivatkozs"/>
        </w:rPr>
        <w:footnoteRef/>
      </w:r>
      <w:r>
        <w:t xml:space="preserve"> A könyvvizsgálót a taggyűlés választja meg.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6CE5F" w14:textId="541DDE0E" w:rsidR="005D6FEE" w:rsidRDefault="0036116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3B801A1" w14:textId="77777777" w:rsidR="005D6FEE" w:rsidRDefault="006E534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48E31" w14:textId="14023A07" w:rsidR="008546E4" w:rsidRPr="00F83424" w:rsidRDefault="008546E4">
    <w:pPr>
      <w:pStyle w:val="lfej"/>
      <w:jc w:val="right"/>
      <w:rPr>
        <w:b/>
        <w:i/>
        <w:color w:val="7F7F7F" w:themeColor="text1" w:themeTint="80"/>
        <w:sz w:val="22"/>
        <w:szCs w:val="22"/>
      </w:rPr>
    </w:pPr>
  </w:p>
  <w:p w14:paraId="68D3E96F" w14:textId="058B8299" w:rsidR="00931490" w:rsidRDefault="006E534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6431"/>
    <w:multiLevelType w:val="multilevel"/>
    <w:tmpl w:val="CD48FA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B042EF1"/>
    <w:multiLevelType w:val="multilevel"/>
    <w:tmpl w:val="25C0B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 w15:restartNumberingAfterBreak="0">
    <w:nsid w:val="20853FCB"/>
    <w:multiLevelType w:val="multilevel"/>
    <w:tmpl w:val="99E0B6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3" w15:restartNumberingAfterBreak="0">
    <w:nsid w:val="29C92EE0"/>
    <w:multiLevelType w:val="hybridMultilevel"/>
    <w:tmpl w:val="B77CA53A"/>
    <w:lvl w:ilvl="0" w:tplc="1B529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1" w:tplc="460A576E">
      <w:numFmt w:val="none"/>
      <w:lvlText w:val=""/>
      <w:lvlJc w:val="left"/>
      <w:pPr>
        <w:tabs>
          <w:tab w:val="num" w:pos="360"/>
        </w:tabs>
      </w:pPr>
    </w:lvl>
    <w:lvl w:ilvl="2" w:tplc="8E7A5608">
      <w:numFmt w:val="none"/>
      <w:lvlText w:val=""/>
      <w:lvlJc w:val="left"/>
      <w:pPr>
        <w:tabs>
          <w:tab w:val="num" w:pos="360"/>
        </w:tabs>
      </w:pPr>
    </w:lvl>
    <w:lvl w:ilvl="3" w:tplc="FD8C70D4">
      <w:numFmt w:val="none"/>
      <w:lvlText w:val=""/>
      <w:lvlJc w:val="left"/>
      <w:pPr>
        <w:tabs>
          <w:tab w:val="num" w:pos="360"/>
        </w:tabs>
      </w:pPr>
    </w:lvl>
    <w:lvl w:ilvl="4" w:tplc="0F822EEE">
      <w:numFmt w:val="none"/>
      <w:lvlText w:val=""/>
      <w:lvlJc w:val="left"/>
      <w:pPr>
        <w:tabs>
          <w:tab w:val="num" w:pos="360"/>
        </w:tabs>
      </w:pPr>
    </w:lvl>
    <w:lvl w:ilvl="5" w:tplc="B038FC5C">
      <w:numFmt w:val="none"/>
      <w:lvlText w:val=""/>
      <w:lvlJc w:val="left"/>
      <w:pPr>
        <w:tabs>
          <w:tab w:val="num" w:pos="360"/>
        </w:tabs>
      </w:pPr>
    </w:lvl>
    <w:lvl w:ilvl="6" w:tplc="08B2EC14">
      <w:numFmt w:val="none"/>
      <w:lvlText w:val=""/>
      <w:lvlJc w:val="left"/>
      <w:pPr>
        <w:tabs>
          <w:tab w:val="num" w:pos="360"/>
        </w:tabs>
      </w:pPr>
    </w:lvl>
    <w:lvl w:ilvl="7" w:tplc="61E4BF7E">
      <w:numFmt w:val="none"/>
      <w:lvlText w:val=""/>
      <w:lvlJc w:val="left"/>
      <w:pPr>
        <w:tabs>
          <w:tab w:val="num" w:pos="360"/>
        </w:tabs>
      </w:pPr>
    </w:lvl>
    <w:lvl w:ilvl="8" w:tplc="C5806D2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D3B72D7"/>
    <w:multiLevelType w:val="multilevel"/>
    <w:tmpl w:val="74020B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26A4C91"/>
    <w:multiLevelType w:val="multilevel"/>
    <w:tmpl w:val="2C343D2C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  <w:szCs w:val="24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402"/>
        </w:tabs>
        <w:ind w:left="1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3"/>
        </w:tabs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24"/>
        </w:tabs>
        <w:ind w:left="2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55"/>
        </w:tabs>
        <w:ind w:left="3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6"/>
        </w:tabs>
        <w:ind w:left="34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7"/>
        </w:tabs>
        <w:ind w:left="42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08"/>
        </w:tabs>
        <w:ind w:left="4708" w:hanging="1440"/>
      </w:pPr>
      <w:rPr>
        <w:rFonts w:hint="default"/>
      </w:rPr>
    </w:lvl>
  </w:abstractNum>
  <w:abstractNum w:abstractNumId="6" w15:restartNumberingAfterBreak="0">
    <w:nsid w:val="375A3C52"/>
    <w:multiLevelType w:val="multilevel"/>
    <w:tmpl w:val="778A6B8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7" w15:restartNumberingAfterBreak="0">
    <w:nsid w:val="37980B21"/>
    <w:multiLevelType w:val="multilevel"/>
    <w:tmpl w:val="BCC457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8" w15:restartNumberingAfterBreak="0">
    <w:nsid w:val="37C01130"/>
    <w:multiLevelType w:val="multilevel"/>
    <w:tmpl w:val="FC2603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9" w15:restartNumberingAfterBreak="0">
    <w:nsid w:val="38136C90"/>
    <w:multiLevelType w:val="multilevel"/>
    <w:tmpl w:val="564062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0" w15:restartNumberingAfterBreak="0">
    <w:nsid w:val="3AA172BC"/>
    <w:multiLevelType w:val="multilevel"/>
    <w:tmpl w:val="E66C511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E853ACF"/>
    <w:multiLevelType w:val="multilevel"/>
    <w:tmpl w:val="89E454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554DD9"/>
    <w:multiLevelType w:val="hybridMultilevel"/>
    <w:tmpl w:val="3DB6E8D8"/>
    <w:lvl w:ilvl="0" w:tplc="50CE3E9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B2FAA"/>
    <w:multiLevelType w:val="multilevel"/>
    <w:tmpl w:val="74020B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46056873"/>
    <w:multiLevelType w:val="multilevel"/>
    <w:tmpl w:val="8D80FEF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2160"/>
      </w:pPr>
      <w:rPr>
        <w:rFonts w:hint="default"/>
      </w:rPr>
    </w:lvl>
  </w:abstractNum>
  <w:abstractNum w:abstractNumId="15" w15:restartNumberingAfterBreak="0">
    <w:nsid w:val="482567E6"/>
    <w:multiLevelType w:val="multilevel"/>
    <w:tmpl w:val="462A40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8907E52"/>
    <w:multiLevelType w:val="multilevel"/>
    <w:tmpl w:val="E88602A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A4B652B"/>
    <w:multiLevelType w:val="multilevel"/>
    <w:tmpl w:val="D4C666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53330F7C"/>
    <w:multiLevelType w:val="multilevel"/>
    <w:tmpl w:val="82929E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53DD79F4"/>
    <w:multiLevelType w:val="multilevel"/>
    <w:tmpl w:val="5EF2CD4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20" w15:restartNumberingAfterBreak="0">
    <w:nsid w:val="55736A75"/>
    <w:multiLevelType w:val="multilevel"/>
    <w:tmpl w:val="96247C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 w15:restartNumberingAfterBreak="0">
    <w:nsid w:val="5A3B4DA2"/>
    <w:multiLevelType w:val="multilevel"/>
    <w:tmpl w:val="7ABC1330"/>
    <w:lvl w:ilvl="0">
      <w:start w:val="1"/>
      <w:numFmt w:val="decimal"/>
      <w:lvlText w:val="11.%1."/>
      <w:lvlJc w:val="left"/>
      <w:pPr>
        <w:tabs>
          <w:tab w:val="num" w:pos="1157"/>
        </w:tabs>
        <w:ind w:left="1157" w:hanging="437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1155"/>
        </w:tabs>
        <w:ind w:left="1155" w:hanging="432"/>
      </w:pPr>
      <w:rPr>
        <w:rFonts w:hint="default"/>
        <w:b w:val="0"/>
      </w:rPr>
    </w:lvl>
    <w:lvl w:ilvl="2">
      <w:start w:val="1"/>
      <w:numFmt w:val="decimal"/>
      <w:lvlText w:val="2.%3."/>
      <w:lvlJc w:val="left"/>
      <w:pPr>
        <w:tabs>
          <w:tab w:val="num" w:pos="1803"/>
        </w:tabs>
        <w:ind w:left="15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20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5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30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6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3"/>
        </w:tabs>
        <w:ind w:left="41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683" w:hanging="1440"/>
      </w:pPr>
      <w:rPr>
        <w:rFonts w:hint="default"/>
      </w:rPr>
    </w:lvl>
  </w:abstractNum>
  <w:abstractNum w:abstractNumId="22" w15:restartNumberingAfterBreak="0">
    <w:nsid w:val="65716E93"/>
    <w:multiLevelType w:val="multilevel"/>
    <w:tmpl w:val="EB80347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1001" w:hanging="570"/>
      </w:pPr>
      <w:rPr>
        <w:rFonts w:ascii="Garamond" w:hAnsi="Garamond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6"/>
        </w:tabs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23" w15:restartNumberingAfterBreak="0">
    <w:nsid w:val="6AA7576D"/>
    <w:multiLevelType w:val="multilevel"/>
    <w:tmpl w:val="D4C666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71260A92"/>
    <w:multiLevelType w:val="multilevel"/>
    <w:tmpl w:val="9230B15C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25" w15:restartNumberingAfterBreak="0">
    <w:nsid w:val="765F7E65"/>
    <w:multiLevelType w:val="multilevel"/>
    <w:tmpl w:val="A8EAB448"/>
    <w:lvl w:ilvl="0">
      <w:start w:val="1"/>
      <w:numFmt w:val="decimal"/>
      <w:lvlText w:val="8.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13"/>
        </w:tabs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35"/>
        </w:tabs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57"/>
        </w:tabs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26" w15:restartNumberingAfterBreak="0">
    <w:nsid w:val="7BFE22DA"/>
    <w:multiLevelType w:val="multilevel"/>
    <w:tmpl w:val="56D493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7"/>
  </w:num>
  <w:num w:numId="5">
    <w:abstractNumId w:val="19"/>
  </w:num>
  <w:num w:numId="6">
    <w:abstractNumId w:val="8"/>
  </w:num>
  <w:num w:numId="7">
    <w:abstractNumId w:val="21"/>
  </w:num>
  <w:num w:numId="8">
    <w:abstractNumId w:val="6"/>
  </w:num>
  <w:num w:numId="9">
    <w:abstractNumId w:val="12"/>
  </w:num>
  <w:num w:numId="10">
    <w:abstractNumId w:val="25"/>
  </w:num>
  <w:num w:numId="11">
    <w:abstractNumId w:val="24"/>
  </w:num>
  <w:num w:numId="12">
    <w:abstractNumId w:val="5"/>
  </w:num>
  <w:num w:numId="13">
    <w:abstractNumId w:val="20"/>
  </w:num>
  <w:num w:numId="14">
    <w:abstractNumId w:val="0"/>
  </w:num>
  <w:num w:numId="15">
    <w:abstractNumId w:val="18"/>
  </w:num>
  <w:num w:numId="16">
    <w:abstractNumId w:val="11"/>
  </w:num>
  <w:num w:numId="17">
    <w:abstractNumId w:val="1"/>
  </w:num>
  <w:num w:numId="18">
    <w:abstractNumId w:val="17"/>
  </w:num>
  <w:num w:numId="19">
    <w:abstractNumId w:val="23"/>
  </w:num>
  <w:num w:numId="20">
    <w:abstractNumId w:val="26"/>
  </w:num>
  <w:num w:numId="21">
    <w:abstractNumId w:val="9"/>
  </w:num>
  <w:num w:numId="22">
    <w:abstractNumId w:val="13"/>
  </w:num>
  <w:num w:numId="23">
    <w:abstractNumId w:val="4"/>
  </w:num>
  <w:num w:numId="24">
    <w:abstractNumId w:val="10"/>
  </w:num>
  <w:num w:numId="25">
    <w:abstractNumId w:val="15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FE"/>
    <w:rsid w:val="00000910"/>
    <w:rsid w:val="00001385"/>
    <w:rsid w:val="00001452"/>
    <w:rsid w:val="00002D66"/>
    <w:rsid w:val="00003587"/>
    <w:rsid w:val="000068DD"/>
    <w:rsid w:val="00006A4C"/>
    <w:rsid w:val="000119A1"/>
    <w:rsid w:val="000140AB"/>
    <w:rsid w:val="000152A4"/>
    <w:rsid w:val="0001753A"/>
    <w:rsid w:val="000175E5"/>
    <w:rsid w:val="00017A5F"/>
    <w:rsid w:val="00017C5D"/>
    <w:rsid w:val="00021BF9"/>
    <w:rsid w:val="00024C92"/>
    <w:rsid w:val="00024ED7"/>
    <w:rsid w:val="00025B26"/>
    <w:rsid w:val="000269EC"/>
    <w:rsid w:val="00030744"/>
    <w:rsid w:val="000310A1"/>
    <w:rsid w:val="00031FB4"/>
    <w:rsid w:val="0003248E"/>
    <w:rsid w:val="000344D0"/>
    <w:rsid w:val="00035694"/>
    <w:rsid w:val="000363DF"/>
    <w:rsid w:val="0003789A"/>
    <w:rsid w:val="000403C5"/>
    <w:rsid w:val="0004149E"/>
    <w:rsid w:val="00041817"/>
    <w:rsid w:val="00041D50"/>
    <w:rsid w:val="00043440"/>
    <w:rsid w:val="000436AC"/>
    <w:rsid w:val="000471C8"/>
    <w:rsid w:val="000502C0"/>
    <w:rsid w:val="000506D6"/>
    <w:rsid w:val="0005344E"/>
    <w:rsid w:val="000538CB"/>
    <w:rsid w:val="00054198"/>
    <w:rsid w:val="0005583B"/>
    <w:rsid w:val="00055D52"/>
    <w:rsid w:val="00056952"/>
    <w:rsid w:val="00056AFF"/>
    <w:rsid w:val="00057D6B"/>
    <w:rsid w:val="000608D4"/>
    <w:rsid w:val="00060CD1"/>
    <w:rsid w:val="00060CFA"/>
    <w:rsid w:val="00061E06"/>
    <w:rsid w:val="00061F9F"/>
    <w:rsid w:val="000639F6"/>
    <w:rsid w:val="00063A7B"/>
    <w:rsid w:val="00066DCC"/>
    <w:rsid w:val="00072ED7"/>
    <w:rsid w:val="00073E9C"/>
    <w:rsid w:val="00073FEB"/>
    <w:rsid w:val="000765BD"/>
    <w:rsid w:val="00076B72"/>
    <w:rsid w:val="000779BE"/>
    <w:rsid w:val="000811B6"/>
    <w:rsid w:val="00085DCF"/>
    <w:rsid w:val="00086A85"/>
    <w:rsid w:val="000874D8"/>
    <w:rsid w:val="00091BDA"/>
    <w:rsid w:val="00092209"/>
    <w:rsid w:val="00092500"/>
    <w:rsid w:val="00093440"/>
    <w:rsid w:val="00094EAC"/>
    <w:rsid w:val="00095490"/>
    <w:rsid w:val="0009763A"/>
    <w:rsid w:val="000976D0"/>
    <w:rsid w:val="00097F4F"/>
    <w:rsid w:val="000A2592"/>
    <w:rsid w:val="000A3C3C"/>
    <w:rsid w:val="000A3E21"/>
    <w:rsid w:val="000A40CA"/>
    <w:rsid w:val="000A556A"/>
    <w:rsid w:val="000B03F3"/>
    <w:rsid w:val="000B27FA"/>
    <w:rsid w:val="000B4739"/>
    <w:rsid w:val="000B5499"/>
    <w:rsid w:val="000B567E"/>
    <w:rsid w:val="000B6922"/>
    <w:rsid w:val="000C1B55"/>
    <w:rsid w:val="000C241C"/>
    <w:rsid w:val="000C29D8"/>
    <w:rsid w:val="000C4036"/>
    <w:rsid w:val="000C5E9D"/>
    <w:rsid w:val="000C7052"/>
    <w:rsid w:val="000D2032"/>
    <w:rsid w:val="000D2897"/>
    <w:rsid w:val="000D2980"/>
    <w:rsid w:val="000E078C"/>
    <w:rsid w:val="000E20F6"/>
    <w:rsid w:val="000E27DB"/>
    <w:rsid w:val="000E3031"/>
    <w:rsid w:val="000E3184"/>
    <w:rsid w:val="000E3C9E"/>
    <w:rsid w:val="000E50E9"/>
    <w:rsid w:val="000E6083"/>
    <w:rsid w:val="000E6D47"/>
    <w:rsid w:val="000E7AEF"/>
    <w:rsid w:val="000F07EE"/>
    <w:rsid w:val="000F1DDF"/>
    <w:rsid w:val="000F3ACF"/>
    <w:rsid w:val="000F6549"/>
    <w:rsid w:val="00102302"/>
    <w:rsid w:val="00102512"/>
    <w:rsid w:val="001034E1"/>
    <w:rsid w:val="00104B8C"/>
    <w:rsid w:val="00106A6D"/>
    <w:rsid w:val="00107C7E"/>
    <w:rsid w:val="00107FBE"/>
    <w:rsid w:val="00111D01"/>
    <w:rsid w:val="00115A33"/>
    <w:rsid w:val="0012011A"/>
    <w:rsid w:val="00121890"/>
    <w:rsid w:val="00122146"/>
    <w:rsid w:val="0012412E"/>
    <w:rsid w:val="00124910"/>
    <w:rsid w:val="00126B3E"/>
    <w:rsid w:val="00130E55"/>
    <w:rsid w:val="00131375"/>
    <w:rsid w:val="00136680"/>
    <w:rsid w:val="00136FC1"/>
    <w:rsid w:val="001377CC"/>
    <w:rsid w:val="0014438E"/>
    <w:rsid w:val="00145209"/>
    <w:rsid w:val="00145FCC"/>
    <w:rsid w:val="001501A0"/>
    <w:rsid w:val="001520A2"/>
    <w:rsid w:val="00152B26"/>
    <w:rsid w:val="0015349A"/>
    <w:rsid w:val="00153AF1"/>
    <w:rsid w:val="0015577F"/>
    <w:rsid w:val="001557F7"/>
    <w:rsid w:val="00161CA8"/>
    <w:rsid w:val="00163E9A"/>
    <w:rsid w:val="0016430C"/>
    <w:rsid w:val="0016492B"/>
    <w:rsid w:val="001650FF"/>
    <w:rsid w:val="00165398"/>
    <w:rsid w:val="00165A80"/>
    <w:rsid w:val="0016690D"/>
    <w:rsid w:val="00170AEE"/>
    <w:rsid w:val="00175D3B"/>
    <w:rsid w:val="00176745"/>
    <w:rsid w:val="0018010A"/>
    <w:rsid w:val="001808FF"/>
    <w:rsid w:val="00181005"/>
    <w:rsid w:val="00183016"/>
    <w:rsid w:val="00185FC0"/>
    <w:rsid w:val="0018661F"/>
    <w:rsid w:val="00186B10"/>
    <w:rsid w:val="001876EC"/>
    <w:rsid w:val="0019090C"/>
    <w:rsid w:val="001929A9"/>
    <w:rsid w:val="00193E80"/>
    <w:rsid w:val="0019643A"/>
    <w:rsid w:val="00196E32"/>
    <w:rsid w:val="001A02F4"/>
    <w:rsid w:val="001A0321"/>
    <w:rsid w:val="001A03E5"/>
    <w:rsid w:val="001A0A1E"/>
    <w:rsid w:val="001A0C3C"/>
    <w:rsid w:val="001A28E4"/>
    <w:rsid w:val="001A3D41"/>
    <w:rsid w:val="001A3EBB"/>
    <w:rsid w:val="001A40C8"/>
    <w:rsid w:val="001A433C"/>
    <w:rsid w:val="001A5435"/>
    <w:rsid w:val="001A6893"/>
    <w:rsid w:val="001A6EF2"/>
    <w:rsid w:val="001B0753"/>
    <w:rsid w:val="001B1304"/>
    <w:rsid w:val="001B3A34"/>
    <w:rsid w:val="001B4C6D"/>
    <w:rsid w:val="001B6E86"/>
    <w:rsid w:val="001B7CC2"/>
    <w:rsid w:val="001C1A62"/>
    <w:rsid w:val="001C42DA"/>
    <w:rsid w:val="001C61E6"/>
    <w:rsid w:val="001C7358"/>
    <w:rsid w:val="001C79A3"/>
    <w:rsid w:val="001D11FD"/>
    <w:rsid w:val="001D24A1"/>
    <w:rsid w:val="001D5373"/>
    <w:rsid w:val="001D60D5"/>
    <w:rsid w:val="001D70A6"/>
    <w:rsid w:val="001D7AD1"/>
    <w:rsid w:val="001E123F"/>
    <w:rsid w:val="001E4205"/>
    <w:rsid w:val="001E44F2"/>
    <w:rsid w:val="001E4783"/>
    <w:rsid w:val="001E643E"/>
    <w:rsid w:val="001F038A"/>
    <w:rsid w:val="001F1285"/>
    <w:rsid w:val="001F1BAC"/>
    <w:rsid w:val="001F6DD9"/>
    <w:rsid w:val="001F72F1"/>
    <w:rsid w:val="001F7B45"/>
    <w:rsid w:val="0020238B"/>
    <w:rsid w:val="00204268"/>
    <w:rsid w:val="002048F3"/>
    <w:rsid w:val="00204F02"/>
    <w:rsid w:val="0021021D"/>
    <w:rsid w:val="00213281"/>
    <w:rsid w:val="00214828"/>
    <w:rsid w:val="00220AC1"/>
    <w:rsid w:val="0022131B"/>
    <w:rsid w:val="002238A6"/>
    <w:rsid w:val="00223984"/>
    <w:rsid w:val="00231C10"/>
    <w:rsid w:val="00232FBD"/>
    <w:rsid w:val="002339EF"/>
    <w:rsid w:val="00233A2A"/>
    <w:rsid w:val="00234598"/>
    <w:rsid w:val="00234C05"/>
    <w:rsid w:val="00236109"/>
    <w:rsid w:val="00236D7F"/>
    <w:rsid w:val="002375D9"/>
    <w:rsid w:val="00240301"/>
    <w:rsid w:val="00240824"/>
    <w:rsid w:val="00242899"/>
    <w:rsid w:val="00242F03"/>
    <w:rsid w:val="00243583"/>
    <w:rsid w:val="00245620"/>
    <w:rsid w:val="002459C2"/>
    <w:rsid w:val="00246461"/>
    <w:rsid w:val="0025078C"/>
    <w:rsid w:val="00251487"/>
    <w:rsid w:val="00253067"/>
    <w:rsid w:val="002539B8"/>
    <w:rsid w:val="00254629"/>
    <w:rsid w:val="00254D72"/>
    <w:rsid w:val="00254E5D"/>
    <w:rsid w:val="00255240"/>
    <w:rsid w:val="002562E0"/>
    <w:rsid w:val="002603BF"/>
    <w:rsid w:val="0026093D"/>
    <w:rsid w:val="0026101C"/>
    <w:rsid w:val="002617BE"/>
    <w:rsid w:val="002624C8"/>
    <w:rsid w:val="002627EB"/>
    <w:rsid w:val="00265F83"/>
    <w:rsid w:val="002679AC"/>
    <w:rsid w:val="00267AEF"/>
    <w:rsid w:val="00267B92"/>
    <w:rsid w:val="00270140"/>
    <w:rsid w:val="002721A7"/>
    <w:rsid w:val="0027459B"/>
    <w:rsid w:val="00274F14"/>
    <w:rsid w:val="002805A2"/>
    <w:rsid w:val="002809FE"/>
    <w:rsid w:val="002813B4"/>
    <w:rsid w:val="0028396E"/>
    <w:rsid w:val="0028457D"/>
    <w:rsid w:val="00284917"/>
    <w:rsid w:val="00285DD4"/>
    <w:rsid w:val="00286BCE"/>
    <w:rsid w:val="0028716A"/>
    <w:rsid w:val="00287590"/>
    <w:rsid w:val="00287D96"/>
    <w:rsid w:val="00287F83"/>
    <w:rsid w:val="00290311"/>
    <w:rsid w:val="00290314"/>
    <w:rsid w:val="00290597"/>
    <w:rsid w:val="002962EE"/>
    <w:rsid w:val="002A0746"/>
    <w:rsid w:val="002A18D9"/>
    <w:rsid w:val="002A1D28"/>
    <w:rsid w:val="002A2C42"/>
    <w:rsid w:val="002A2C62"/>
    <w:rsid w:val="002A3458"/>
    <w:rsid w:val="002A4068"/>
    <w:rsid w:val="002A4E75"/>
    <w:rsid w:val="002A61C3"/>
    <w:rsid w:val="002A7D68"/>
    <w:rsid w:val="002B0257"/>
    <w:rsid w:val="002B06D7"/>
    <w:rsid w:val="002B1DE4"/>
    <w:rsid w:val="002B1F4E"/>
    <w:rsid w:val="002B30E1"/>
    <w:rsid w:val="002B329D"/>
    <w:rsid w:val="002B3BAC"/>
    <w:rsid w:val="002B4E05"/>
    <w:rsid w:val="002B5860"/>
    <w:rsid w:val="002B5DEA"/>
    <w:rsid w:val="002B656A"/>
    <w:rsid w:val="002B6BD2"/>
    <w:rsid w:val="002B7A96"/>
    <w:rsid w:val="002B7BE4"/>
    <w:rsid w:val="002C17CC"/>
    <w:rsid w:val="002C5900"/>
    <w:rsid w:val="002C5BB8"/>
    <w:rsid w:val="002C5F8A"/>
    <w:rsid w:val="002D113D"/>
    <w:rsid w:val="002D1D4A"/>
    <w:rsid w:val="002D22CA"/>
    <w:rsid w:val="002D7D3E"/>
    <w:rsid w:val="002E2D7A"/>
    <w:rsid w:val="002E5669"/>
    <w:rsid w:val="002F021A"/>
    <w:rsid w:val="002F0B1F"/>
    <w:rsid w:val="002F0FF6"/>
    <w:rsid w:val="002F1BA4"/>
    <w:rsid w:val="002F2F98"/>
    <w:rsid w:val="002F37D0"/>
    <w:rsid w:val="002F650E"/>
    <w:rsid w:val="002F795C"/>
    <w:rsid w:val="003020C9"/>
    <w:rsid w:val="00303A84"/>
    <w:rsid w:val="00303A8D"/>
    <w:rsid w:val="0030602D"/>
    <w:rsid w:val="00306DB6"/>
    <w:rsid w:val="00307615"/>
    <w:rsid w:val="00311C8D"/>
    <w:rsid w:val="00315AAD"/>
    <w:rsid w:val="0031728B"/>
    <w:rsid w:val="00317C0B"/>
    <w:rsid w:val="00317FCB"/>
    <w:rsid w:val="00324A4F"/>
    <w:rsid w:val="00325656"/>
    <w:rsid w:val="00325AB7"/>
    <w:rsid w:val="00326020"/>
    <w:rsid w:val="0032652C"/>
    <w:rsid w:val="00326D91"/>
    <w:rsid w:val="00327084"/>
    <w:rsid w:val="00327ABD"/>
    <w:rsid w:val="00331626"/>
    <w:rsid w:val="003317FD"/>
    <w:rsid w:val="00331F9B"/>
    <w:rsid w:val="00332628"/>
    <w:rsid w:val="00337476"/>
    <w:rsid w:val="003401B2"/>
    <w:rsid w:val="0034100E"/>
    <w:rsid w:val="00341777"/>
    <w:rsid w:val="00343ECD"/>
    <w:rsid w:val="00343F33"/>
    <w:rsid w:val="00345E73"/>
    <w:rsid w:val="00345FAF"/>
    <w:rsid w:val="003470DC"/>
    <w:rsid w:val="00350823"/>
    <w:rsid w:val="00350DC2"/>
    <w:rsid w:val="00351907"/>
    <w:rsid w:val="00352E0F"/>
    <w:rsid w:val="00352FFA"/>
    <w:rsid w:val="00353ABB"/>
    <w:rsid w:val="00354212"/>
    <w:rsid w:val="00354480"/>
    <w:rsid w:val="00355D7A"/>
    <w:rsid w:val="00356945"/>
    <w:rsid w:val="0036116A"/>
    <w:rsid w:val="00362BC3"/>
    <w:rsid w:val="0036308E"/>
    <w:rsid w:val="0036470B"/>
    <w:rsid w:val="00364E29"/>
    <w:rsid w:val="00365A2C"/>
    <w:rsid w:val="0036758E"/>
    <w:rsid w:val="00372092"/>
    <w:rsid w:val="00372406"/>
    <w:rsid w:val="003728D5"/>
    <w:rsid w:val="00373193"/>
    <w:rsid w:val="003753FD"/>
    <w:rsid w:val="00377281"/>
    <w:rsid w:val="00377DE4"/>
    <w:rsid w:val="00377E5B"/>
    <w:rsid w:val="00380862"/>
    <w:rsid w:val="00380AFA"/>
    <w:rsid w:val="003862F7"/>
    <w:rsid w:val="0038642E"/>
    <w:rsid w:val="003963C6"/>
    <w:rsid w:val="003A11D5"/>
    <w:rsid w:val="003A14E4"/>
    <w:rsid w:val="003A2503"/>
    <w:rsid w:val="003A6380"/>
    <w:rsid w:val="003A63B1"/>
    <w:rsid w:val="003A71BE"/>
    <w:rsid w:val="003A7577"/>
    <w:rsid w:val="003A7CB5"/>
    <w:rsid w:val="003B15A0"/>
    <w:rsid w:val="003B365C"/>
    <w:rsid w:val="003B3A41"/>
    <w:rsid w:val="003B40C7"/>
    <w:rsid w:val="003B4696"/>
    <w:rsid w:val="003C08E4"/>
    <w:rsid w:val="003C108B"/>
    <w:rsid w:val="003C144E"/>
    <w:rsid w:val="003C2DCC"/>
    <w:rsid w:val="003C7D70"/>
    <w:rsid w:val="003C7DEC"/>
    <w:rsid w:val="003D3C86"/>
    <w:rsid w:val="003D4CA4"/>
    <w:rsid w:val="003D70A9"/>
    <w:rsid w:val="003E1C93"/>
    <w:rsid w:val="003E38F5"/>
    <w:rsid w:val="003E4574"/>
    <w:rsid w:val="003E6FDD"/>
    <w:rsid w:val="003E7013"/>
    <w:rsid w:val="003F1E91"/>
    <w:rsid w:val="003F530F"/>
    <w:rsid w:val="003F568F"/>
    <w:rsid w:val="003F583F"/>
    <w:rsid w:val="003F5E3B"/>
    <w:rsid w:val="003F5F86"/>
    <w:rsid w:val="003F63F4"/>
    <w:rsid w:val="0040108F"/>
    <w:rsid w:val="0040193D"/>
    <w:rsid w:val="00402257"/>
    <w:rsid w:val="0040363E"/>
    <w:rsid w:val="00405863"/>
    <w:rsid w:val="00405DBD"/>
    <w:rsid w:val="0040763C"/>
    <w:rsid w:val="00407781"/>
    <w:rsid w:val="00407A96"/>
    <w:rsid w:val="004107B3"/>
    <w:rsid w:val="004108EB"/>
    <w:rsid w:val="00410B8C"/>
    <w:rsid w:val="0041380C"/>
    <w:rsid w:val="00414CA7"/>
    <w:rsid w:val="00416081"/>
    <w:rsid w:val="0041681D"/>
    <w:rsid w:val="00417A10"/>
    <w:rsid w:val="00417D9B"/>
    <w:rsid w:val="004201D0"/>
    <w:rsid w:val="00421D6B"/>
    <w:rsid w:val="00422368"/>
    <w:rsid w:val="00423926"/>
    <w:rsid w:val="00424014"/>
    <w:rsid w:val="004243DC"/>
    <w:rsid w:val="00427DD5"/>
    <w:rsid w:val="00430641"/>
    <w:rsid w:val="00432FBF"/>
    <w:rsid w:val="00435DBC"/>
    <w:rsid w:val="0043718C"/>
    <w:rsid w:val="00437C93"/>
    <w:rsid w:val="00440BF4"/>
    <w:rsid w:val="00441FA7"/>
    <w:rsid w:val="00442406"/>
    <w:rsid w:val="00443A00"/>
    <w:rsid w:val="004444F6"/>
    <w:rsid w:val="0044692B"/>
    <w:rsid w:val="004471C1"/>
    <w:rsid w:val="004503AE"/>
    <w:rsid w:val="004521E6"/>
    <w:rsid w:val="00453A45"/>
    <w:rsid w:val="004549D4"/>
    <w:rsid w:val="00454D38"/>
    <w:rsid w:val="00455BF0"/>
    <w:rsid w:val="004627A7"/>
    <w:rsid w:val="00465638"/>
    <w:rsid w:val="004662A8"/>
    <w:rsid w:val="00467787"/>
    <w:rsid w:val="004679D3"/>
    <w:rsid w:val="004739E0"/>
    <w:rsid w:val="00473ABC"/>
    <w:rsid w:val="00473F2F"/>
    <w:rsid w:val="00480E8F"/>
    <w:rsid w:val="004815DA"/>
    <w:rsid w:val="00481931"/>
    <w:rsid w:val="00481A6D"/>
    <w:rsid w:val="00482952"/>
    <w:rsid w:val="00483D2E"/>
    <w:rsid w:val="0048610D"/>
    <w:rsid w:val="00486569"/>
    <w:rsid w:val="0048797C"/>
    <w:rsid w:val="00491F28"/>
    <w:rsid w:val="0049208F"/>
    <w:rsid w:val="004920F7"/>
    <w:rsid w:val="00493939"/>
    <w:rsid w:val="00493F62"/>
    <w:rsid w:val="0049608A"/>
    <w:rsid w:val="004A05C1"/>
    <w:rsid w:val="004A0944"/>
    <w:rsid w:val="004A1251"/>
    <w:rsid w:val="004A33E3"/>
    <w:rsid w:val="004A7558"/>
    <w:rsid w:val="004B04FC"/>
    <w:rsid w:val="004B0511"/>
    <w:rsid w:val="004B092F"/>
    <w:rsid w:val="004B12E3"/>
    <w:rsid w:val="004B1681"/>
    <w:rsid w:val="004B18E5"/>
    <w:rsid w:val="004B1D65"/>
    <w:rsid w:val="004B37F9"/>
    <w:rsid w:val="004B3995"/>
    <w:rsid w:val="004B405D"/>
    <w:rsid w:val="004B4EB7"/>
    <w:rsid w:val="004B52D7"/>
    <w:rsid w:val="004B6CC5"/>
    <w:rsid w:val="004C017A"/>
    <w:rsid w:val="004C2275"/>
    <w:rsid w:val="004C31F3"/>
    <w:rsid w:val="004D098A"/>
    <w:rsid w:val="004D0F64"/>
    <w:rsid w:val="004D2B6E"/>
    <w:rsid w:val="004D585A"/>
    <w:rsid w:val="004D63A2"/>
    <w:rsid w:val="004E1BE2"/>
    <w:rsid w:val="004E2BCF"/>
    <w:rsid w:val="004E4CD5"/>
    <w:rsid w:val="004E65F9"/>
    <w:rsid w:val="004E71D8"/>
    <w:rsid w:val="004F1E82"/>
    <w:rsid w:val="004F2F3E"/>
    <w:rsid w:val="004F4E79"/>
    <w:rsid w:val="004F7038"/>
    <w:rsid w:val="005001D9"/>
    <w:rsid w:val="005031D1"/>
    <w:rsid w:val="0050648F"/>
    <w:rsid w:val="005101D3"/>
    <w:rsid w:val="0051078A"/>
    <w:rsid w:val="0051096D"/>
    <w:rsid w:val="00510DB5"/>
    <w:rsid w:val="00511CAD"/>
    <w:rsid w:val="005125AE"/>
    <w:rsid w:val="00512B1A"/>
    <w:rsid w:val="00513E19"/>
    <w:rsid w:val="00514F90"/>
    <w:rsid w:val="00520BA5"/>
    <w:rsid w:val="00520D21"/>
    <w:rsid w:val="0052138C"/>
    <w:rsid w:val="00521E96"/>
    <w:rsid w:val="005344D6"/>
    <w:rsid w:val="00534557"/>
    <w:rsid w:val="00535144"/>
    <w:rsid w:val="00535813"/>
    <w:rsid w:val="00536CF5"/>
    <w:rsid w:val="0053773A"/>
    <w:rsid w:val="00537DF0"/>
    <w:rsid w:val="00541E90"/>
    <w:rsid w:val="00542C65"/>
    <w:rsid w:val="00544F29"/>
    <w:rsid w:val="005455F7"/>
    <w:rsid w:val="00545FAB"/>
    <w:rsid w:val="00546134"/>
    <w:rsid w:val="00550BA7"/>
    <w:rsid w:val="00552107"/>
    <w:rsid w:val="00554397"/>
    <w:rsid w:val="00554A96"/>
    <w:rsid w:val="0055578B"/>
    <w:rsid w:val="005578EF"/>
    <w:rsid w:val="00557F1A"/>
    <w:rsid w:val="005635E4"/>
    <w:rsid w:val="00565220"/>
    <w:rsid w:val="0056541F"/>
    <w:rsid w:val="00567BA7"/>
    <w:rsid w:val="005730B1"/>
    <w:rsid w:val="005805C2"/>
    <w:rsid w:val="00581F6F"/>
    <w:rsid w:val="0058293B"/>
    <w:rsid w:val="00583EF2"/>
    <w:rsid w:val="00583F89"/>
    <w:rsid w:val="005842FF"/>
    <w:rsid w:val="0058665F"/>
    <w:rsid w:val="005903B7"/>
    <w:rsid w:val="005908F2"/>
    <w:rsid w:val="00590B29"/>
    <w:rsid w:val="00590F55"/>
    <w:rsid w:val="00592279"/>
    <w:rsid w:val="00593796"/>
    <w:rsid w:val="00593F09"/>
    <w:rsid w:val="00595AAC"/>
    <w:rsid w:val="00597B1C"/>
    <w:rsid w:val="005A1A27"/>
    <w:rsid w:val="005A40B5"/>
    <w:rsid w:val="005A42C5"/>
    <w:rsid w:val="005A49C4"/>
    <w:rsid w:val="005A53C7"/>
    <w:rsid w:val="005A5E01"/>
    <w:rsid w:val="005B001D"/>
    <w:rsid w:val="005B0867"/>
    <w:rsid w:val="005B1701"/>
    <w:rsid w:val="005B22A8"/>
    <w:rsid w:val="005B40AB"/>
    <w:rsid w:val="005B468B"/>
    <w:rsid w:val="005B6C97"/>
    <w:rsid w:val="005B6E79"/>
    <w:rsid w:val="005B6FF1"/>
    <w:rsid w:val="005C084F"/>
    <w:rsid w:val="005C2952"/>
    <w:rsid w:val="005C4D82"/>
    <w:rsid w:val="005C52A0"/>
    <w:rsid w:val="005C7704"/>
    <w:rsid w:val="005C7828"/>
    <w:rsid w:val="005C7D04"/>
    <w:rsid w:val="005D03C2"/>
    <w:rsid w:val="005D2015"/>
    <w:rsid w:val="005D3411"/>
    <w:rsid w:val="005E02AB"/>
    <w:rsid w:val="005E0E70"/>
    <w:rsid w:val="005E1A39"/>
    <w:rsid w:val="005E24F3"/>
    <w:rsid w:val="005E403D"/>
    <w:rsid w:val="005E4C32"/>
    <w:rsid w:val="005E61D2"/>
    <w:rsid w:val="005F0EFD"/>
    <w:rsid w:val="005F182E"/>
    <w:rsid w:val="005F24A8"/>
    <w:rsid w:val="005F3558"/>
    <w:rsid w:val="005F4654"/>
    <w:rsid w:val="005F5EFF"/>
    <w:rsid w:val="005F6260"/>
    <w:rsid w:val="005F64BE"/>
    <w:rsid w:val="005F72E4"/>
    <w:rsid w:val="005F746B"/>
    <w:rsid w:val="005F7B00"/>
    <w:rsid w:val="005F7F4C"/>
    <w:rsid w:val="006003C0"/>
    <w:rsid w:val="00600A8B"/>
    <w:rsid w:val="00600F70"/>
    <w:rsid w:val="00603C56"/>
    <w:rsid w:val="00603EB7"/>
    <w:rsid w:val="00607B6B"/>
    <w:rsid w:val="006140D6"/>
    <w:rsid w:val="006153C6"/>
    <w:rsid w:val="0061797D"/>
    <w:rsid w:val="00621261"/>
    <w:rsid w:val="00623FFE"/>
    <w:rsid w:val="00624322"/>
    <w:rsid w:val="00624A22"/>
    <w:rsid w:val="0062572E"/>
    <w:rsid w:val="00627CE6"/>
    <w:rsid w:val="00632EE5"/>
    <w:rsid w:val="006336B3"/>
    <w:rsid w:val="00634EA6"/>
    <w:rsid w:val="006353AF"/>
    <w:rsid w:val="006373F0"/>
    <w:rsid w:val="00640780"/>
    <w:rsid w:val="00642BCB"/>
    <w:rsid w:val="00645198"/>
    <w:rsid w:val="00646279"/>
    <w:rsid w:val="006467E8"/>
    <w:rsid w:val="00647E7F"/>
    <w:rsid w:val="006506F7"/>
    <w:rsid w:val="00651D8A"/>
    <w:rsid w:val="0065223D"/>
    <w:rsid w:val="006524DC"/>
    <w:rsid w:val="00653117"/>
    <w:rsid w:val="0065335E"/>
    <w:rsid w:val="00653382"/>
    <w:rsid w:val="00654370"/>
    <w:rsid w:val="006564A1"/>
    <w:rsid w:val="006573E8"/>
    <w:rsid w:val="0065761A"/>
    <w:rsid w:val="006604CE"/>
    <w:rsid w:val="0066251E"/>
    <w:rsid w:val="006643F2"/>
    <w:rsid w:val="00667248"/>
    <w:rsid w:val="006700AF"/>
    <w:rsid w:val="00670E27"/>
    <w:rsid w:val="00673BCA"/>
    <w:rsid w:val="00673EFF"/>
    <w:rsid w:val="00674C2F"/>
    <w:rsid w:val="00674EF7"/>
    <w:rsid w:val="00682B99"/>
    <w:rsid w:val="00682CEB"/>
    <w:rsid w:val="006831DC"/>
    <w:rsid w:val="0068358C"/>
    <w:rsid w:val="006838FA"/>
    <w:rsid w:val="00684656"/>
    <w:rsid w:val="006856D6"/>
    <w:rsid w:val="006861D9"/>
    <w:rsid w:val="00686E1F"/>
    <w:rsid w:val="00687976"/>
    <w:rsid w:val="00687D3F"/>
    <w:rsid w:val="00690072"/>
    <w:rsid w:val="006907A6"/>
    <w:rsid w:val="00691D81"/>
    <w:rsid w:val="00692844"/>
    <w:rsid w:val="0069296C"/>
    <w:rsid w:val="0069424E"/>
    <w:rsid w:val="00696023"/>
    <w:rsid w:val="006968FD"/>
    <w:rsid w:val="00696D01"/>
    <w:rsid w:val="0069793F"/>
    <w:rsid w:val="006A0E56"/>
    <w:rsid w:val="006A1105"/>
    <w:rsid w:val="006A1FBC"/>
    <w:rsid w:val="006A3578"/>
    <w:rsid w:val="006A55E3"/>
    <w:rsid w:val="006A5A45"/>
    <w:rsid w:val="006A5C6B"/>
    <w:rsid w:val="006A7009"/>
    <w:rsid w:val="006A77A9"/>
    <w:rsid w:val="006B00FE"/>
    <w:rsid w:val="006B1AEB"/>
    <w:rsid w:val="006B22EA"/>
    <w:rsid w:val="006B4CAE"/>
    <w:rsid w:val="006C0B39"/>
    <w:rsid w:val="006C0C69"/>
    <w:rsid w:val="006C0D28"/>
    <w:rsid w:val="006C38A8"/>
    <w:rsid w:val="006C395C"/>
    <w:rsid w:val="006C45FE"/>
    <w:rsid w:val="006C46CD"/>
    <w:rsid w:val="006C6DA9"/>
    <w:rsid w:val="006C6EE2"/>
    <w:rsid w:val="006C7359"/>
    <w:rsid w:val="006D02B4"/>
    <w:rsid w:val="006D22DA"/>
    <w:rsid w:val="006D37C2"/>
    <w:rsid w:val="006D3AB1"/>
    <w:rsid w:val="006D44F1"/>
    <w:rsid w:val="006D54EE"/>
    <w:rsid w:val="006E0681"/>
    <w:rsid w:val="006E4491"/>
    <w:rsid w:val="006E534D"/>
    <w:rsid w:val="006E58AD"/>
    <w:rsid w:val="006E5DA5"/>
    <w:rsid w:val="006E6859"/>
    <w:rsid w:val="006F1486"/>
    <w:rsid w:val="006F22E8"/>
    <w:rsid w:val="006F2692"/>
    <w:rsid w:val="006F29C0"/>
    <w:rsid w:val="006F2C5D"/>
    <w:rsid w:val="006F664E"/>
    <w:rsid w:val="006F6D87"/>
    <w:rsid w:val="00703290"/>
    <w:rsid w:val="007101DC"/>
    <w:rsid w:val="0071186B"/>
    <w:rsid w:val="0071298A"/>
    <w:rsid w:val="007132BB"/>
    <w:rsid w:val="007136F7"/>
    <w:rsid w:val="00714B7F"/>
    <w:rsid w:val="00715D17"/>
    <w:rsid w:val="00721167"/>
    <w:rsid w:val="00724459"/>
    <w:rsid w:val="00724D30"/>
    <w:rsid w:val="00725FB9"/>
    <w:rsid w:val="007339B9"/>
    <w:rsid w:val="0073749F"/>
    <w:rsid w:val="00742375"/>
    <w:rsid w:val="0074305D"/>
    <w:rsid w:val="00743B87"/>
    <w:rsid w:val="007457AC"/>
    <w:rsid w:val="0074701D"/>
    <w:rsid w:val="007470EE"/>
    <w:rsid w:val="00747A41"/>
    <w:rsid w:val="0075214D"/>
    <w:rsid w:val="00753EAC"/>
    <w:rsid w:val="0075541B"/>
    <w:rsid w:val="00755F5D"/>
    <w:rsid w:val="00761360"/>
    <w:rsid w:val="007642E1"/>
    <w:rsid w:val="0076555D"/>
    <w:rsid w:val="00766451"/>
    <w:rsid w:val="00767A45"/>
    <w:rsid w:val="00767F4C"/>
    <w:rsid w:val="00770CC8"/>
    <w:rsid w:val="00771DE0"/>
    <w:rsid w:val="0077442F"/>
    <w:rsid w:val="00776BAD"/>
    <w:rsid w:val="00781C77"/>
    <w:rsid w:val="00782414"/>
    <w:rsid w:val="00782F7D"/>
    <w:rsid w:val="007838D5"/>
    <w:rsid w:val="00784029"/>
    <w:rsid w:val="00785DCF"/>
    <w:rsid w:val="00785E69"/>
    <w:rsid w:val="007927F8"/>
    <w:rsid w:val="00793A93"/>
    <w:rsid w:val="00797176"/>
    <w:rsid w:val="007A671B"/>
    <w:rsid w:val="007A6D01"/>
    <w:rsid w:val="007A7E57"/>
    <w:rsid w:val="007B066D"/>
    <w:rsid w:val="007B0BAB"/>
    <w:rsid w:val="007B142D"/>
    <w:rsid w:val="007B1C42"/>
    <w:rsid w:val="007B20C4"/>
    <w:rsid w:val="007B2917"/>
    <w:rsid w:val="007B558E"/>
    <w:rsid w:val="007B7264"/>
    <w:rsid w:val="007C0A2D"/>
    <w:rsid w:val="007C139F"/>
    <w:rsid w:val="007C15C0"/>
    <w:rsid w:val="007C66E5"/>
    <w:rsid w:val="007C6732"/>
    <w:rsid w:val="007D3654"/>
    <w:rsid w:val="007D5AFA"/>
    <w:rsid w:val="007D7106"/>
    <w:rsid w:val="007D7832"/>
    <w:rsid w:val="007D78EE"/>
    <w:rsid w:val="007D7CAD"/>
    <w:rsid w:val="007D7D29"/>
    <w:rsid w:val="007E1B2D"/>
    <w:rsid w:val="007E355D"/>
    <w:rsid w:val="007E3A5B"/>
    <w:rsid w:val="007E3AAA"/>
    <w:rsid w:val="007E4895"/>
    <w:rsid w:val="007F125C"/>
    <w:rsid w:val="007F14D9"/>
    <w:rsid w:val="007F2492"/>
    <w:rsid w:val="007F4DAF"/>
    <w:rsid w:val="007F5839"/>
    <w:rsid w:val="00804408"/>
    <w:rsid w:val="008067F7"/>
    <w:rsid w:val="00806F3A"/>
    <w:rsid w:val="00807DF9"/>
    <w:rsid w:val="0081091E"/>
    <w:rsid w:val="00810D45"/>
    <w:rsid w:val="00812359"/>
    <w:rsid w:val="00812673"/>
    <w:rsid w:val="0081446D"/>
    <w:rsid w:val="008150A6"/>
    <w:rsid w:val="00817269"/>
    <w:rsid w:val="008208C3"/>
    <w:rsid w:val="00821517"/>
    <w:rsid w:val="00821DC4"/>
    <w:rsid w:val="00821F2A"/>
    <w:rsid w:val="0082516A"/>
    <w:rsid w:val="00825A1D"/>
    <w:rsid w:val="008270F7"/>
    <w:rsid w:val="0083400E"/>
    <w:rsid w:val="0083522E"/>
    <w:rsid w:val="00835B9A"/>
    <w:rsid w:val="00836D50"/>
    <w:rsid w:val="00837650"/>
    <w:rsid w:val="00841D48"/>
    <w:rsid w:val="00843DCD"/>
    <w:rsid w:val="00844747"/>
    <w:rsid w:val="00844E79"/>
    <w:rsid w:val="00846453"/>
    <w:rsid w:val="00846D8F"/>
    <w:rsid w:val="00847460"/>
    <w:rsid w:val="00853743"/>
    <w:rsid w:val="008537F6"/>
    <w:rsid w:val="008546E4"/>
    <w:rsid w:val="008554FE"/>
    <w:rsid w:val="00860502"/>
    <w:rsid w:val="00860E95"/>
    <w:rsid w:val="00865900"/>
    <w:rsid w:val="0086678A"/>
    <w:rsid w:val="00871CA3"/>
    <w:rsid w:val="00872779"/>
    <w:rsid w:val="00874DA7"/>
    <w:rsid w:val="008751E2"/>
    <w:rsid w:val="00875401"/>
    <w:rsid w:val="00876CB7"/>
    <w:rsid w:val="00877549"/>
    <w:rsid w:val="00881E05"/>
    <w:rsid w:val="0088310B"/>
    <w:rsid w:val="00883D2A"/>
    <w:rsid w:val="00883E32"/>
    <w:rsid w:val="00884CDE"/>
    <w:rsid w:val="00884DF4"/>
    <w:rsid w:val="0088616C"/>
    <w:rsid w:val="00887885"/>
    <w:rsid w:val="008910E9"/>
    <w:rsid w:val="00893223"/>
    <w:rsid w:val="00895A79"/>
    <w:rsid w:val="0089629D"/>
    <w:rsid w:val="00897267"/>
    <w:rsid w:val="0089792D"/>
    <w:rsid w:val="008A18C0"/>
    <w:rsid w:val="008A1C55"/>
    <w:rsid w:val="008A576A"/>
    <w:rsid w:val="008A69F5"/>
    <w:rsid w:val="008A6C96"/>
    <w:rsid w:val="008A74EA"/>
    <w:rsid w:val="008B0337"/>
    <w:rsid w:val="008B306D"/>
    <w:rsid w:val="008B3AE8"/>
    <w:rsid w:val="008B46B4"/>
    <w:rsid w:val="008B5383"/>
    <w:rsid w:val="008B63E9"/>
    <w:rsid w:val="008C0A26"/>
    <w:rsid w:val="008C4956"/>
    <w:rsid w:val="008C640A"/>
    <w:rsid w:val="008C7306"/>
    <w:rsid w:val="008D0854"/>
    <w:rsid w:val="008D25C7"/>
    <w:rsid w:val="008E052C"/>
    <w:rsid w:val="008E08AF"/>
    <w:rsid w:val="008E20F3"/>
    <w:rsid w:val="008E30F7"/>
    <w:rsid w:val="008E3D8F"/>
    <w:rsid w:val="008E474B"/>
    <w:rsid w:val="008E5E67"/>
    <w:rsid w:val="008E728B"/>
    <w:rsid w:val="008E7959"/>
    <w:rsid w:val="008E7D8B"/>
    <w:rsid w:val="008F02E5"/>
    <w:rsid w:val="008F1D91"/>
    <w:rsid w:val="008F2352"/>
    <w:rsid w:val="008F25C1"/>
    <w:rsid w:val="008F32E0"/>
    <w:rsid w:val="008F5D9D"/>
    <w:rsid w:val="008F61B9"/>
    <w:rsid w:val="008F62D7"/>
    <w:rsid w:val="00900A1B"/>
    <w:rsid w:val="009011DF"/>
    <w:rsid w:val="009046AE"/>
    <w:rsid w:val="00904A44"/>
    <w:rsid w:val="009077EF"/>
    <w:rsid w:val="00907DEF"/>
    <w:rsid w:val="00907FFC"/>
    <w:rsid w:val="0091100A"/>
    <w:rsid w:val="00914074"/>
    <w:rsid w:val="00914FFF"/>
    <w:rsid w:val="00915D46"/>
    <w:rsid w:val="0091698C"/>
    <w:rsid w:val="00920DB9"/>
    <w:rsid w:val="00922993"/>
    <w:rsid w:val="00923724"/>
    <w:rsid w:val="00923F4A"/>
    <w:rsid w:val="0092433E"/>
    <w:rsid w:val="009248A6"/>
    <w:rsid w:val="00925F91"/>
    <w:rsid w:val="009261F2"/>
    <w:rsid w:val="009303E2"/>
    <w:rsid w:val="00930B33"/>
    <w:rsid w:val="00931A31"/>
    <w:rsid w:val="00931B1E"/>
    <w:rsid w:val="009323C0"/>
    <w:rsid w:val="00933243"/>
    <w:rsid w:val="00933965"/>
    <w:rsid w:val="009339D0"/>
    <w:rsid w:val="00934053"/>
    <w:rsid w:val="00937027"/>
    <w:rsid w:val="009372BA"/>
    <w:rsid w:val="00940827"/>
    <w:rsid w:val="00941590"/>
    <w:rsid w:val="00941BCC"/>
    <w:rsid w:val="00942CE3"/>
    <w:rsid w:val="0094317B"/>
    <w:rsid w:val="0094487C"/>
    <w:rsid w:val="0094538B"/>
    <w:rsid w:val="0094555E"/>
    <w:rsid w:val="00946C8F"/>
    <w:rsid w:val="00946E17"/>
    <w:rsid w:val="00947BCF"/>
    <w:rsid w:val="009506A7"/>
    <w:rsid w:val="00954ED4"/>
    <w:rsid w:val="0095581E"/>
    <w:rsid w:val="00955FA6"/>
    <w:rsid w:val="009563B6"/>
    <w:rsid w:val="00956D33"/>
    <w:rsid w:val="00956F60"/>
    <w:rsid w:val="00960FD4"/>
    <w:rsid w:val="00961CE6"/>
    <w:rsid w:val="00962BB4"/>
    <w:rsid w:val="00964EEF"/>
    <w:rsid w:val="009656E5"/>
    <w:rsid w:val="00967169"/>
    <w:rsid w:val="0097151A"/>
    <w:rsid w:val="00973191"/>
    <w:rsid w:val="00976542"/>
    <w:rsid w:val="009766B6"/>
    <w:rsid w:val="00981DAC"/>
    <w:rsid w:val="00982B04"/>
    <w:rsid w:val="00982D99"/>
    <w:rsid w:val="00982E37"/>
    <w:rsid w:val="00984457"/>
    <w:rsid w:val="009845A3"/>
    <w:rsid w:val="009847A5"/>
    <w:rsid w:val="009848D7"/>
    <w:rsid w:val="009866E7"/>
    <w:rsid w:val="00986BB0"/>
    <w:rsid w:val="00990C02"/>
    <w:rsid w:val="00992178"/>
    <w:rsid w:val="00992D90"/>
    <w:rsid w:val="00994ECB"/>
    <w:rsid w:val="009A00AD"/>
    <w:rsid w:val="009A1E7A"/>
    <w:rsid w:val="009A20E3"/>
    <w:rsid w:val="009A3DE2"/>
    <w:rsid w:val="009A6C90"/>
    <w:rsid w:val="009A7367"/>
    <w:rsid w:val="009A73F7"/>
    <w:rsid w:val="009B00E7"/>
    <w:rsid w:val="009B09B8"/>
    <w:rsid w:val="009B197F"/>
    <w:rsid w:val="009B24DC"/>
    <w:rsid w:val="009B2E16"/>
    <w:rsid w:val="009B4E8A"/>
    <w:rsid w:val="009B572C"/>
    <w:rsid w:val="009B59C5"/>
    <w:rsid w:val="009C09D2"/>
    <w:rsid w:val="009C3229"/>
    <w:rsid w:val="009C3CEC"/>
    <w:rsid w:val="009C4D72"/>
    <w:rsid w:val="009C5B95"/>
    <w:rsid w:val="009D06E8"/>
    <w:rsid w:val="009D0ACA"/>
    <w:rsid w:val="009D0C2F"/>
    <w:rsid w:val="009D3D30"/>
    <w:rsid w:val="009D3E3F"/>
    <w:rsid w:val="009D3E95"/>
    <w:rsid w:val="009D3FBB"/>
    <w:rsid w:val="009D48D9"/>
    <w:rsid w:val="009D4F03"/>
    <w:rsid w:val="009D4F79"/>
    <w:rsid w:val="009D55CE"/>
    <w:rsid w:val="009D5C4A"/>
    <w:rsid w:val="009D61F5"/>
    <w:rsid w:val="009D7437"/>
    <w:rsid w:val="009D797F"/>
    <w:rsid w:val="009E2F06"/>
    <w:rsid w:val="009E4882"/>
    <w:rsid w:val="009E5308"/>
    <w:rsid w:val="009F1989"/>
    <w:rsid w:val="009F1A56"/>
    <w:rsid w:val="009F26C9"/>
    <w:rsid w:val="009F48BA"/>
    <w:rsid w:val="009F599D"/>
    <w:rsid w:val="009F6D4C"/>
    <w:rsid w:val="00A007F3"/>
    <w:rsid w:val="00A01590"/>
    <w:rsid w:val="00A020E1"/>
    <w:rsid w:val="00A042D6"/>
    <w:rsid w:val="00A04504"/>
    <w:rsid w:val="00A04541"/>
    <w:rsid w:val="00A04885"/>
    <w:rsid w:val="00A1045F"/>
    <w:rsid w:val="00A11EA2"/>
    <w:rsid w:val="00A1308F"/>
    <w:rsid w:val="00A1546C"/>
    <w:rsid w:val="00A16716"/>
    <w:rsid w:val="00A21A86"/>
    <w:rsid w:val="00A21BD9"/>
    <w:rsid w:val="00A21D41"/>
    <w:rsid w:val="00A21DFA"/>
    <w:rsid w:val="00A23083"/>
    <w:rsid w:val="00A2377F"/>
    <w:rsid w:val="00A24482"/>
    <w:rsid w:val="00A255BB"/>
    <w:rsid w:val="00A26432"/>
    <w:rsid w:val="00A2664B"/>
    <w:rsid w:val="00A3174E"/>
    <w:rsid w:val="00A319E7"/>
    <w:rsid w:val="00A32823"/>
    <w:rsid w:val="00A349FA"/>
    <w:rsid w:val="00A3564A"/>
    <w:rsid w:val="00A46E5D"/>
    <w:rsid w:val="00A47421"/>
    <w:rsid w:val="00A47CDA"/>
    <w:rsid w:val="00A50432"/>
    <w:rsid w:val="00A507CD"/>
    <w:rsid w:val="00A54104"/>
    <w:rsid w:val="00A54419"/>
    <w:rsid w:val="00A55E73"/>
    <w:rsid w:val="00A56844"/>
    <w:rsid w:val="00A56F7B"/>
    <w:rsid w:val="00A5704A"/>
    <w:rsid w:val="00A60E7A"/>
    <w:rsid w:val="00A61C84"/>
    <w:rsid w:val="00A627CD"/>
    <w:rsid w:val="00A649EA"/>
    <w:rsid w:val="00A659AC"/>
    <w:rsid w:val="00A65B6E"/>
    <w:rsid w:val="00A65C74"/>
    <w:rsid w:val="00A65D9E"/>
    <w:rsid w:val="00A732E3"/>
    <w:rsid w:val="00A739A3"/>
    <w:rsid w:val="00A74513"/>
    <w:rsid w:val="00A75105"/>
    <w:rsid w:val="00A81DB1"/>
    <w:rsid w:val="00A8387F"/>
    <w:rsid w:val="00A84520"/>
    <w:rsid w:val="00A84F4C"/>
    <w:rsid w:val="00A859C7"/>
    <w:rsid w:val="00A87C72"/>
    <w:rsid w:val="00A91E8B"/>
    <w:rsid w:val="00A92F80"/>
    <w:rsid w:val="00A9437E"/>
    <w:rsid w:val="00A945AC"/>
    <w:rsid w:val="00A94AB1"/>
    <w:rsid w:val="00A94ABE"/>
    <w:rsid w:val="00A96DE8"/>
    <w:rsid w:val="00A97114"/>
    <w:rsid w:val="00A975CB"/>
    <w:rsid w:val="00AA0F35"/>
    <w:rsid w:val="00AA162D"/>
    <w:rsid w:val="00AA3313"/>
    <w:rsid w:val="00AA5EB9"/>
    <w:rsid w:val="00AA788C"/>
    <w:rsid w:val="00AB095E"/>
    <w:rsid w:val="00AB145E"/>
    <w:rsid w:val="00AB1669"/>
    <w:rsid w:val="00AB1A69"/>
    <w:rsid w:val="00AB1DB3"/>
    <w:rsid w:val="00AB2771"/>
    <w:rsid w:val="00AB3B70"/>
    <w:rsid w:val="00AB3C8D"/>
    <w:rsid w:val="00AB59B6"/>
    <w:rsid w:val="00AB600B"/>
    <w:rsid w:val="00AB6B35"/>
    <w:rsid w:val="00AB7927"/>
    <w:rsid w:val="00AB7D99"/>
    <w:rsid w:val="00AC1C34"/>
    <w:rsid w:val="00AC2B6A"/>
    <w:rsid w:val="00AC34FC"/>
    <w:rsid w:val="00AC3D69"/>
    <w:rsid w:val="00AC4CD1"/>
    <w:rsid w:val="00AC614D"/>
    <w:rsid w:val="00AC6DA0"/>
    <w:rsid w:val="00AD3104"/>
    <w:rsid w:val="00AD4230"/>
    <w:rsid w:val="00AD445D"/>
    <w:rsid w:val="00AD5878"/>
    <w:rsid w:val="00AD5FB1"/>
    <w:rsid w:val="00AD6C72"/>
    <w:rsid w:val="00AE11C4"/>
    <w:rsid w:val="00AE4656"/>
    <w:rsid w:val="00AE568B"/>
    <w:rsid w:val="00AE59A0"/>
    <w:rsid w:val="00AE6452"/>
    <w:rsid w:val="00AF071F"/>
    <w:rsid w:val="00AF09AC"/>
    <w:rsid w:val="00AF201A"/>
    <w:rsid w:val="00AF3B90"/>
    <w:rsid w:val="00AF51A2"/>
    <w:rsid w:val="00AF65B7"/>
    <w:rsid w:val="00AF77AF"/>
    <w:rsid w:val="00AF7D06"/>
    <w:rsid w:val="00B01012"/>
    <w:rsid w:val="00B03F04"/>
    <w:rsid w:val="00B041D2"/>
    <w:rsid w:val="00B057C2"/>
    <w:rsid w:val="00B066AA"/>
    <w:rsid w:val="00B10762"/>
    <w:rsid w:val="00B10F33"/>
    <w:rsid w:val="00B11C35"/>
    <w:rsid w:val="00B13264"/>
    <w:rsid w:val="00B1485F"/>
    <w:rsid w:val="00B158C6"/>
    <w:rsid w:val="00B171AC"/>
    <w:rsid w:val="00B219F5"/>
    <w:rsid w:val="00B24ACA"/>
    <w:rsid w:val="00B25348"/>
    <w:rsid w:val="00B27A51"/>
    <w:rsid w:val="00B30987"/>
    <w:rsid w:val="00B34B7D"/>
    <w:rsid w:val="00B3768C"/>
    <w:rsid w:val="00B377F5"/>
    <w:rsid w:val="00B44222"/>
    <w:rsid w:val="00B47431"/>
    <w:rsid w:val="00B476B9"/>
    <w:rsid w:val="00B477FE"/>
    <w:rsid w:val="00B47F1A"/>
    <w:rsid w:val="00B51A1B"/>
    <w:rsid w:val="00B51D38"/>
    <w:rsid w:val="00B5262A"/>
    <w:rsid w:val="00B529B0"/>
    <w:rsid w:val="00B52DEE"/>
    <w:rsid w:val="00B53DEC"/>
    <w:rsid w:val="00B55331"/>
    <w:rsid w:val="00B564CA"/>
    <w:rsid w:val="00B57D11"/>
    <w:rsid w:val="00B6134D"/>
    <w:rsid w:val="00B619AB"/>
    <w:rsid w:val="00B61AA2"/>
    <w:rsid w:val="00B62B31"/>
    <w:rsid w:val="00B66123"/>
    <w:rsid w:val="00B71052"/>
    <w:rsid w:val="00B73165"/>
    <w:rsid w:val="00B7503B"/>
    <w:rsid w:val="00B75740"/>
    <w:rsid w:val="00B761E9"/>
    <w:rsid w:val="00B77B81"/>
    <w:rsid w:val="00B77E2E"/>
    <w:rsid w:val="00B83DE8"/>
    <w:rsid w:val="00B86C58"/>
    <w:rsid w:val="00B86E52"/>
    <w:rsid w:val="00B908FF"/>
    <w:rsid w:val="00B91D87"/>
    <w:rsid w:val="00B945C9"/>
    <w:rsid w:val="00B94949"/>
    <w:rsid w:val="00B95684"/>
    <w:rsid w:val="00B95CEE"/>
    <w:rsid w:val="00B95DAA"/>
    <w:rsid w:val="00B96641"/>
    <w:rsid w:val="00B96DE5"/>
    <w:rsid w:val="00BA0623"/>
    <w:rsid w:val="00BA0690"/>
    <w:rsid w:val="00BA06B6"/>
    <w:rsid w:val="00BA07B2"/>
    <w:rsid w:val="00BA2935"/>
    <w:rsid w:val="00BA4802"/>
    <w:rsid w:val="00BA5D95"/>
    <w:rsid w:val="00BA75CA"/>
    <w:rsid w:val="00BB0F13"/>
    <w:rsid w:val="00BB2A59"/>
    <w:rsid w:val="00BB2FFD"/>
    <w:rsid w:val="00BB6977"/>
    <w:rsid w:val="00BB6D67"/>
    <w:rsid w:val="00BC0214"/>
    <w:rsid w:val="00BC1511"/>
    <w:rsid w:val="00BC1718"/>
    <w:rsid w:val="00BC2118"/>
    <w:rsid w:val="00BC4954"/>
    <w:rsid w:val="00BC663C"/>
    <w:rsid w:val="00BC6DE4"/>
    <w:rsid w:val="00BC71CD"/>
    <w:rsid w:val="00BC7CE2"/>
    <w:rsid w:val="00BD120E"/>
    <w:rsid w:val="00BD2392"/>
    <w:rsid w:val="00BD5C01"/>
    <w:rsid w:val="00BD5F3E"/>
    <w:rsid w:val="00BE2B5A"/>
    <w:rsid w:val="00BE2D3F"/>
    <w:rsid w:val="00BE49E4"/>
    <w:rsid w:val="00BE6930"/>
    <w:rsid w:val="00BF059D"/>
    <w:rsid w:val="00BF1895"/>
    <w:rsid w:val="00BF1F6A"/>
    <w:rsid w:val="00BF34AB"/>
    <w:rsid w:val="00BF5924"/>
    <w:rsid w:val="00BF6F05"/>
    <w:rsid w:val="00C007A8"/>
    <w:rsid w:val="00C01734"/>
    <w:rsid w:val="00C03E7F"/>
    <w:rsid w:val="00C04CC5"/>
    <w:rsid w:val="00C056CE"/>
    <w:rsid w:val="00C05B93"/>
    <w:rsid w:val="00C108D4"/>
    <w:rsid w:val="00C11643"/>
    <w:rsid w:val="00C137CC"/>
    <w:rsid w:val="00C13CD5"/>
    <w:rsid w:val="00C168E2"/>
    <w:rsid w:val="00C203CB"/>
    <w:rsid w:val="00C22567"/>
    <w:rsid w:val="00C24565"/>
    <w:rsid w:val="00C24A81"/>
    <w:rsid w:val="00C25536"/>
    <w:rsid w:val="00C26A74"/>
    <w:rsid w:val="00C30F6C"/>
    <w:rsid w:val="00C330DB"/>
    <w:rsid w:val="00C34076"/>
    <w:rsid w:val="00C4004A"/>
    <w:rsid w:val="00C40142"/>
    <w:rsid w:val="00C4404F"/>
    <w:rsid w:val="00C45E3A"/>
    <w:rsid w:val="00C4761F"/>
    <w:rsid w:val="00C545A4"/>
    <w:rsid w:val="00C60D1C"/>
    <w:rsid w:val="00C60F09"/>
    <w:rsid w:val="00C61B5B"/>
    <w:rsid w:val="00C626DA"/>
    <w:rsid w:val="00C62A61"/>
    <w:rsid w:val="00C63E7A"/>
    <w:rsid w:val="00C642F7"/>
    <w:rsid w:val="00C65215"/>
    <w:rsid w:val="00C653C8"/>
    <w:rsid w:val="00C675EF"/>
    <w:rsid w:val="00C67FD6"/>
    <w:rsid w:val="00C7081F"/>
    <w:rsid w:val="00C712DC"/>
    <w:rsid w:val="00C72C7E"/>
    <w:rsid w:val="00C73AB5"/>
    <w:rsid w:val="00C74C57"/>
    <w:rsid w:val="00C760F7"/>
    <w:rsid w:val="00C761C2"/>
    <w:rsid w:val="00C7653B"/>
    <w:rsid w:val="00C77B8A"/>
    <w:rsid w:val="00C80165"/>
    <w:rsid w:val="00C833D5"/>
    <w:rsid w:val="00C84BF3"/>
    <w:rsid w:val="00C85B65"/>
    <w:rsid w:val="00C86B84"/>
    <w:rsid w:val="00C86CCB"/>
    <w:rsid w:val="00C86E7D"/>
    <w:rsid w:val="00C901F6"/>
    <w:rsid w:val="00C90466"/>
    <w:rsid w:val="00C90A40"/>
    <w:rsid w:val="00C922BE"/>
    <w:rsid w:val="00C9240E"/>
    <w:rsid w:val="00C92AA0"/>
    <w:rsid w:val="00C94710"/>
    <w:rsid w:val="00C94821"/>
    <w:rsid w:val="00C948DF"/>
    <w:rsid w:val="00C95157"/>
    <w:rsid w:val="00C95998"/>
    <w:rsid w:val="00C959EF"/>
    <w:rsid w:val="00C961DC"/>
    <w:rsid w:val="00C969C5"/>
    <w:rsid w:val="00C96DD5"/>
    <w:rsid w:val="00C97AF5"/>
    <w:rsid w:val="00CA1221"/>
    <w:rsid w:val="00CA15A6"/>
    <w:rsid w:val="00CA30A2"/>
    <w:rsid w:val="00CA34D9"/>
    <w:rsid w:val="00CA357C"/>
    <w:rsid w:val="00CA506C"/>
    <w:rsid w:val="00CA5FEC"/>
    <w:rsid w:val="00CB1926"/>
    <w:rsid w:val="00CB21A0"/>
    <w:rsid w:val="00CB4A2F"/>
    <w:rsid w:val="00CB51C2"/>
    <w:rsid w:val="00CB5BD9"/>
    <w:rsid w:val="00CB6C75"/>
    <w:rsid w:val="00CC02CB"/>
    <w:rsid w:val="00CC21CB"/>
    <w:rsid w:val="00CC23EA"/>
    <w:rsid w:val="00CC403A"/>
    <w:rsid w:val="00CC6FFF"/>
    <w:rsid w:val="00CD1800"/>
    <w:rsid w:val="00CD2C47"/>
    <w:rsid w:val="00CD39A1"/>
    <w:rsid w:val="00CD72A5"/>
    <w:rsid w:val="00CD7402"/>
    <w:rsid w:val="00CE158E"/>
    <w:rsid w:val="00CE192D"/>
    <w:rsid w:val="00CE294F"/>
    <w:rsid w:val="00CE47FE"/>
    <w:rsid w:val="00CE66DD"/>
    <w:rsid w:val="00CF0DF6"/>
    <w:rsid w:val="00CF0E4B"/>
    <w:rsid w:val="00CF491E"/>
    <w:rsid w:val="00CF4D29"/>
    <w:rsid w:val="00CF5B8B"/>
    <w:rsid w:val="00CF5FE9"/>
    <w:rsid w:val="00CF62C6"/>
    <w:rsid w:val="00CF67CA"/>
    <w:rsid w:val="00CF71BB"/>
    <w:rsid w:val="00CF727C"/>
    <w:rsid w:val="00D034F5"/>
    <w:rsid w:val="00D0396E"/>
    <w:rsid w:val="00D03F8E"/>
    <w:rsid w:val="00D04821"/>
    <w:rsid w:val="00D067E2"/>
    <w:rsid w:val="00D06A02"/>
    <w:rsid w:val="00D10D3C"/>
    <w:rsid w:val="00D1153B"/>
    <w:rsid w:val="00D11796"/>
    <w:rsid w:val="00D13FB6"/>
    <w:rsid w:val="00D1791F"/>
    <w:rsid w:val="00D20311"/>
    <w:rsid w:val="00D2287D"/>
    <w:rsid w:val="00D23435"/>
    <w:rsid w:val="00D2462B"/>
    <w:rsid w:val="00D246CE"/>
    <w:rsid w:val="00D25D65"/>
    <w:rsid w:val="00D26D6B"/>
    <w:rsid w:val="00D279E4"/>
    <w:rsid w:val="00D27CB7"/>
    <w:rsid w:val="00D32061"/>
    <w:rsid w:val="00D32966"/>
    <w:rsid w:val="00D32A5F"/>
    <w:rsid w:val="00D35CE5"/>
    <w:rsid w:val="00D370A8"/>
    <w:rsid w:val="00D41EEE"/>
    <w:rsid w:val="00D4253D"/>
    <w:rsid w:val="00D4364D"/>
    <w:rsid w:val="00D46307"/>
    <w:rsid w:val="00D47182"/>
    <w:rsid w:val="00D50D85"/>
    <w:rsid w:val="00D52A2A"/>
    <w:rsid w:val="00D53293"/>
    <w:rsid w:val="00D533DC"/>
    <w:rsid w:val="00D5569F"/>
    <w:rsid w:val="00D57520"/>
    <w:rsid w:val="00D611D6"/>
    <w:rsid w:val="00D6268A"/>
    <w:rsid w:val="00D62E0F"/>
    <w:rsid w:val="00D6301A"/>
    <w:rsid w:val="00D641E6"/>
    <w:rsid w:val="00D64697"/>
    <w:rsid w:val="00D65BB4"/>
    <w:rsid w:val="00D67791"/>
    <w:rsid w:val="00D715F4"/>
    <w:rsid w:val="00D7280D"/>
    <w:rsid w:val="00D731AE"/>
    <w:rsid w:val="00D801C0"/>
    <w:rsid w:val="00D81AF8"/>
    <w:rsid w:val="00D825FB"/>
    <w:rsid w:val="00D839D7"/>
    <w:rsid w:val="00D8405D"/>
    <w:rsid w:val="00D844F9"/>
    <w:rsid w:val="00D907DD"/>
    <w:rsid w:val="00D90FA1"/>
    <w:rsid w:val="00D915CA"/>
    <w:rsid w:val="00D91F37"/>
    <w:rsid w:val="00D933EB"/>
    <w:rsid w:val="00D93A69"/>
    <w:rsid w:val="00D93B99"/>
    <w:rsid w:val="00D9500C"/>
    <w:rsid w:val="00D95E0A"/>
    <w:rsid w:val="00DA0C56"/>
    <w:rsid w:val="00DA13BE"/>
    <w:rsid w:val="00DA180B"/>
    <w:rsid w:val="00DA1B03"/>
    <w:rsid w:val="00DA2791"/>
    <w:rsid w:val="00DA32DA"/>
    <w:rsid w:val="00DA3D1C"/>
    <w:rsid w:val="00DA5670"/>
    <w:rsid w:val="00DA6E26"/>
    <w:rsid w:val="00DA790B"/>
    <w:rsid w:val="00DA7C49"/>
    <w:rsid w:val="00DB1954"/>
    <w:rsid w:val="00DB1B80"/>
    <w:rsid w:val="00DB25F2"/>
    <w:rsid w:val="00DB2948"/>
    <w:rsid w:val="00DB3C44"/>
    <w:rsid w:val="00DB52F9"/>
    <w:rsid w:val="00DC03FA"/>
    <w:rsid w:val="00DC0ECC"/>
    <w:rsid w:val="00DC143D"/>
    <w:rsid w:val="00DC3D8A"/>
    <w:rsid w:val="00DC4BF5"/>
    <w:rsid w:val="00DC52C0"/>
    <w:rsid w:val="00DC729B"/>
    <w:rsid w:val="00DC7389"/>
    <w:rsid w:val="00DC797A"/>
    <w:rsid w:val="00DD00B6"/>
    <w:rsid w:val="00DD34F9"/>
    <w:rsid w:val="00DD46B7"/>
    <w:rsid w:val="00DD472B"/>
    <w:rsid w:val="00DD473F"/>
    <w:rsid w:val="00DD4DE4"/>
    <w:rsid w:val="00DE026E"/>
    <w:rsid w:val="00DE14ED"/>
    <w:rsid w:val="00DE1FBF"/>
    <w:rsid w:val="00DE43BC"/>
    <w:rsid w:val="00DE469E"/>
    <w:rsid w:val="00DE52E3"/>
    <w:rsid w:val="00DF02CF"/>
    <w:rsid w:val="00DF0979"/>
    <w:rsid w:val="00DF2300"/>
    <w:rsid w:val="00DF27A0"/>
    <w:rsid w:val="00DF3465"/>
    <w:rsid w:val="00DF4695"/>
    <w:rsid w:val="00DF4D44"/>
    <w:rsid w:val="00DF55E6"/>
    <w:rsid w:val="00DF6815"/>
    <w:rsid w:val="00DF7423"/>
    <w:rsid w:val="00E00480"/>
    <w:rsid w:val="00E00DF5"/>
    <w:rsid w:val="00E01132"/>
    <w:rsid w:val="00E02AA8"/>
    <w:rsid w:val="00E02B0D"/>
    <w:rsid w:val="00E02D68"/>
    <w:rsid w:val="00E03332"/>
    <w:rsid w:val="00E03EFE"/>
    <w:rsid w:val="00E0741F"/>
    <w:rsid w:val="00E07A64"/>
    <w:rsid w:val="00E13FE1"/>
    <w:rsid w:val="00E1707E"/>
    <w:rsid w:val="00E22162"/>
    <w:rsid w:val="00E27F9D"/>
    <w:rsid w:val="00E3001E"/>
    <w:rsid w:val="00E30B13"/>
    <w:rsid w:val="00E30D2C"/>
    <w:rsid w:val="00E315F4"/>
    <w:rsid w:val="00E336F8"/>
    <w:rsid w:val="00E33A05"/>
    <w:rsid w:val="00E352A1"/>
    <w:rsid w:val="00E35448"/>
    <w:rsid w:val="00E35E7B"/>
    <w:rsid w:val="00E37049"/>
    <w:rsid w:val="00E406E7"/>
    <w:rsid w:val="00E40AB3"/>
    <w:rsid w:val="00E4453F"/>
    <w:rsid w:val="00E44C27"/>
    <w:rsid w:val="00E50CC9"/>
    <w:rsid w:val="00E51099"/>
    <w:rsid w:val="00E51CF1"/>
    <w:rsid w:val="00E52047"/>
    <w:rsid w:val="00E52AA6"/>
    <w:rsid w:val="00E53C10"/>
    <w:rsid w:val="00E55BDF"/>
    <w:rsid w:val="00E60116"/>
    <w:rsid w:val="00E6146E"/>
    <w:rsid w:val="00E6153A"/>
    <w:rsid w:val="00E61F16"/>
    <w:rsid w:val="00E6203D"/>
    <w:rsid w:val="00E621AE"/>
    <w:rsid w:val="00E63765"/>
    <w:rsid w:val="00E63E7E"/>
    <w:rsid w:val="00E70CD7"/>
    <w:rsid w:val="00E72440"/>
    <w:rsid w:val="00E7386D"/>
    <w:rsid w:val="00E74D58"/>
    <w:rsid w:val="00E75042"/>
    <w:rsid w:val="00E75972"/>
    <w:rsid w:val="00E75B84"/>
    <w:rsid w:val="00E75DC6"/>
    <w:rsid w:val="00E7692D"/>
    <w:rsid w:val="00E77599"/>
    <w:rsid w:val="00E80F5C"/>
    <w:rsid w:val="00E839C4"/>
    <w:rsid w:val="00E84889"/>
    <w:rsid w:val="00E84CF5"/>
    <w:rsid w:val="00E8743A"/>
    <w:rsid w:val="00E87B6B"/>
    <w:rsid w:val="00E9335B"/>
    <w:rsid w:val="00E959D3"/>
    <w:rsid w:val="00E9709E"/>
    <w:rsid w:val="00EA1DAB"/>
    <w:rsid w:val="00EA2E98"/>
    <w:rsid w:val="00EA3876"/>
    <w:rsid w:val="00EA5D49"/>
    <w:rsid w:val="00EA65DA"/>
    <w:rsid w:val="00EA718F"/>
    <w:rsid w:val="00EB44AE"/>
    <w:rsid w:val="00EB5126"/>
    <w:rsid w:val="00EB61D3"/>
    <w:rsid w:val="00EB6C4F"/>
    <w:rsid w:val="00EB71FC"/>
    <w:rsid w:val="00EB7DFE"/>
    <w:rsid w:val="00EC0B8F"/>
    <w:rsid w:val="00EC0F0A"/>
    <w:rsid w:val="00EC1B4F"/>
    <w:rsid w:val="00EC248D"/>
    <w:rsid w:val="00EC6CDF"/>
    <w:rsid w:val="00ED27D8"/>
    <w:rsid w:val="00ED4186"/>
    <w:rsid w:val="00ED419A"/>
    <w:rsid w:val="00ED49C0"/>
    <w:rsid w:val="00ED7EF2"/>
    <w:rsid w:val="00EE0574"/>
    <w:rsid w:val="00EE058C"/>
    <w:rsid w:val="00EE148A"/>
    <w:rsid w:val="00EE1E91"/>
    <w:rsid w:val="00EE281E"/>
    <w:rsid w:val="00EE34E0"/>
    <w:rsid w:val="00EE423F"/>
    <w:rsid w:val="00EE4E4D"/>
    <w:rsid w:val="00EE5BD8"/>
    <w:rsid w:val="00EE775D"/>
    <w:rsid w:val="00EF09BC"/>
    <w:rsid w:val="00EF0C6A"/>
    <w:rsid w:val="00EF0C97"/>
    <w:rsid w:val="00EF148B"/>
    <w:rsid w:val="00EF336E"/>
    <w:rsid w:val="00EF56AD"/>
    <w:rsid w:val="00EF5AA1"/>
    <w:rsid w:val="00EF5AA7"/>
    <w:rsid w:val="00EF5E56"/>
    <w:rsid w:val="00EF5FC1"/>
    <w:rsid w:val="00F0153D"/>
    <w:rsid w:val="00F03041"/>
    <w:rsid w:val="00F03921"/>
    <w:rsid w:val="00F03A92"/>
    <w:rsid w:val="00F04347"/>
    <w:rsid w:val="00F044BA"/>
    <w:rsid w:val="00F060E0"/>
    <w:rsid w:val="00F12A66"/>
    <w:rsid w:val="00F1534E"/>
    <w:rsid w:val="00F2068C"/>
    <w:rsid w:val="00F21D2A"/>
    <w:rsid w:val="00F2319F"/>
    <w:rsid w:val="00F23B54"/>
    <w:rsid w:val="00F253A5"/>
    <w:rsid w:val="00F32B85"/>
    <w:rsid w:val="00F331DA"/>
    <w:rsid w:val="00F3381B"/>
    <w:rsid w:val="00F34052"/>
    <w:rsid w:val="00F34540"/>
    <w:rsid w:val="00F35FA6"/>
    <w:rsid w:val="00F3669C"/>
    <w:rsid w:val="00F37DEA"/>
    <w:rsid w:val="00F40306"/>
    <w:rsid w:val="00F41760"/>
    <w:rsid w:val="00F41B60"/>
    <w:rsid w:val="00F42C19"/>
    <w:rsid w:val="00F435DC"/>
    <w:rsid w:val="00F46FE8"/>
    <w:rsid w:val="00F4758F"/>
    <w:rsid w:val="00F47C6B"/>
    <w:rsid w:val="00F50039"/>
    <w:rsid w:val="00F51769"/>
    <w:rsid w:val="00F52B71"/>
    <w:rsid w:val="00F52CB0"/>
    <w:rsid w:val="00F54A0B"/>
    <w:rsid w:val="00F57CCF"/>
    <w:rsid w:val="00F603FA"/>
    <w:rsid w:val="00F616A7"/>
    <w:rsid w:val="00F62611"/>
    <w:rsid w:val="00F63CA5"/>
    <w:rsid w:val="00F641DE"/>
    <w:rsid w:val="00F6543D"/>
    <w:rsid w:val="00F65DCB"/>
    <w:rsid w:val="00F71049"/>
    <w:rsid w:val="00F742EE"/>
    <w:rsid w:val="00F74C04"/>
    <w:rsid w:val="00F74D99"/>
    <w:rsid w:val="00F75C40"/>
    <w:rsid w:val="00F76CC7"/>
    <w:rsid w:val="00F80136"/>
    <w:rsid w:val="00F810B7"/>
    <w:rsid w:val="00F81B66"/>
    <w:rsid w:val="00F82970"/>
    <w:rsid w:val="00F83133"/>
    <w:rsid w:val="00F83424"/>
    <w:rsid w:val="00F84157"/>
    <w:rsid w:val="00F84693"/>
    <w:rsid w:val="00F8736F"/>
    <w:rsid w:val="00F95FED"/>
    <w:rsid w:val="00FA0004"/>
    <w:rsid w:val="00FA045D"/>
    <w:rsid w:val="00FA0681"/>
    <w:rsid w:val="00FA2091"/>
    <w:rsid w:val="00FA339C"/>
    <w:rsid w:val="00FA47BF"/>
    <w:rsid w:val="00FA4906"/>
    <w:rsid w:val="00FA4919"/>
    <w:rsid w:val="00FA612D"/>
    <w:rsid w:val="00FB01FE"/>
    <w:rsid w:val="00FB13CC"/>
    <w:rsid w:val="00FB40D9"/>
    <w:rsid w:val="00FB5947"/>
    <w:rsid w:val="00FB64F5"/>
    <w:rsid w:val="00FC3BEC"/>
    <w:rsid w:val="00FC57AA"/>
    <w:rsid w:val="00FC5A35"/>
    <w:rsid w:val="00FC6A5A"/>
    <w:rsid w:val="00FC6B31"/>
    <w:rsid w:val="00FD0B50"/>
    <w:rsid w:val="00FD1B0E"/>
    <w:rsid w:val="00FD5EFE"/>
    <w:rsid w:val="00FD6F1D"/>
    <w:rsid w:val="00FD7CEF"/>
    <w:rsid w:val="00FE009A"/>
    <w:rsid w:val="00FE0246"/>
    <w:rsid w:val="00FE0B18"/>
    <w:rsid w:val="00FE0FA5"/>
    <w:rsid w:val="00FE1858"/>
    <w:rsid w:val="00FE1E0E"/>
    <w:rsid w:val="00FE2592"/>
    <w:rsid w:val="00FE2D60"/>
    <w:rsid w:val="00FE462B"/>
    <w:rsid w:val="00FE6A95"/>
    <w:rsid w:val="00FE6AE6"/>
    <w:rsid w:val="00FE7532"/>
    <w:rsid w:val="00FF0C41"/>
    <w:rsid w:val="00FF25A4"/>
    <w:rsid w:val="00FF33CF"/>
    <w:rsid w:val="00FF46B8"/>
    <w:rsid w:val="00FF509B"/>
    <w:rsid w:val="00FF69B6"/>
    <w:rsid w:val="00FF7E45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03FF1"/>
  <w15:docId w15:val="{AB3B1108-B521-454F-8EDD-49B440EF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0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msor2">
    <w:name w:val="heading 2"/>
    <w:basedOn w:val="Norml"/>
    <w:next w:val="Norml"/>
    <w:link w:val="Cmsor2Char"/>
    <w:qFormat/>
    <w:rsid w:val="00FB01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B01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FB01FE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FB01FE"/>
    <w:rPr>
      <w:rFonts w:ascii="Times New Roman" w:eastAsia="Times New Roman" w:hAnsi="Times New Roman" w:cs="Times New Roman"/>
      <w:b/>
      <w:sz w:val="20"/>
      <w:szCs w:val="20"/>
    </w:rPr>
  </w:style>
  <w:style w:type="paragraph" w:styleId="Szvegtrzs">
    <w:name w:val="Body Text"/>
    <w:basedOn w:val="Norml"/>
    <w:link w:val="SzvegtrzsChar"/>
    <w:rsid w:val="00FB01FE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FB01FE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FB01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1FE"/>
    <w:rPr>
      <w:rFonts w:ascii="Times New Roman" w:eastAsia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rsid w:val="00FB01FE"/>
  </w:style>
  <w:style w:type="paragraph" w:customStyle="1" w:styleId="1">
    <w:name w:val="1"/>
    <w:rsid w:val="00FB01FE"/>
    <w:pPr>
      <w:spacing w:after="240" w:line="240" w:lineRule="exact"/>
      <w:ind w:left="432" w:hanging="432"/>
      <w:jc w:val="both"/>
    </w:pPr>
    <w:rPr>
      <w:rFonts w:ascii="Times" w:eastAsia="Times New Roman" w:hAnsi="Times" w:cs="Times New Roman"/>
      <w:sz w:val="24"/>
      <w:szCs w:val="20"/>
    </w:rPr>
  </w:style>
  <w:style w:type="character" w:styleId="Jegyzethivatkozs">
    <w:name w:val="annotation reference"/>
    <w:rsid w:val="00FB01F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01FE"/>
  </w:style>
  <w:style w:type="character" w:customStyle="1" w:styleId="JegyzetszvegChar">
    <w:name w:val="Jegyzetszöveg Char"/>
    <w:basedOn w:val="Bekezdsalapbettpusa"/>
    <w:link w:val="Jegyzetszveg"/>
    <w:rsid w:val="00FB01FE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B01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01FE"/>
    <w:rPr>
      <w:rFonts w:ascii="Times New Roman" w:eastAsia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rsid w:val="00FB01FE"/>
  </w:style>
  <w:style w:type="character" w:customStyle="1" w:styleId="LbjegyzetszvegChar">
    <w:name w:val="Lábjegyzetszöveg Char"/>
    <w:basedOn w:val="Bekezdsalapbettpusa"/>
    <w:link w:val="Lbjegyzetszveg"/>
    <w:rsid w:val="00FB01FE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rsid w:val="00FB01F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B01FE"/>
    <w:pPr>
      <w:ind w:left="720"/>
      <w:contextualSpacing/>
    </w:pPr>
  </w:style>
  <w:style w:type="paragraph" w:customStyle="1" w:styleId="Default">
    <w:name w:val="Default"/>
    <w:rsid w:val="00FB01F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01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01FE"/>
    <w:rPr>
      <w:rFonts w:ascii="Segoe UI" w:eastAsia="Times New Roman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3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30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6E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12801-79BF-4F4E-AAB5-125FEFA0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3473</Words>
  <Characters>23970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Kaposiné dr. Reményi Viola</cp:lastModifiedBy>
  <cp:revision>3</cp:revision>
  <cp:lastPrinted>2017-12-06T07:01:00Z</cp:lastPrinted>
  <dcterms:created xsi:type="dcterms:W3CDTF">2017-12-01T09:29:00Z</dcterms:created>
  <dcterms:modified xsi:type="dcterms:W3CDTF">2017-12-06T07:07:00Z</dcterms:modified>
</cp:coreProperties>
</file>