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827EB0" w:rsidRPr="00827EB0" w:rsidRDefault="00827EB0" w:rsidP="00827EB0">
      <w:pPr>
        <w:shd w:val="clear" w:color="auto" w:fill="E7E6E6" w:themeFill="background2"/>
        <w:jc w:val="both"/>
        <w:rPr>
          <w:rFonts w:cs="Arial"/>
          <w:b/>
        </w:rPr>
      </w:pPr>
      <w:r w:rsidRPr="00827EB0">
        <w:rPr>
          <w:rFonts w:cs="Arial"/>
          <w:b/>
        </w:rPr>
        <w:t xml:space="preserve">Javaslat a vagyongazdálkodási bevételek </w:t>
      </w:r>
      <w:r>
        <w:rPr>
          <w:rFonts w:cs="Arial"/>
          <w:b/>
        </w:rPr>
        <w:t xml:space="preserve">alakulásáról szóló tájékoztató </w:t>
      </w:r>
      <w:bookmarkStart w:id="0" w:name="_GoBack"/>
      <w:bookmarkEnd w:id="0"/>
      <w:r w:rsidRPr="00827EB0">
        <w:rPr>
          <w:rFonts w:cs="Arial"/>
          <w:b/>
        </w:rPr>
        <w:t>elfogadására</w:t>
      </w:r>
    </w:p>
    <w:p w:rsidR="00827EB0" w:rsidRPr="00210A66" w:rsidRDefault="00827EB0" w:rsidP="00827EB0">
      <w:pPr>
        <w:jc w:val="center"/>
        <w:rPr>
          <w:rFonts w:cs="Arial"/>
          <w:b/>
          <w:bCs/>
          <w:sz w:val="24"/>
          <w:u w:val="single"/>
        </w:rPr>
      </w:pPr>
    </w:p>
    <w:p w:rsidR="00827EB0" w:rsidRPr="00210A66" w:rsidRDefault="00827EB0" w:rsidP="00827EB0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>
        <w:rPr>
          <w:rFonts w:cs="Arial"/>
          <w:b/>
          <w:bCs/>
          <w:sz w:val="24"/>
          <w:u w:val="single"/>
        </w:rPr>
        <w:t>6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827EB0" w:rsidRPr="00210A66" w:rsidRDefault="00827EB0" w:rsidP="00827EB0">
      <w:pPr>
        <w:jc w:val="center"/>
        <w:rPr>
          <w:rFonts w:cs="Arial"/>
          <w:b/>
          <w:bCs/>
          <w:sz w:val="24"/>
          <w:u w:val="single"/>
        </w:rPr>
      </w:pPr>
    </w:p>
    <w:p w:rsidR="00827EB0" w:rsidRPr="00210A66" w:rsidRDefault="00827EB0" w:rsidP="00827EB0">
      <w:pPr>
        <w:jc w:val="center"/>
        <w:rPr>
          <w:rFonts w:cs="Arial"/>
          <w:b/>
          <w:bCs/>
          <w:sz w:val="24"/>
          <w:u w:val="single"/>
        </w:rPr>
      </w:pPr>
    </w:p>
    <w:p w:rsidR="00827EB0" w:rsidRPr="00210A66" w:rsidRDefault="00827EB0" w:rsidP="00827EB0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827EB0" w:rsidRPr="00210A66" w:rsidRDefault="00827EB0" w:rsidP="00827EB0">
      <w:pPr>
        <w:jc w:val="both"/>
        <w:rPr>
          <w:rFonts w:cs="Arial"/>
          <w:b/>
          <w:sz w:val="24"/>
        </w:rPr>
      </w:pPr>
    </w:p>
    <w:p w:rsidR="00827EB0" w:rsidRPr="00210A66" w:rsidRDefault="00827EB0" w:rsidP="00827EB0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827EB0" w:rsidRPr="00210A66" w:rsidRDefault="00827EB0" w:rsidP="00827EB0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(végrehajtásért: Lakézi Gábor, a Városüzemeltetési Osztály vezetője)</w:t>
      </w:r>
    </w:p>
    <w:p w:rsidR="00827EB0" w:rsidRPr="00210A66" w:rsidRDefault="00827EB0" w:rsidP="00827EB0">
      <w:pPr>
        <w:jc w:val="both"/>
        <w:rPr>
          <w:rFonts w:cs="Arial"/>
          <w:b/>
          <w:sz w:val="24"/>
          <w:u w:val="single"/>
        </w:rPr>
      </w:pPr>
    </w:p>
    <w:p w:rsidR="00827EB0" w:rsidRPr="00210A66" w:rsidRDefault="00827EB0" w:rsidP="00827EB0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  <w:u w:val="single"/>
        </w:rPr>
        <w:t>:</w:t>
      </w:r>
      <w:r w:rsidRPr="00210A66">
        <w:rPr>
          <w:rFonts w:cs="Arial"/>
          <w:sz w:val="24"/>
        </w:rPr>
        <w:tab/>
        <w:t>azonnal</w:t>
      </w:r>
    </w:p>
    <w:p w:rsidR="00827EB0" w:rsidRPr="00210A66" w:rsidRDefault="00827EB0" w:rsidP="00827EB0">
      <w:pPr>
        <w:rPr>
          <w:rFonts w:cs="Arial"/>
          <w:b/>
        </w:rPr>
      </w:pPr>
    </w:p>
    <w:p w:rsidR="0006088F" w:rsidRDefault="0006088F" w:rsidP="0006088F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C7266"/>
    <w:rsid w:val="004D50D1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27EB0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2017-11-02T12:52:00Z</dcterms:created>
  <dcterms:modified xsi:type="dcterms:W3CDTF">2017-11-02T12:52:00Z</dcterms:modified>
</cp:coreProperties>
</file>