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70" w:rsidRPr="00AD777E" w:rsidRDefault="00FB0770" w:rsidP="00FB077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228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FB0770" w:rsidRDefault="00FB0770" w:rsidP="00FB0770">
      <w:pPr>
        <w:jc w:val="center"/>
        <w:rPr>
          <w:rFonts w:ascii="Arial" w:hAnsi="Arial" w:cs="Arial"/>
          <w:b/>
          <w:u w:val="single"/>
        </w:rPr>
      </w:pPr>
    </w:p>
    <w:p w:rsidR="00FB0770" w:rsidRDefault="00FB0770" w:rsidP="00FB0770">
      <w:pPr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Szombathely Megyei Jogú Város Közgyűlése a „Javaslat Szombathely Megyei Jogú Város Ifjúsági Koncepciójának elfogadására” című előterjesztést megtárgyalta, és az alábbi döntéseket hozta:</w:t>
      </w:r>
    </w:p>
    <w:p w:rsidR="00FB0770" w:rsidRPr="00C258EC" w:rsidRDefault="00FB0770" w:rsidP="00FB0770">
      <w:pPr>
        <w:jc w:val="both"/>
        <w:rPr>
          <w:rFonts w:ascii="Arial" w:hAnsi="Arial" w:cs="Arial"/>
          <w:b/>
          <w:u w:val="single"/>
        </w:rPr>
      </w:pPr>
    </w:p>
    <w:p w:rsidR="00FB0770" w:rsidRDefault="00FB0770" w:rsidP="00FB0770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Szombathely Megyei Jogú Város Ifjúsági Koncepcióját az előterjesztésben foglaltak szerint elfogadta.</w:t>
      </w:r>
    </w:p>
    <w:p w:rsidR="00FB0770" w:rsidRPr="00C258EC" w:rsidRDefault="00FB0770" w:rsidP="00FB0770">
      <w:pPr>
        <w:ind w:left="284"/>
        <w:jc w:val="both"/>
        <w:rPr>
          <w:rFonts w:ascii="Arial" w:hAnsi="Arial" w:cs="Arial"/>
        </w:rPr>
      </w:pPr>
    </w:p>
    <w:p w:rsidR="00FB0770" w:rsidRDefault="00FB0770" w:rsidP="00FB0770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258EC">
        <w:rPr>
          <w:rFonts w:ascii="Arial" w:hAnsi="Arial" w:cs="Arial"/>
        </w:rPr>
        <w:t>A Közgyűlés felkéri az Oktatási és Szociális Bizottságot, hogy Szombathely Megyei Jogú Város Ifjúsági Koncepciója alapján fogadja el a 2017-2018. nevelési évre vonatkozó cselekvési tervre.</w:t>
      </w:r>
    </w:p>
    <w:p w:rsidR="00FB0770" w:rsidRPr="00C258EC" w:rsidRDefault="00FB0770" w:rsidP="00FB0770">
      <w:pPr>
        <w:ind w:left="284"/>
        <w:jc w:val="both"/>
        <w:rPr>
          <w:rFonts w:ascii="Arial" w:hAnsi="Arial" w:cs="Arial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FB0770" w:rsidRPr="00C258EC" w:rsidTr="00CD2B1F">
        <w:trPr>
          <w:jc w:val="center"/>
        </w:trPr>
        <w:tc>
          <w:tcPr>
            <w:tcW w:w="1579" w:type="dxa"/>
          </w:tcPr>
          <w:p w:rsidR="00FB0770" w:rsidRPr="00C258EC" w:rsidRDefault="00FB0770" w:rsidP="00CD2B1F">
            <w:pPr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C258EC">
              <w:rPr>
                <w:rFonts w:ascii="Arial" w:hAnsi="Arial" w:cs="Arial"/>
                <w:b/>
                <w:sz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</w:tcPr>
          <w:p w:rsidR="00FB0770" w:rsidRPr="00C258EC" w:rsidRDefault="00FB0770" w:rsidP="00CD2B1F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Dr. Puskás Tivadar polgármester</w:t>
            </w:r>
          </w:p>
          <w:p w:rsidR="00FB0770" w:rsidRPr="00C258EC" w:rsidRDefault="00FB0770" w:rsidP="00CD2B1F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Koczka Tibor alpolgármester</w:t>
            </w:r>
          </w:p>
          <w:p w:rsidR="00FB0770" w:rsidRPr="00C258EC" w:rsidRDefault="00FB0770" w:rsidP="00CD2B1F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Rettegi Attila, az Oktatási és Szociális Bizottság elnöke</w:t>
            </w:r>
          </w:p>
          <w:p w:rsidR="00FB0770" w:rsidRPr="00C258EC" w:rsidRDefault="00FB0770" w:rsidP="00CD2B1F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Dr. Károlyi Ákos jegyző</w:t>
            </w:r>
          </w:p>
          <w:p w:rsidR="00FB0770" w:rsidRPr="00C258EC" w:rsidRDefault="00FB0770" w:rsidP="00CD2B1F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(a végrehajtás előkészítéséért:</w:t>
            </w:r>
          </w:p>
          <w:p w:rsidR="00FB0770" w:rsidRPr="00C258EC" w:rsidRDefault="00FB0770" w:rsidP="00CD2B1F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Dr. Bencsics Enikő, az Egészségügyi és Közszolgálati Osztály vezetője)</w:t>
            </w:r>
          </w:p>
        </w:tc>
      </w:tr>
      <w:tr w:rsidR="00FB0770" w:rsidRPr="00C258EC" w:rsidTr="00CD2B1F">
        <w:trPr>
          <w:jc w:val="center"/>
        </w:trPr>
        <w:tc>
          <w:tcPr>
            <w:tcW w:w="1579" w:type="dxa"/>
          </w:tcPr>
          <w:p w:rsidR="00FB0770" w:rsidRPr="00C258EC" w:rsidRDefault="00FB0770" w:rsidP="00CD2B1F">
            <w:pPr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C258EC">
              <w:rPr>
                <w:rFonts w:ascii="Arial" w:hAnsi="Arial"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</w:tcPr>
          <w:p w:rsidR="00FB0770" w:rsidRPr="00C258EC" w:rsidRDefault="00FB0770" w:rsidP="00CD2B1F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A határozat 1. pontja vonatkozásában: azonnal</w:t>
            </w:r>
          </w:p>
          <w:p w:rsidR="00FB0770" w:rsidRPr="00C258EC" w:rsidRDefault="00FB0770" w:rsidP="00CD2B1F">
            <w:pPr>
              <w:jc w:val="both"/>
              <w:rPr>
                <w:rFonts w:ascii="Arial" w:hAnsi="Arial" w:cs="Arial"/>
                <w:sz w:val="24"/>
              </w:rPr>
            </w:pPr>
            <w:r w:rsidRPr="00C258EC">
              <w:rPr>
                <w:rFonts w:ascii="Arial" w:hAnsi="Arial" w:cs="Arial"/>
                <w:sz w:val="24"/>
              </w:rPr>
              <w:t>A határozat 2. pontja vonatkozásában: az Oktatási és Szociális Bizottság októberi ülése</w:t>
            </w:r>
          </w:p>
        </w:tc>
      </w:tr>
    </w:tbl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70"/>
    <w:rsid w:val="001D6B44"/>
    <w:rsid w:val="002B143A"/>
    <w:rsid w:val="00C17C54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6AFF1-5AF7-4C5C-8C33-819CD4D9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07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B0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2017-09-21T11:34:00Z</dcterms:created>
  <dcterms:modified xsi:type="dcterms:W3CDTF">2017-09-21T11:34:00Z</dcterms:modified>
</cp:coreProperties>
</file>