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89" w:rsidRPr="00F65654" w:rsidRDefault="00E42B89" w:rsidP="00E42B8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42B89" w:rsidRPr="00F65654" w:rsidRDefault="00E42B89" w:rsidP="00E42B89">
      <w:pPr>
        <w:rPr>
          <w:rFonts w:cs="Arial"/>
          <w:color w:val="000000"/>
        </w:rPr>
      </w:pPr>
    </w:p>
    <w:p w:rsidR="00E42B89" w:rsidRPr="00F65654" w:rsidRDefault="00E42B89" w:rsidP="00E42B8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209/2017.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42B89" w:rsidRDefault="00E42B89" w:rsidP="00E42B8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E42B89" w:rsidRDefault="00E42B89" w:rsidP="00E42B89">
      <w:pPr>
        <w:numPr>
          <w:ilvl w:val="0"/>
          <w:numId w:val="5"/>
        </w:numPr>
        <w:jc w:val="both"/>
        <w:rPr>
          <w:rFonts w:cs="Arial"/>
        </w:rPr>
      </w:pPr>
      <w:r w:rsidRPr="006A2FFB">
        <w:rPr>
          <w:rFonts w:cs="Arial"/>
        </w:rPr>
        <w:t>Az áttekintést követően a Helyi Esélyegyenlőségi Program nem változott, az intézkedések időarányos megvalósulása megtörtént, ezért a Bizottság a Helyi Esélyegyenlőségi Programot változatlan formában hagyja.</w:t>
      </w:r>
    </w:p>
    <w:p w:rsidR="00E42B89" w:rsidRPr="006A2FFB" w:rsidRDefault="00E42B89" w:rsidP="00E42B89">
      <w:pPr>
        <w:ind w:left="360"/>
        <w:jc w:val="both"/>
        <w:rPr>
          <w:rFonts w:cs="Arial"/>
        </w:rPr>
      </w:pPr>
    </w:p>
    <w:p w:rsidR="00E42B89" w:rsidRPr="006A2FFB" w:rsidRDefault="00E42B89" w:rsidP="00E42B89">
      <w:pPr>
        <w:numPr>
          <w:ilvl w:val="0"/>
          <w:numId w:val="5"/>
        </w:numPr>
        <w:jc w:val="both"/>
        <w:rPr>
          <w:rFonts w:cs="Arial"/>
          <w:b/>
        </w:rPr>
      </w:pPr>
      <w:r w:rsidRPr="006A2FFB">
        <w:rPr>
          <w:rFonts w:cs="Arial"/>
        </w:rPr>
        <w:t>A Bizottság a Helyi Esélyegyenlőségi Program Intézkedési Terve 2017. évi akcióprogramjának jóváhagyásáról szóló javaslatot megtárgyalta, és az előterjesztés, valamint a melléklet szerinti tartalommal és költségekkel elfogadja.</w:t>
      </w:r>
    </w:p>
    <w:p w:rsidR="00E42B89" w:rsidRPr="006A2FFB" w:rsidRDefault="00E42B89" w:rsidP="00E42B89">
      <w:pPr>
        <w:ind w:left="360"/>
        <w:jc w:val="both"/>
        <w:rPr>
          <w:rFonts w:cs="Arial"/>
          <w:b/>
        </w:rPr>
      </w:pPr>
    </w:p>
    <w:p w:rsidR="00E42B89" w:rsidRPr="006A2FFB" w:rsidRDefault="00E42B89" w:rsidP="00E42B89">
      <w:pPr>
        <w:numPr>
          <w:ilvl w:val="0"/>
          <w:numId w:val="5"/>
        </w:numPr>
        <w:jc w:val="both"/>
        <w:rPr>
          <w:rFonts w:cs="Arial"/>
        </w:rPr>
      </w:pPr>
      <w:r w:rsidRPr="006A2FFB">
        <w:rPr>
          <w:rFonts w:cs="Arial"/>
        </w:rPr>
        <w:t xml:space="preserve"> A Bizottság felkéri az Egészségügyi és Közszolgálati Osztályt a</w:t>
      </w:r>
      <w:r w:rsidRPr="006A2FFB">
        <w:rPr>
          <w:rFonts w:cs="Arial"/>
          <w:b/>
        </w:rPr>
        <w:t xml:space="preserve"> </w:t>
      </w:r>
      <w:r w:rsidRPr="006A2FFB">
        <w:rPr>
          <w:rFonts w:cs="Arial"/>
        </w:rPr>
        <w:t>Helyi Esélyegyenlőségi Program Intézkedési Terve 2017. évi akcióprogramjának megvalósításához szükséges intézkedések megtételére.</w:t>
      </w:r>
    </w:p>
    <w:p w:rsidR="00E42B89" w:rsidRPr="006A2FFB" w:rsidRDefault="00E42B89" w:rsidP="00E42B89">
      <w:pPr>
        <w:ind w:left="360"/>
        <w:jc w:val="both"/>
        <w:rPr>
          <w:rFonts w:cs="Arial"/>
        </w:rPr>
      </w:pPr>
    </w:p>
    <w:p w:rsidR="00E42B89" w:rsidRPr="006A2FFB" w:rsidRDefault="00E42B89" w:rsidP="00E42B89">
      <w:pPr>
        <w:numPr>
          <w:ilvl w:val="0"/>
          <w:numId w:val="5"/>
        </w:numPr>
        <w:jc w:val="both"/>
        <w:rPr>
          <w:rFonts w:cs="Arial"/>
        </w:rPr>
      </w:pPr>
      <w:r w:rsidRPr="006A2FFB">
        <w:rPr>
          <w:rFonts w:cs="Arial"/>
        </w:rPr>
        <w:t>A Bizottság felkéri a Városüzemeltetési Osztály Kommunális és Környezetvédelmi Irodáját, hogy gondoskodjon az alábbi gyalogátkelőhelyek akadálymentesítéséről:</w:t>
      </w:r>
    </w:p>
    <w:p w:rsidR="00E42B89" w:rsidRPr="006A2FFB" w:rsidRDefault="00E42B89" w:rsidP="00E42B89">
      <w:pPr>
        <w:ind w:left="720"/>
        <w:contextualSpacing/>
        <w:rPr>
          <w:rFonts w:eastAsia="Calibri" w:cs="Arial"/>
          <w:szCs w:val="22"/>
          <w:lang w:eastAsia="en-US"/>
        </w:rPr>
      </w:pPr>
    </w:p>
    <w:p w:rsidR="00E42B89" w:rsidRPr="006A2FFB" w:rsidRDefault="00E42B89" w:rsidP="00E42B89">
      <w:pPr>
        <w:numPr>
          <w:ilvl w:val="0"/>
          <w:numId w:val="6"/>
        </w:numPr>
        <w:jc w:val="both"/>
        <w:rPr>
          <w:rFonts w:cs="Arial"/>
        </w:rPr>
      </w:pPr>
      <w:r w:rsidRPr="006A2FFB">
        <w:rPr>
          <w:rFonts w:cs="Arial"/>
        </w:rPr>
        <w:t>Vörösmarty M. u. – Széll K. u. csomópontjában 4 db gyalogátkelőhely</w:t>
      </w:r>
    </w:p>
    <w:p w:rsidR="00E42B89" w:rsidRPr="006A2FFB" w:rsidRDefault="00E42B89" w:rsidP="00E42B89">
      <w:pPr>
        <w:numPr>
          <w:ilvl w:val="0"/>
          <w:numId w:val="6"/>
        </w:numPr>
        <w:jc w:val="both"/>
        <w:rPr>
          <w:rFonts w:cs="Arial"/>
        </w:rPr>
      </w:pPr>
      <w:r w:rsidRPr="006A2FFB">
        <w:rPr>
          <w:rFonts w:cs="Arial"/>
        </w:rPr>
        <w:t xml:space="preserve">Vörösmarty </w:t>
      </w:r>
      <w:proofErr w:type="spellStart"/>
      <w:r w:rsidRPr="006A2FFB">
        <w:rPr>
          <w:rFonts w:cs="Arial"/>
        </w:rPr>
        <w:t>M.u</w:t>
      </w:r>
      <w:proofErr w:type="spellEnd"/>
      <w:r w:rsidRPr="006A2FFB">
        <w:rPr>
          <w:rFonts w:cs="Arial"/>
        </w:rPr>
        <w:t xml:space="preserve">. – </w:t>
      </w:r>
      <w:proofErr w:type="spellStart"/>
      <w:r w:rsidRPr="006A2FFB">
        <w:rPr>
          <w:rFonts w:cs="Arial"/>
        </w:rPr>
        <w:t>Szelestey</w:t>
      </w:r>
      <w:proofErr w:type="spellEnd"/>
      <w:r w:rsidRPr="006A2FFB">
        <w:rPr>
          <w:rFonts w:cs="Arial"/>
        </w:rPr>
        <w:t xml:space="preserve"> </w:t>
      </w:r>
      <w:proofErr w:type="spellStart"/>
      <w:r w:rsidRPr="006A2FFB">
        <w:rPr>
          <w:rFonts w:cs="Arial"/>
        </w:rPr>
        <w:t>L.u</w:t>
      </w:r>
      <w:proofErr w:type="spellEnd"/>
      <w:r w:rsidRPr="006A2FFB">
        <w:rPr>
          <w:rFonts w:cs="Arial"/>
        </w:rPr>
        <w:t>. csomópontjában 3 db gyalogátkelőhely</w:t>
      </w:r>
    </w:p>
    <w:p w:rsidR="00E42B89" w:rsidRPr="006A2FFB" w:rsidRDefault="00E42B89" w:rsidP="00E42B89">
      <w:pPr>
        <w:numPr>
          <w:ilvl w:val="0"/>
          <w:numId w:val="6"/>
        </w:numPr>
        <w:jc w:val="both"/>
        <w:rPr>
          <w:rFonts w:cs="Arial"/>
        </w:rPr>
      </w:pPr>
      <w:r w:rsidRPr="006A2FFB">
        <w:rPr>
          <w:rFonts w:cs="Arial"/>
        </w:rPr>
        <w:t>Vörösmarty M. u. – Semmelweis I. csomópontjában 4 db gyalogátkelőhely</w:t>
      </w:r>
    </w:p>
    <w:p w:rsidR="00E42B89" w:rsidRPr="006A2FFB" w:rsidRDefault="00E42B89" w:rsidP="00E42B89">
      <w:pPr>
        <w:contextualSpacing/>
        <w:rPr>
          <w:rFonts w:eastAsia="Calibri" w:cs="Arial"/>
          <w:szCs w:val="22"/>
          <w:lang w:eastAsia="en-US"/>
        </w:rPr>
      </w:pPr>
    </w:p>
    <w:p w:rsidR="00E42B89" w:rsidRPr="006A2FFB" w:rsidRDefault="00E42B89" w:rsidP="00E42B89">
      <w:pPr>
        <w:numPr>
          <w:ilvl w:val="0"/>
          <w:numId w:val="5"/>
        </w:numPr>
        <w:jc w:val="both"/>
        <w:rPr>
          <w:rFonts w:cs="Arial"/>
        </w:rPr>
      </w:pPr>
      <w:r w:rsidRPr="006A2FFB">
        <w:rPr>
          <w:rFonts w:cs="Arial"/>
        </w:rPr>
        <w:t>A Bizottság felkéri a Gazdasági és Városstratégiai Bizottságot, hogy a komplex akadálymentesítés megvalósulása érdekében évente tegyen javaslatot az akadálymentessé alakítandó gyalogátkelőhelyek vonatkozásában.</w:t>
      </w:r>
    </w:p>
    <w:p w:rsidR="00E42B89" w:rsidRPr="006A2FFB" w:rsidRDefault="00E42B89" w:rsidP="00E42B89">
      <w:pPr>
        <w:jc w:val="both"/>
        <w:rPr>
          <w:rFonts w:cs="Arial"/>
        </w:rPr>
      </w:pPr>
    </w:p>
    <w:p w:rsidR="00E42B89" w:rsidRPr="006A2FFB" w:rsidRDefault="00E42B89" w:rsidP="00E42B89">
      <w:pPr>
        <w:jc w:val="both"/>
        <w:rPr>
          <w:rFonts w:cs="Arial"/>
        </w:rPr>
      </w:pPr>
      <w:r w:rsidRPr="006A2FFB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6A2FFB">
        <w:rPr>
          <w:rFonts w:cs="Arial"/>
          <w:b/>
          <w:u w:val="single"/>
        </w:rPr>
        <w:t>:</w:t>
      </w:r>
      <w:r w:rsidRPr="006A2FFB">
        <w:rPr>
          <w:rFonts w:cs="Arial"/>
        </w:rPr>
        <w:tab/>
        <w:t>Rettegi Attila, az Oktatási és Szociális Bizottság elnöke</w:t>
      </w:r>
    </w:p>
    <w:p w:rsidR="00E42B89" w:rsidRPr="006A2FFB" w:rsidRDefault="00E42B89" w:rsidP="00E42B89">
      <w:pPr>
        <w:jc w:val="both"/>
        <w:rPr>
          <w:rFonts w:cs="Arial"/>
        </w:rPr>
      </w:pPr>
      <w:r w:rsidRPr="006A2FFB">
        <w:rPr>
          <w:rFonts w:cs="Arial"/>
        </w:rPr>
        <w:tab/>
      </w:r>
      <w:r w:rsidRPr="006A2FFB">
        <w:rPr>
          <w:rFonts w:cs="Arial"/>
        </w:rPr>
        <w:tab/>
        <w:t>Lendvai Ferenc, a Gazdasági és Városstratégiai Bizottság elnöke</w:t>
      </w:r>
    </w:p>
    <w:p w:rsidR="00E42B89" w:rsidRPr="006A2FFB" w:rsidRDefault="00E42B89" w:rsidP="00E42B89">
      <w:pPr>
        <w:ind w:left="705" w:hanging="705"/>
        <w:jc w:val="both"/>
        <w:rPr>
          <w:rFonts w:cs="Arial"/>
        </w:rPr>
      </w:pPr>
      <w:r w:rsidRPr="006A2FFB">
        <w:rPr>
          <w:rFonts w:cs="Arial"/>
        </w:rPr>
        <w:tab/>
      </w:r>
      <w:r w:rsidRPr="006A2FFB">
        <w:rPr>
          <w:rFonts w:cs="Arial"/>
        </w:rPr>
        <w:tab/>
      </w:r>
      <w:r w:rsidRPr="006A2FFB">
        <w:rPr>
          <w:rFonts w:cs="Arial"/>
        </w:rPr>
        <w:tab/>
        <w:t>/a végrehajtás előkészítésért:</w:t>
      </w:r>
    </w:p>
    <w:p w:rsidR="00E42B89" w:rsidRPr="006A2FFB" w:rsidRDefault="00E42B89" w:rsidP="00E42B89">
      <w:pPr>
        <w:ind w:left="705" w:hanging="705"/>
        <w:jc w:val="both"/>
        <w:rPr>
          <w:rFonts w:cs="Arial"/>
        </w:rPr>
      </w:pPr>
      <w:r w:rsidRPr="006A2FFB">
        <w:rPr>
          <w:rFonts w:cs="Arial"/>
        </w:rPr>
        <w:tab/>
      </w:r>
      <w:r w:rsidRPr="006A2FFB">
        <w:rPr>
          <w:rFonts w:cs="Arial"/>
        </w:rPr>
        <w:tab/>
      </w:r>
      <w:r w:rsidRPr="006A2FFB">
        <w:rPr>
          <w:rFonts w:cs="Arial"/>
        </w:rPr>
        <w:tab/>
        <w:t>Dr. Bencsics Enikő, az Egészségügyi és Közszolgálati Osztály vezetője,</w:t>
      </w:r>
    </w:p>
    <w:p w:rsidR="00E42B89" w:rsidRPr="006A2FFB" w:rsidRDefault="00E42B89" w:rsidP="00E42B89">
      <w:pPr>
        <w:ind w:left="1413" w:firstLine="3"/>
        <w:jc w:val="both"/>
        <w:rPr>
          <w:rFonts w:cs="Arial"/>
        </w:rPr>
      </w:pPr>
      <w:r w:rsidRPr="006A2FFB">
        <w:rPr>
          <w:rFonts w:cs="Arial"/>
        </w:rPr>
        <w:t>Kalmár Ervin, a Kommunális és Környezetvédelmi Iroda vezetője/</w:t>
      </w:r>
    </w:p>
    <w:p w:rsidR="00E42B89" w:rsidRPr="006A2FFB" w:rsidRDefault="00E42B89" w:rsidP="00E42B89">
      <w:pPr>
        <w:jc w:val="both"/>
        <w:rPr>
          <w:rFonts w:cs="Arial"/>
        </w:rPr>
      </w:pPr>
    </w:p>
    <w:p w:rsidR="00E42B89" w:rsidRPr="006A2FFB" w:rsidRDefault="00E42B89" w:rsidP="00E42B89">
      <w:pPr>
        <w:jc w:val="both"/>
        <w:rPr>
          <w:rFonts w:cs="Arial"/>
        </w:rPr>
      </w:pPr>
      <w:r w:rsidRPr="006A2FFB">
        <w:rPr>
          <w:rFonts w:cs="Arial"/>
          <w:b/>
          <w:u w:val="single"/>
        </w:rPr>
        <w:t>Határidő:</w:t>
      </w:r>
      <w:r w:rsidRPr="006A2FFB">
        <w:rPr>
          <w:rFonts w:cs="Arial"/>
        </w:rPr>
        <w:tab/>
        <w:t>azonnal /1. és 2. pont vonatkozásában/</w:t>
      </w:r>
    </w:p>
    <w:p w:rsidR="00E42B89" w:rsidRPr="006A2FFB" w:rsidRDefault="00E42B89" w:rsidP="00E42B89">
      <w:pPr>
        <w:jc w:val="both"/>
        <w:rPr>
          <w:rFonts w:cs="Arial"/>
        </w:rPr>
      </w:pPr>
      <w:r w:rsidRPr="006A2FFB">
        <w:rPr>
          <w:rFonts w:cs="Arial"/>
        </w:rPr>
        <w:tab/>
      </w:r>
      <w:r w:rsidRPr="006A2FFB">
        <w:rPr>
          <w:rFonts w:cs="Arial"/>
        </w:rPr>
        <w:tab/>
        <w:t>2017. december 31. (3. és 4. pont vonatkozásában</w:t>
      </w:r>
    </w:p>
    <w:p w:rsidR="00E42B89" w:rsidRPr="006A2FFB" w:rsidRDefault="00E42B89" w:rsidP="00E42B89">
      <w:pPr>
        <w:ind w:left="1416"/>
        <w:jc w:val="both"/>
        <w:rPr>
          <w:rFonts w:cs="Arial"/>
          <w:i/>
        </w:rPr>
      </w:pPr>
      <w:r w:rsidRPr="006A2FFB">
        <w:rPr>
          <w:rFonts w:cs="Arial"/>
        </w:rPr>
        <w:t>2018. április 30. /5. pont vonatkozásában/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37B8C"/>
    <w:rsid w:val="004E3CFA"/>
    <w:rsid w:val="007822BA"/>
    <w:rsid w:val="009823C5"/>
    <w:rsid w:val="009A61F1"/>
    <w:rsid w:val="009D4210"/>
    <w:rsid w:val="00A16BFD"/>
    <w:rsid w:val="00B31A66"/>
    <w:rsid w:val="00B624CA"/>
    <w:rsid w:val="00D629CD"/>
    <w:rsid w:val="00D77D1A"/>
    <w:rsid w:val="00DF5D7B"/>
    <w:rsid w:val="00E2653D"/>
    <w:rsid w:val="00E42B89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2017-06-15T06:06:00Z</dcterms:created>
  <dcterms:modified xsi:type="dcterms:W3CDTF">2017-06-15T06:06:00Z</dcterms:modified>
</cp:coreProperties>
</file>