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005009" w:rsidRPr="00C81D90" w:rsidRDefault="00890790" w:rsidP="00005009">
      <w:pPr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005009" w:rsidRPr="00C81D90">
        <w:rPr>
          <w:rFonts w:cs="Arial"/>
          <w:b/>
          <w:spacing w:val="2"/>
          <w:szCs w:val="22"/>
        </w:rPr>
        <w:t>Javaslat a „Városi intézmény felújítási alap” 2017. évi költségvetésben biztosított előirányzatának felhasználására (ülésen kerül kiosztásra)</w:t>
      </w:r>
    </w:p>
    <w:p w:rsidR="00005009" w:rsidRPr="00C81D90" w:rsidRDefault="00005009" w:rsidP="00005009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005009" w:rsidRPr="00C81D90" w:rsidRDefault="00005009" w:rsidP="00005009">
      <w:pPr>
        <w:jc w:val="both"/>
        <w:rPr>
          <w:rFonts w:cs="Arial"/>
          <w:szCs w:val="22"/>
        </w:rPr>
      </w:pPr>
    </w:p>
    <w:p w:rsidR="00005009" w:rsidRPr="00C81D90" w:rsidRDefault="00005009" w:rsidP="00005009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  <w:r w:rsidRPr="00A517F5">
        <w:rPr>
          <w:rFonts w:cs="Arial"/>
          <w:b/>
          <w:szCs w:val="22"/>
          <w:u w:val="single"/>
        </w:rPr>
        <w:t>220/2017 (VI.12.) GVB. sz. határozat</w:t>
      </w:r>
    </w:p>
    <w:p w:rsidR="00005009" w:rsidRPr="00C81D90" w:rsidRDefault="00005009" w:rsidP="00005009">
      <w:pPr>
        <w:jc w:val="both"/>
        <w:rPr>
          <w:rFonts w:cs="Arial"/>
          <w:szCs w:val="22"/>
        </w:rPr>
      </w:pPr>
    </w:p>
    <w:p w:rsidR="00005009" w:rsidRPr="00C81D90" w:rsidRDefault="00005009" w:rsidP="00005009">
      <w:pPr>
        <w:jc w:val="both"/>
        <w:rPr>
          <w:rFonts w:cs="Arial"/>
          <w:bCs/>
          <w:szCs w:val="22"/>
        </w:rPr>
      </w:pPr>
      <w:r w:rsidRPr="00C81D90">
        <w:rPr>
          <w:rFonts w:cs="Arial"/>
          <w:b/>
          <w:bCs/>
          <w:szCs w:val="22"/>
        </w:rPr>
        <w:t>I.</w:t>
      </w:r>
      <w:r w:rsidRPr="00C81D90">
        <w:rPr>
          <w:rFonts w:cs="Arial"/>
          <w:bCs/>
          <w:szCs w:val="22"/>
        </w:rPr>
        <w:t xml:space="preserve"> A Gazdasági és Városstratégiai Bizottság </w:t>
      </w:r>
      <w:r w:rsidRPr="00C81D90">
        <w:rPr>
          <w:rFonts w:cs="Arial"/>
          <w:szCs w:val="22"/>
        </w:rPr>
        <w:t>a „Városi intézmény felújítási alap” 2017. évi költségvetésben biztosított előirányzatának felhasználására</w:t>
      </w:r>
      <w:r w:rsidRPr="00C81D90">
        <w:rPr>
          <w:rFonts w:cs="Arial"/>
          <w:bCs/>
          <w:szCs w:val="22"/>
        </w:rPr>
        <w:t xml:space="preserve"> vonatkozó előterjesztést megtárgyalta és a felújításokhoz szükséges előirányzat biztosítását az alábbiak szerint támogatja:</w:t>
      </w:r>
    </w:p>
    <w:p w:rsidR="00005009" w:rsidRPr="00C81D90" w:rsidRDefault="00005009" w:rsidP="00005009">
      <w:pPr>
        <w:jc w:val="both"/>
        <w:rPr>
          <w:rFonts w:cs="Arial"/>
          <w:bCs/>
          <w:szCs w:val="22"/>
        </w:rPr>
      </w:pPr>
    </w:p>
    <w:p w:rsidR="00005009" w:rsidRPr="00C81D90" w:rsidRDefault="00005009" w:rsidP="00005009">
      <w:pPr>
        <w:pStyle w:val="lfej"/>
        <w:tabs>
          <w:tab w:val="left" w:pos="708"/>
        </w:tabs>
        <w:jc w:val="center"/>
        <w:rPr>
          <w:rFonts w:cs="Arial"/>
          <w:b/>
          <w:i/>
          <w:szCs w:val="22"/>
        </w:rPr>
      </w:pPr>
      <w:r w:rsidRPr="00C81D90">
        <w:rPr>
          <w:rFonts w:cs="Arial"/>
          <w:b/>
          <w:i/>
          <w:szCs w:val="22"/>
        </w:rPr>
        <w:t>Intézmény felújítások („Óvoda felújítások”)</w:t>
      </w:r>
    </w:p>
    <w:p w:rsidR="00005009" w:rsidRPr="00C81D90" w:rsidRDefault="00005009" w:rsidP="00005009">
      <w:pPr>
        <w:pStyle w:val="lfej"/>
        <w:tabs>
          <w:tab w:val="left" w:pos="708"/>
        </w:tabs>
        <w:jc w:val="both"/>
        <w:rPr>
          <w:rFonts w:cs="Arial"/>
          <w:szCs w:val="22"/>
        </w:rPr>
      </w:pPr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Gazdag Erzsi Óvoda belső nyílászárók cseréje, 9 500 000,</w:t>
      </w:r>
      <w:proofErr w:type="spellStart"/>
      <w:r w:rsidRPr="00C81D90">
        <w:rPr>
          <w:rFonts w:cs="Arial"/>
          <w:szCs w:val="22"/>
        </w:rPr>
        <w:t>-Ft</w:t>
      </w:r>
      <w:proofErr w:type="spellEnd"/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Napsugár Óvoda emeleti csoportszobák beépített bútorainak cseréje bruttó 1 600 000,- Ft</w:t>
      </w:r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Margaréta Óvoda konyharész belső felújítása, belső nyílászárók cseréje bruttó 15 745 000,</w:t>
      </w:r>
      <w:proofErr w:type="spellStart"/>
      <w:r w:rsidRPr="00C81D90">
        <w:rPr>
          <w:rFonts w:cs="Arial"/>
          <w:szCs w:val="22"/>
        </w:rPr>
        <w:t>-Ft</w:t>
      </w:r>
      <w:proofErr w:type="spellEnd"/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Kőrösi Óvoda koros fák koronaalakító metszése és nyesedék elszállítása bruttó 851 000,- Ft</w:t>
      </w:r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Barátság óvoda irodák és funkciós helyiségek laminált parkettázása bruttó 500 000,- Ft</w:t>
      </w:r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Pipitér Óvoda tornaszoba és fejlesztő szoba parkettázása bruttó 800 000,</w:t>
      </w:r>
      <w:proofErr w:type="spellStart"/>
      <w:r w:rsidRPr="00C81D90">
        <w:rPr>
          <w:rFonts w:cs="Arial"/>
          <w:szCs w:val="22"/>
        </w:rPr>
        <w:t>-Ft</w:t>
      </w:r>
      <w:proofErr w:type="spellEnd"/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Játéksziget Óvoda épület körüli járda és lábazat felújítása bruttó 1 120 000,</w:t>
      </w:r>
      <w:proofErr w:type="spellStart"/>
      <w:r w:rsidRPr="00C81D90">
        <w:rPr>
          <w:rFonts w:cs="Arial"/>
          <w:szCs w:val="22"/>
        </w:rPr>
        <w:t>-Ft</w:t>
      </w:r>
      <w:proofErr w:type="spellEnd"/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Szivárvány Óvoda szolgálati lakás logopédiai helyiséggé alakírása bruttó 281 000,</w:t>
      </w:r>
      <w:proofErr w:type="spellStart"/>
      <w:r w:rsidRPr="00C81D90">
        <w:rPr>
          <w:rFonts w:cs="Arial"/>
          <w:szCs w:val="22"/>
        </w:rPr>
        <w:t>-Ft</w:t>
      </w:r>
      <w:proofErr w:type="spellEnd"/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Mocorgó Óvoda szennyvízvezeték cseréje épületen belül bruttó 1 340 000,</w:t>
      </w:r>
      <w:proofErr w:type="spellStart"/>
      <w:r w:rsidRPr="00C81D90">
        <w:rPr>
          <w:rFonts w:cs="Arial"/>
          <w:szCs w:val="22"/>
        </w:rPr>
        <w:t>-Ft</w:t>
      </w:r>
      <w:proofErr w:type="spellEnd"/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Napsugár Óvoda irodák, foglalkoztató és öltöző felújítása, valamint az utcaikerítés cseréje bruttó 7 707 986,</w:t>
      </w:r>
      <w:proofErr w:type="spellStart"/>
      <w:r w:rsidRPr="00C81D90">
        <w:rPr>
          <w:rFonts w:cs="Arial"/>
          <w:szCs w:val="22"/>
        </w:rPr>
        <w:t>-Ft</w:t>
      </w:r>
      <w:proofErr w:type="spellEnd"/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Mesevár Óvoda mosdók felújítása bruttó 4 500 000,</w:t>
      </w:r>
      <w:proofErr w:type="spellStart"/>
      <w:r w:rsidRPr="00C81D90">
        <w:rPr>
          <w:rFonts w:cs="Arial"/>
          <w:szCs w:val="22"/>
        </w:rPr>
        <w:t>-Ft</w:t>
      </w:r>
      <w:proofErr w:type="spellEnd"/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Játéksziget Óvoda 2 csoportszoba fürdő és mosdó felújítása bruttó 2 988 000,- Ft</w:t>
      </w:r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Gazdag Erzsi Óvoda belső közös terek festése, kerítés felújítása bruttó 7 082 424,</w:t>
      </w:r>
      <w:proofErr w:type="spellStart"/>
      <w:r w:rsidRPr="00C81D90">
        <w:rPr>
          <w:rFonts w:cs="Arial"/>
          <w:szCs w:val="22"/>
        </w:rPr>
        <w:t>-Ft</w:t>
      </w:r>
      <w:proofErr w:type="spellEnd"/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Szombathelyi Játéksziget Óvoda udvarán </w:t>
      </w:r>
      <w:proofErr w:type="spellStart"/>
      <w:r w:rsidRPr="00C81D90">
        <w:rPr>
          <w:rFonts w:cs="Arial"/>
          <w:szCs w:val="22"/>
        </w:rPr>
        <w:t>Kresz</w:t>
      </w:r>
      <w:proofErr w:type="spellEnd"/>
      <w:r w:rsidRPr="00C81D90">
        <w:rPr>
          <w:rFonts w:cs="Arial"/>
          <w:szCs w:val="22"/>
        </w:rPr>
        <w:t xml:space="preserve"> park kialakítása bruttó 2.201.298.-Ft</w:t>
      </w:r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noProof/>
          <w:szCs w:val="22"/>
        </w:rPr>
        <w:t>Szombathelyi Neumann János Általános Iskola javára, az iskola ebédlőjének átalakítási, felújítási munkáira bruttó 1.000.000,- Ft</w:t>
      </w:r>
    </w:p>
    <w:p w:rsidR="00005009" w:rsidRPr="00C81D90" w:rsidRDefault="00005009" w:rsidP="00005009">
      <w:pPr>
        <w:pStyle w:val="lfej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Szombathelyi Szivárvány Óvoda (9700 Szombathely, Deák Ferenc utca 39/A.</w:t>
      </w:r>
      <w:r w:rsidRPr="00C81D90">
        <w:rPr>
          <w:rFonts w:cs="Arial"/>
          <w:szCs w:val="22"/>
          <w:shd w:val="clear" w:color="auto" w:fill="FFFFFF"/>
        </w:rPr>
        <w:t>)</w:t>
      </w:r>
      <w:r w:rsidRPr="00C81D90">
        <w:rPr>
          <w:rFonts w:cs="Arial"/>
          <w:szCs w:val="22"/>
        </w:rPr>
        <w:t xml:space="preserve"> javára, az óvoda földszinti előterében, csoportszoba bejárata előtti részén, valamint a leendő mozgássérült WC előtti folyosórészen, a burkolatok cseréjére bruttó 440.000,- Ft</w:t>
      </w:r>
    </w:p>
    <w:p w:rsidR="00005009" w:rsidRPr="00C81D90" w:rsidRDefault="00005009" w:rsidP="00005009">
      <w:pPr>
        <w:pStyle w:val="lfej"/>
        <w:tabs>
          <w:tab w:val="left" w:pos="708"/>
        </w:tabs>
        <w:jc w:val="both"/>
        <w:rPr>
          <w:rFonts w:cs="Arial"/>
          <w:szCs w:val="22"/>
        </w:rPr>
      </w:pPr>
    </w:p>
    <w:p w:rsidR="00005009" w:rsidRPr="00C81D90" w:rsidRDefault="00005009" w:rsidP="00005009">
      <w:pPr>
        <w:jc w:val="both"/>
        <w:rPr>
          <w:rFonts w:cs="Arial"/>
          <w:bCs/>
          <w:szCs w:val="22"/>
        </w:rPr>
      </w:pPr>
      <w:r w:rsidRPr="00C81D90">
        <w:rPr>
          <w:rFonts w:cs="Arial"/>
          <w:b/>
          <w:szCs w:val="22"/>
          <w:lang w:eastAsia="x-none"/>
        </w:rPr>
        <w:t>II.</w:t>
      </w:r>
      <w:r w:rsidRPr="00C81D90">
        <w:rPr>
          <w:rFonts w:cs="Arial"/>
          <w:szCs w:val="22"/>
          <w:lang w:eastAsia="x-none"/>
        </w:rPr>
        <w:t xml:space="preserve"> </w:t>
      </w:r>
      <w:r w:rsidRPr="00C81D90">
        <w:rPr>
          <w:rFonts w:cs="Arial"/>
          <w:bCs/>
          <w:szCs w:val="22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005009" w:rsidRPr="00C81D90" w:rsidRDefault="00005009" w:rsidP="00005009">
      <w:pPr>
        <w:jc w:val="both"/>
        <w:rPr>
          <w:rFonts w:cs="Arial"/>
          <w:b/>
          <w:bCs/>
          <w:szCs w:val="22"/>
          <w:u w:val="single"/>
        </w:rPr>
      </w:pPr>
    </w:p>
    <w:p w:rsidR="00005009" w:rsidRPr="00C81D90" w:rsidRDefault="00005009" w:rsidP="00005009">
      <w:pPr>
        <w:jc w:val="both"/>
        <w:rPr>
          <w:rFonts w:cs="Arial"/>
          <w:szCs w:val="22"/>
        </w:rPr>
      </w:pPr>
      <w:r w:rsidRPr="00C81D90">
        <w:rPr>
          <w:rFonts w:cs="Arial"/>
          <w:b/>
          <w:bCs/>
          <w:szCs w:val="22"/>
          <w:u w:val="single"/>
        </w:rPr>
        <w:t>Felelős</w:t>
      </w:r>
      <w:r w:rsidRPr="00C81D90">
        <w:rPr>
          <w:rFonts w:cs="Arial"/>
          <w:szCs w:val="22"/>
        </w:rPr>
        <w:t>: Dr. Puskás Tivadar polgármester</w:t>
      </w:r>
    </w:p>
    <w:p w:rsidR="00005009" w:rsidRPr="00C81D90" w:rsidRDefault="00005009" w:rsidP="00005009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 xml:space="preserve">   Molnár Miklós alpolgármester</w:t>
      </w:r>
    </w:p>
    <w:p w:rsidR="00005009" w:rsidRPr="00C81D90" w:rsidRDefault="00005009" w:rsidP="00005009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 xml:space="preserve">   Illés Károly alpolgármester</w:t>
      </w:r>
    </w:p>
    <w:p w:rsidR="00005009" w:rsidRPr="00C81D90" w:rsidRDefault="00005009" w:rsidP="00005009">
      <w:pPr>
        <w:jc w:val="both"/>
        <w:rPr>
          <w:rFonts w:cs="Arial"/>
          <w:bCs/>
          <w:szCs w:val="22"/>
        </w:rPr>
      </w:pPr>
      <w:r w:rsidRPr="00C81D90">
        <w:rPr>
          <w:rFonts w:cs="Arial"/>
          <w:szCs w:val="22"/>
        </w:rPr>
        <w:tab/>
        <w:t xml:space="preserve">   Lendvai Ferenc, a </w:t>
      </w:r>
      <w:r w:rsidRPr="00C81D90">
        <w:rPr>
          <w:rFonts w:cs="Arial"/>
          <w:bCs/>
          <w:szCs w:val="22"/>
        </w:rPr>
        <w:t>Gazdasági és Városstratégiai Bizottság elnöke</w:t>
      </w:r>
    </w:p>
    <w:p w:rsidR="00005009" w:rsidRPr="00C81D90" w:rsidRDefault="00005009" w:rsidP="00005009">
      <w:pPr>
        <w:jc w:val="both"/>
        <w:rPr>
          <w:rFonts w:cs="Arial"/>
          <w:szCs w:val="22"/>
        </w:rPr>
      </w:pPr>
      <w:r w:rsidRPr="00C81D90">
        <w:rPr>
          <w:rFonts w:cs="Arial"/>
          <w:bCs/>
          <w:szCs w:val="22"/>
        </w:rPr>
        <w:tab/>
        <w:t xml:space="preserve">   Dr. Károlyi Ákos jegyző</w:t>
      </w:r>
    </w:p>
    <w:p w:rsidR="00005009" w:rsidRPr="00C81D90" w:rsidRDefault="00005009" w:rsidP="00005009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 xml:space="preserve">   (a végrehajtásért: Lakézi Gábor Városüzemeltetési Osztály vezetője, </w:t>
      </w:r>
    </w:p>
    <w:p w:rsidR="00005009" w:rsidRPr="00C81D90" w:rsidRDefault="00005009" w:rsidP="00005009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 xml:space="preserve">    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Stéger Gábor Közgazdasági és Adó Osztály vezetője)</w:t>
      </w:r>
    </w:p>
    <w:p w:rsidR="00005009" w:rsidRPr="00C81D90" w:rsidRDefault="00005009" w:rsidP="00005009">
      <w:pPr>
        <w:rPr>
          <w:rFonts w:cs="Arial"/>
          <w:b/>
          <w:bCs/>
          <w:szCs w:val="22"/>
          <w:u w:val="single"/>
        </w:rPr>
      </w:pPr>
    </w:p>
    <w:p w:rsidR="00005009" w:rsidRPr="00C81D90" w:rsidRDefault="00005009" w:rsidP="00005009">
      <w:pPr>
        <w:rPr>
          <w:rFonts w:cs="Arial"/>
          <w:szCs w:val="22"/>
        </w:rPr>
      </w:pPr>
      <w:r w:rsidRPr="00C81D90">
        <w:rPr>
          <w:rFonts w:cs="Arial"/>
          <w:b/>
          <w:bCs/>
          <w:szCs w:val="22"/>
          <w:u w:val="single"/>
        </w:rPr>
        <w:t>Határidő</w:t>
      </w:r>
      <w:r w:rsidRPr="00C81D90">
        <w:rPr>
          <w:rFonts w:cs="Arial"/>
          <w:szCs w:val="22"/>
        </w:rPr>
        <w:t>: a költségvetési rend</w:t>
      </w:r>
      <w:r>
        <w:rPr>
          <w:rFonts w:cs="Arial"/>
          <w:szCs w:val="22"/>
        </w:rPr>
        <w:t>elet soron következő módosítása</w:t>
      </w:r>
    </w:p>
    <w:p w:rsidR="00005009" w:rsidRPr="00C81D90" w:rsidRDefault="00005009" w:rsidP="00005009">
      <w:pPr>
        <w:jc w:val="both"/>
        <w:rPr>
          <w:rFonts w:cs="Arial"/>
          <w:szCs w:val="22"/>
        </w:rPr>
      </w:pPr>
    </w:p>
    <w:p w:rsidR="002B30D3" w:rsidRDefault="002B30D3" w:rsidP="00005009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0CE2"/>
    <w:multiLevelType w:val="hybridMultilevel"/>
    <w:tmpl w:val="C5AE24BC"/>
    <w:lvl w:ilvl="0" w:tplc="6BB6B9F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3"/>
  </w:num>
  <w:num w:numId="8">
    <w:abstractNumId w:val="18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14"/>
  </w:num>
  <w:num w:numId="21">
    <w:abstractNumId w:val="26"/>
  </w:num>
  <w:num w:numId="22">
    <w:abstractNumId w:val="20"/>
  </w:num>
  <w:num w:numId="23">
    <w:abstractNumId w:val="24"/>
  </w:num>
  <w:num w:numId="24">
    <w:abstractNumId w:val="13"/>
  </w:num>
  <w:num w:numId="25">
    <w:abstractNumId w:val="8"/>
  </w:num>
  <w:num w:numId="26">
    <w:abstractNumId w:val="9"/>
  </w:num>
  <w:num w:numId="27">
    <w:abstractNumId w:val="16"/>
  </w:num>
  <w:num w:numId="28">
    <w:abstractNumId w:val="17"/>
  </w:num>
  <w:num w:numId="29">
    <w:abstractNumId w:val="1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5009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763F3"/>
    <w:rsid w:val="005E2EAB"/>
    <w:rsid w:val="00600ADD"/>
    <w:rsid w:val="00620944"/>
    <w:rsid w:val="00744AAD"/>
    <w:rsid w:val="007C3D0F"/>
    <w:rsid w:val="007F13C2"/>
    <w:rsid w:val="008006C8"/>
    <w:rsid w:val="00833F5E"/>
    <w:rsid w:val="00890790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51DCF"/>
    <w:rsid w:val="00D540C5"/>
    <w:rsid w:val="00DD7F91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tandard">
    <w:name w:val="Standard"/>
    <w:rsid w:val="00890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2017-06-19T06:32:00Z</cp:lastPrinted>
  <dcterms:created xsi:type="dcterms:W3CDTF">2017-06-19T06:32:00Z</dcterms:created>
  <dcterms:modified xsi:type="dcterms:W3CDTF">2017-06-19T06:32:00Z</dcterms:modified>
</cp:coreProperties>
</file>