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CB555C" w:rsidRPr="00C81D90" w:rsidRDefault="00810F41" w:rsidP="00CB555C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color w:val="000000" w:themeColor="text1"/>
          <w:szCs w:val="22"/>
        </w:rPr>
        <w:tab/>
      </w:r>
      <w:r w:rsidR="00CB555C" w:rsidRPr="00C81D90">
        <w:rPr>
          <w:rFonts w:cs="Arial"/>
          <w:b/>
          <w:szCs w:val="22"/>
        </w:rPr>
        <w:t xml:space="preserve">Javaslat a Városháza fejlesztésével kapcsolatos belsőépítészeti koncepcióterv jóváhagyására           </w:t>
      </w:r>
    </w:p>
    <w:p w:rsidR="00CB555C" w:rsidRPr="00C81D90" w:rsidRDefault="00CB555C" w:rsidP="00CB555C">
      <w:pPr>
        <w:ind w:firstLine="708"/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81D90">
        <w:rPr>
          <w:rFonts w:cs="Arial"/>
          <w:b/>
          <w:color w:val="000000" w:themeColor="text1"/>
          <w:szCs w:val="22"/>
          <w:u w:val="single"/>
        </w:rPr>
        <w:t>Előadó: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CB555C" w:rsidRPr="00C81D90" w:rsidRDefault="00CB555C" w:rsidP="00CB555C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b/>
          <w:color w:val="000000" w:themeColor="text1"/>
          <w:szCs w:val="22"/>
          <w:u w:val="single"/>
        </w:rPr>
        <w:t>Meghívottak: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>Dr. Ajkay Adrián, a Savaria Városfejlesztési Kft. ügyvezető igazgatója</w:t>
      </w:r>
    </w:p>
    <w:p w:rsidR="00CB555C" w:rsidRPr="00C81D90" w:rsidRDefault="00CB555C" w:rsidP="00CB555C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b/>
          <w:color w:val="000000" w:themeColor="text1"/>
          <w:szCs w:val="22"/>
        </w:rPr>
        <w:tab/>
        <w:t xml:space="preserve"> 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>Kiss Dániel okl. építész tervezőművész, belsőépítész vezető tervező</w:t>
      </w:r>
    </w:p>
    <w:p w:rsidR="00CB555C" w:rsidRPr="00C81D90" w:rsidRDefault="00CB555C" w:rsidP="00CB555C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b/>
          <w:color w:val="000000" w:themeColor="text1"/>
          <w:szCs w:val="22"/>
        </w:rPr>
        <w:tab/>
        <w:t xml:space="preserve">  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>Tóth Péter okl. formatervező művész, belsőépítész tervező</w:t>
      </w:r>
    </w:p>
    <w:p w:rsidR="00CB555C" w:rsidRPr="00C81D90" w:rsidRDefault="00CB555C" w:rsidP="00CB555C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b/>
          <w:color w:val="000000" w:themeColor="text1"/>
          <w:szCs w:val="22"/>
        </w:rPr>
        <w:tab/>
        <w:t xml:space="preserve">  </w:t>
      </w:r>
      <w:r w:rsidRPr="00C81D90">
        <w:rPr>
          <w:rFonts w:cs="Arial"/>
          <w:b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>Mátis Barna okleveles építészmérnök</w:t>
      </w:r>
    </w:p>
    <w:p w:rsidR="00CB555C" w:rsidRPr="00C81D90" w:rsidRDefault="00CB555C" w:rsidP="00CB555C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  <w:t xml:space="preserve">  </w:t>
      </w:r>
      <w:r w:rsidRPr="00C81D90">
        <w:rPr>
          <w:rFonts w:cs="Arial"/>
          <w:color w:val="000000" w:themeColor="text1"/>
          <w:szCs w:val="22"/>
        </w:rPr>
        <w:tab/>
        <w:t>Egri Balázs okleveles építészmérnök</w:t>
      </w:r>
    </w:p>
    <w:p w:rsidR="00CB555C" w:rsidRPr="00C81D90" w:rsidRDefault="00CB555C" w:rsidP="00CB555C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</w:p>
    <w:p w:rsidR="00CB555C" w:rsidRPr="00C81D90" w:rsidRDefault="00CB555C" w:rsidP="00CB555C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183/2017 (VI.12.) GVB. sz. határozat</w:t>
      </w:r>
    </w:p>
    <w:p w:rsidR="00CB555C" w:rsidRPr="00C81D90" w:rsidRDefault="00CB555C" w:rsidP="00CB555C">
      <w:pPr>
        <w:jc w:val="center"/>
        <w:rPr>
          <w:rFonts w:eastAsiaTheme="minorHAnsi" w:cs="Arial"/>
          <w:szCs w:val="22"/>
          <w:lang w:eastAsia="en-US"/>
        </w:rPr>
      </w:pPr>
    </w:p>
    <w:p w:rsidR="00CB555C" w:rsidRPr="00C81D90" w:rsidRDefault="00CB555C" w:rsidP="00CB555C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„Javaslat a Városháza fejlesztésével kapcsolatos belsőépítészeti koncepcióterv jóváhagyására ” című előterjesztést megtárgyalta, és a határozati javaslatot az előterjesztésben foglaltak szerint javasolja a Közgyűlésnek elfogadásra.</w:t>
      </w:r>
    </w:p>
    <w:p w:rsidR="00CB555C" w:rsidRPr="00C81D90" w:rsidRDefault="00CB555C" w:rsidP="00CB555C">
      <w:pPr>
        <w:jc w:val="both"/>
        <w:rPr>
          <w:rFonts w:cs="Arial"/>
          <w:b/>
          <w:szCs w:val="22"/>
        </w:rPr>
      </w:pPr>
    </w:p>
    <w:p w:rsidR="00CB555C" w:rsidRPr="00C81D90" w:rsidRDefault="00CB555C" w:rsidP="00CB555C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CB555C" w:rsidRPr="00C81D90" w:rsidRDefault="00CB555C" w:rsidP="00CB555C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vezetője)</w:t>
      </w:r>
    </w:p>
    <w:p w:rsidR="00CB555C" w:rsidRPr="00C81D90" w:rsidRDefault="00CB555C" w:rsidP="00CB555C">
      <w:pPr>
        <w:rPr>
          <w:rFonts w:cs="Arial"/>
          <w:szCs w:val="22"/>
        </w:rPr>
      </w:pPr>
    </w:p>
    <w:p w:rsidR="00CB555C" w:rsidRPr="00C81D90" w:rsidRDefault="00CB555C" w:rsidP="00CB555C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CB555C" w:rsidRPr="00C81D90" w:rsidRDefault="00CB555C" w:rsidP="00CB555C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CB555C" w:rsidRPr="00C81D90" w:rsidRDefault="00CB555C" w:rsidP="00CB555C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810F41" w:rsidRPr="00C81D90" w:rsidRDefault="00810F41" w:rsidP="00CB555C">
      <w:pPr>
        <w:ind w:left="567" w:hanging="567"/>
        <w:jc w:val="both"/>
        <w:rPr>
          <w:rFonts w:cs="Arial"/>
          <w:szCs w:val="22"/>
        </w:rPr>
      </w:pPr>
      <w:bookmarkStart w:id="0" w:name="_GoBack"/>
      <w:bookmarkEnd w:id="0"/>
    </w:p>
    <w:p w:rsidR="006D14BE" w:rsidRPr="00C81D90" w:rsidRDefault="006D14BE" w:rsidP="00771473">
      <w:pPr>
        <w:ind w:left="567" w:hanging="567"/>
        <w:rPr>
          <w:rFonts w:cs="Arial"/>
          <w:b/>
          <w:szCs w:val="22"/>
          <w:u w:val="single"/>
        </w:rPr>
      </w:pPr>
    </w:p>
    <w:p w:rsidR="002B30D3" w:rsidRDefault="002B30D3" w:rsidP="006D14BE">
      <w:pPr>
        <w:ind w:left="567" w:hanging="567"/>
        <w:jc w:val="both"/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D14BE"/>
    <w:rsid w:val="00744AAD"/>
    <w:rsid w:val="00771473"/>
    <w:rsid w:val="007C3D0F"/>
    <w:rsid w:val="007F13C2"/>
    <w:rsid w:val="008006C8"/>
    <w:rsid w:val="00810F41"/>
    <w:rsid w:val="00833F5E"/>
    <w:rsid w:val="008C5BCA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B555C"/>
    <w:rsid w:val="00CE324E"/>
    <w:rsid w:val="00D51DCF"/>
    <w:rsid w:val="00D540C5"/>
    <w:rsid w:val="00DB60D3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2017-07-04T06:12:00Z</dcterms:created>
  <dcterms:modified xsi:type="dcterms:W3CDTF">2017-07-04T06:12:00Z</dcterms:modified>
</cp:coreProperties>
</file>