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61F39" w:rsidRDefault="00D61F39" w:rsidP="00744AAD">
      <w:pPr>
        <w:jc w:val="center"/>
        <w:rPr>
          <w:rFonts w:cs="Arial"/>
        </w:rPr>
      </w:pPr>
      <w:bookmarkStart w:id="0" w:name="_GoBack"/>
      <w:bookmarkEnd w:id="0"/>
    </w:p>
    <w:p w:rsidR="00D61F39" w:rsidRPr="00AD6EF5" w:rsidRDefault="00D61F39" w:rsidP="00D61F39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158/2017 (V.15.) GVB. sz. határozat</w:t>
      </w:r>
    </w:p>
    <w:p w:rsidR="00D61F39" w:rsidRPr="00AD6EF5" w:rsidRDefault="00D61F39" w:rsidP="00D61F39">
      <w:pPr>
        <w:rPr>
          <w:rFonts w:cs="Arial"/>
          <w:szCs w:val="22"/>
        </w:rPr>
      </w:pPr>
    </w:p>
    <w:p w:rsidR="00D61F39" w:rsidRPr="00AD6EF5" w:rsidRDefault="00D61F39" w:rsidP="00D61F3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1./ A Gazdasági és Városstratégiai Bizottság Szombathely Megyei Jogú Város Önkormányzata vagyonáról szóló 40/2014. (XII. 23.) önkormányzati rendelet 19. § (1) bekezdés </w:t>
      </w:r>
      <w:proofErr w:type="spellStart"/>
      <w:r w:rsidRPr="00AD6EF5">
        <w:rPr>
          <w:rFonts w:ascii="Arial" w:hAnsi="Arial" w:cs="Arial"/>
          <w:sz w:val="22"/>
          <w:szCs w:val="22"/>
        </w:rPr>
        <w:t>bc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) pontjában kapott hatáskörében eljárva a Savaria Városfejlesztési Nonprofit </w:t>
      </w:r>
      <w:proofErr w:type="spellStart"/>
      <w:r w:rsidRPr="00AD6EF5">
        <w:rPr>
          <w:rFonts w:ascii="Arial" w:hAnsi="Arial" w:cs="Arial"/>
          <w:sz w:val="22"/>
          <w:szCs w:val="22"/>
        </w:rPr>
        <w:t>Kft.-nek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2016. évi beszámolóját megtárgyalta, és azt</w:t>
      </w:r>
    </w:p>
    <w:p w:rsidR="00D61F39" w:rsidRPr="00AD6EF5" w:rsidRDefault="00D61F39" w:rsidP="00D61F39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139.213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mérlegfőösszeggel</w:t>
      </w:r>
      <w:r w:rsidRPr="00AD6EF5">
        <w:rPr>
          <w:rFonts w:ascii="Arial" w:hAnsi="Arial" w:cs="Arial"/>
          <w:sz w:val="22"/>
          <w:szCs w:val="22"/>
        </w:rPr>
        <w:tab/>
      </w:r>
      <w:r w:rsidRPr="00AD6EF5">
        <w:rPr>
          <w:rFonts w:ascii="Arial" w:hAnsi="Arial" w:cs="Arial"/>
          <w:sz w:val="22"/>
          <w:szCs w:val="22"/>
        </w:rPr>
        <w:br/>
      </w:r>
      <w:r w:rsidRPr="00AD6EF5">
        <w:rPr>
          <w:rFonts w:ascii="Arial" w:hAnsi="Arial" w:cs="Arial"/>
          <w:sz w:val="22"/>
          <w:szCs w:val="22"/>
        </w:rPr>
        <w:tab/>
        <w:t>4.528 adózás előtti eredménnyel</w:t>
      </w:r>
    </w:p>
    <w:p w:rsidR="00D61F39" w:rsidRPr="00AD6EF5" w:rsidRDefault="00D61F39" w:rsidP="00D61F39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ab/>
        <w:t xml:space="preserve">4.075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D61F39" w:rsidRPr="00AD6EF5" w:rsidRDefault="00D61F39" w:rsidP="00D61F39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D61F39" w:rsidRPr="00AD6EF5" w:rsidRDefault="00D61F39" w:rsidP="00D61F39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AD6EF5">
        <w:rPr>
          <w:rFonts w:ascii="Arial" w:hAnsi="Arial" w:cs="Arial"/>
          <w:sz w:val="22"/>
          <w:szCs w:val="22"/>
        </w:rPr>
        <w:t xml:space="preserve">2./ A Bizottság a mérleg szerinti eredményt, 4.075 </w:t>
      </w:r>
      <w:proofErr w:type="spellStart"/>
      <w:r w:rsidRPr="00AD6EF5">
        <w:rPr>
          <w:rFonts w:ascii="Arial" w:hAnsi="Arial" w:cs="Arial"/>
          <w:sz w:val="22"/>
          <w:szCs w:val="22"/>
        </w:rPr>
        <w:t>eFt</w:t>
      </w:r>
      <w:proofErr w:type="spellEnd"/>
      <w:r w:rsidRPr="00AD6EF5">
        <w:rPr>
          <w:rFonts w:ascii="Arial" w:hAnsi="Arial" w:cs="Arial"/>
          <w:sz w:val="22"/>
          <w:szCs w:val="22"/>
        </w:rPr>
        <w:t xml:space="preserve"> nyereséget az eredménytartalékba helyezi. </w:t>
      </w:r>
    </w:p>
    <w:p w:rsidR="00D61F39" w:rsidRPr="00AD6EF5" w:rsidRDefault="00D61F39" w:rsidP="00D61F39">
      <w:pPr>
        <w:jc w:val="both"/>
        <w:rPr>
          <w:rFonts w:cs="Arial"/>
          <w:b/>
          <w:bCs/>
          <w:szCs w:val="22"/>
          <w:u w:val="single"/>
        </w:rPr>
      </w:pPr>
    </w:p>
    <w:p w:rsidR="00D61F39" w:rsidRPr="00AD6EF5" w:rsidRDefault="00D61F39" w:rsidP="00D61F39">
      <w:pPr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 xml:space="preserve">Gazdasági és Városstratégiai </w:t>
      </w:r>
      <w:r w:rsidRPr="00AD6EF5">
        <w:rPr>
          <w:rFonts w:cs="Arial"/>
          <w:szCs w:val="22"/>
        </w:rPr>
        <w:t>Bizottság elnöke</w:t>
      </w:r>
    </w:p>
    <w:p w:rsidR="00D61F39" w:rsidRPr="00AD6EF5" w:rsidRDefault="00D61F39" w:rsidP="00D61F39">
      <w:pPr>
        <w:ind w:left="708" w:firstLine="708"/>
        <w:jc w:val="both"/>
        <w:rPr>
          <w:rFonts w:cs="Arial"/>
          <w:szCs w:val="22"/>
          <w:u w:val="single"/>
        </w:rPr>
      </w:pPr>
      <w:r w:rsidRPr="00AD6EF5">
        <w:rPr>
          <w:rFonts w:cs="Arial"/>
          <w:szCs w:val="22"/>
          <w:u w:val="single"/>
        </w:rPr>
        <w:t xml:space="preserve"> (A végrehajtásért felelős:</w:t>
      </w:r>
    </w:p>
    <w:p w:rsidR="00D61F39" w:rsidRPr="00AD6EF5" w:rsidRDefault="00D61F39" w:rsidP="00D61F39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Ajkay Adrián, a társaság ügyvezetője</w:t>
      </w:r>
    </w:p>
    <w:p w:rsidR="00D61F39" w:rsidRPr="00AD6EF5" w:rsidRDefault="00D61F39" w:rsidP="00D61F39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D61F39" w:rsidRPr="00AD6EF5" w:rsidRDefault="00D61F39" w:rsidP="00D61F39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Stéger Gábor, a Közgazdasági és Adó Osztály vezetője)</w:t>
      </w:r>
    </w:p>
    <w:p w:rsidR="00D61F39" w:rsidRPr="00AD6EF5" w:rsidRDefault="00D61F39" w:rsidP="00D61F39">
      <w:pPr>
        <w:jc w:val="both"/>
        <w:rPr>
          <w:rFonts w:cs="Arial"/>
          <w:szCs w:val="22"/>
        </w:rPr>
      </w:pPr>
    </w:p>
    <w:p w:rsidR="00D61F39" w:rsidRDefault="00D61F39" w:rsidP="00D61F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Cs w:val="22"/>
        </w:rPr>
      </w:pPr>
      <w:r w:rsidRPr="00AD6EF5">
        <w:rPr>
          <w:rFonts w:cs="Arial"/>
          <w:b/>
          <w:bCs/>
          <w:szCs w:val="22"/>
          <w:u w:val="single"/>
        </w:rPr>
        <w:t>Határidő:</w:t>
      </w:r>
      <w:r w:rsidRPr="00AD6EF5">
        <w:rPr>
          <w:rFonts w:cs="Arial"/>
          <w:szCs w:val="22"/>
        </w:rPr>
        <w:tab/>
        <w:t>azonnal</w:t>
      </w:r>
    </w:p>
    <w:p w:rsidR="00332EC3" w:rsidRPr="00AD6EF5" w:rsidRDefault="00332EC3" w:rsidP="00332EC3">
      <w:pPr>
        <w:pStyle w:val="Listaszerbekezds"/>
        <w:ind w:left="284" w:hanging="284"/>
        <w:jc w:val="both"/>
        <w:rPr>
          <w:rFonts w:cs="Arial"/>
          <w:szCs w:val="22"/>
        </w:rPr>
      </w:pP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8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32EC3"/>
    <w:rsid w:val="00365B71"/>
    <w:rsid w:val="003812FA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978DC"/>
    <w:rsid w:val="007C3D0F"/>
    <w:rsid w:val="007F13C2"/>
    <w:rsid w:val="008006C8"/>
    <w:rsid w:val="00833F5E"/>
    <w:rsid w:val="0089019E"/>
    <w:rsid w:val="008F3785"/>
    <w:rsid w:val="0090528A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61F3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2017-05-22T11:13:00Z</dcterms:created>
  <dcterms:modified xsi:type="dcterms:W3CDTF">2017-05-22T11:13:00Z</dcterms:modified>
</cp:coreProperties>
</file>