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D28BB" w:rsidRDefault="00CD28BB" w:rsidP="00744AAD">
      <w:pPr>
        <w:jc w:val="center"/>
        <w:rPr>
          <w:rFonts w:cs="Arial"/>
        </w:rPr>
      </w:pPr>
    </w:p>
    <w:p w:rsidR="00DE7C30" w:rsidRPr="00C80D13" w:rsidRDefault="00DE7C30" w:rsidP="00DE7C30">
      <w:pPr>
        <w:pStyle w:val="Listaszerbekezds"/>
        <w:ind w:left="0"/>
        <w:jc w:val="both"/>
        <w:rPr>
          <w:rFonts w:eastAsia="Calibri" w:cs="Arial"/>
          <w:b/>
          <w:szCs w:val="22"/>
        </w:rPr>
      </w:pPr>
      <w:proofErr w:type="gramStart"/>
      <w:r w:rsidRPr="00C80D13">
        <w:rPr>
          <w:rFonts w:cs="Arial"/>
          <w:b/>
          <w:szCs w:val="22"/>
        </w:rPr>
        <w:t>Javaslat  a</w:t>
      </w:r>
      <w:proofErr w:type="gramEnd"/>
      <w:r w:rsidRPr="00C80D13">
        <w:rPr>
          <w:rFonts w:cs="Arial"/>
          <w:b/>
          <w:szCs w:val="22"/>
        </w:rPr>
        <w:t xml:space="preserve"> „Városi intézmény felújítási alap” 2017. évi költségvetésben biztosított előirányzatának felhasználására (ülésen kerül kiosztásra)</w:t>
      </w:r>
    </w:p>
    <w:p w:rsidR="00DE7C30" w:rsidRPr="00C80D13" w:rsidRDefault="00DE7C30" w:rsidP="00DE7C30">
      <w:pPr>
        <w:pStyle w:val="Listaszerbekezds"/>
        <w:spacing w:after="345"/>
        <w:ind w:left="0"/>
        <w:jc w:val="both"/>
        <w:rPr>
          <w:rFonts w:cs="Arial"/>
          <w:szCs w:val="22"/>
        </w:rPr>
      </w:pPr>
      <w:r w:rsidRPr="00C80D13">
        <w:rPr>
          <w:rFonts w:cs="Arial"/>
          <w:b/>
          <w:szCs w:val="22"/>
          <w:u w:val="single"/>
        </w:rPr>
        <w:t>Előadó:</w:t>
      </w:r>
      <w:r w:rsidRPr="00C80D13">
        <w:rPr>
          <w:rFonts w:cs="Arial"/>
          <w:szCs w:val="22"/>
        </w:rPr>
        <w:t xml:space="preserve"> </w:t>
      </w:r>
      <w:r w:rsidRPr="00C80D13">
        <w:rPr>
          <w:rFonts w:cs="Arial"/>
          <w:szCs w:val="22"/>
        </w:rPr>
        <w:tab/>
      </w:r>
      <w:r w:rsidRPr="00C80D13">
        <w:rPr>
          <w:rFonts w:cs="Arial"/>
          <w:szCs w:val="22"/>
        </w:rPr>
        <w:tab/>
        <w:t>Lakézi Gábor, a Városüzemeltetési Osztály vezetője</w:t>
      </w:r>
    </w:p>
    <w:p w:rsidR="00DE7C30" w:rsidRDefault="00DE7C30" w:rsidP="00DE7C30">
      <w:pPr>
        <w:jc w:val="center"/>
        <w:rPr>
          <w:rFonts w:cs="Arial"/>
          <w:b/>
          <w:u w:val="single"/>
        </w:rPr>
      </w:pPr>
      <w:r w:rsidRPr="00617569">
        <w:rPr>
          <w:rFonts w:cs="Arial"/>
          <w:b/>
          <w:u w:val="single"/>
        </w:rPr>
        <w:t>151/2017 (IV.24.) GVB. sz. határozat</w:t>
      </w:r>
    </w:p>
    <w:p w:rsidR="00DE7C30" w:rsidRPr="00617569" w:rsidRDefault="00DE7C30" w:rsidP="00DE7C30">
      <w:pPr>
        <w:jc w:val="center"/>
        <w:rPr>
          <w:rFonts w:cs="Arial"/>
          <w:b/>
          <w:u w:val="single"/>
        </w:rPr>
      </w:pPr>
    </w:p>
    <w:p w:rsidR="00DE7C30" w:rsidRPr="00797858" w:rsidRDefault="00DE7C30" w:rsidP="00DE7C30">
      <w:pPr>
        <w:pStyle w:val="Listaszerbekezds"/>
        <w:numPr>
          <w:ilvl w:val="0"/>
          <w:numId w:val="32"/>
        </w:numPr>
        <w:jc w:val="both"/>
        <w:rPr>
          <w:rFonts w:cs="Arial"/>
          <w:bCs/>
        </w:rPr>
      </w:pPr>
      <w:r w:rsidRPr="00797858">
        <w:rPr>
          <w:rFonts w:cs="Arial"/>
          <w:bCs/>
        </w:rPr>
        <w:t>A Gazdasági és Városstratégiai Bizottság az előterjesztésben foglaltakat megtárgyalta és a felújításokhoz, szükséges előirányzat biztosítását az alábbiak szerint támogatja:</w:t>
      </w:r>
    </w:p>
    <w:p w:rsidR="00DE7C30" w:rsidRPr="00797858" w:rsidRDefault="00DE7C30" w:rsidP="00DE7C30">
      <w:pPr>
        <w:pStyle w:val="Listaszerbekezds"/>
        <w:ind w:left="1080"/>
        <w:jc w:val="both"/>
        <w:rPr>
          <w:rFonts w:cs="Arial"/>
          <w:bCs/>
        </w:rPr>
      </w:pP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jc w:val="center"/>
        <w:rPr>
          <w:rFonts w:cs="Arial"/>
          <w:b/>
          <w:i/>
          <w:szCs w:val="22"/>
        </w:rPr>
      </w:pPr>
      <w:r w:rsidRPr="00617569">
        <w:rPr>
          <w:rFonts w:cs="Arial"/>
          <w:b/>
          <w:i/>
          <w:szCs w:val="22"/>
        </w:rPr>
        <w:t>Intézmény felújítások („Óvoda felújítások”)</w:t>
      </w: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Cs w:val="22"/>
        </w:rPr>
      </w:pP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617569">
        <w:rPr>
          <w:rFonts w:cs="Arial"/>
          <w:szCs w:val="22"/>
        </w:rPr>
        <w:t>1.) A lent felsorolt óvodákban új udvari játékok telepítéséhez szükséges földmunkák elvégzése:</w:t>
      </w: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>Szombathelyi Aréna Óvoda bruttó 163 000,- Ft</w:t>
      </w: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>Szombathelyi Mesevár Óvoda bruttó 263 000,- Ft</w:t>
      </w: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>Szombathelyi Maros Óvoda bruttó 562 000,- Ft</w:t>
      </w: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>Szombathelyi Vadvirág Óvoda bruttó 773 000,- Ft</w:t>
      </w: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 xml:space="preserve">Szombathelyi </w:t>
      </w:r>
      <w:proofErr w:type="spellStart"/>
      <w:r w:rsidRPr="00617569">
        <w:rPr>
          <w:rFonts w:cs="Arial"/>
          <w:szCs w:val="22"/>
        </w:rPr>
        <w:t>Hétszínvirág</w:t>
      </w:r>
      <w:proofErr w:type="spellEnd"/>
      <w:r w:rsidRPr="00617569">
        <w:rPr>
          <w:rFonts w:cs="Arial"/>
          <w:szCs w:val="22"/>
        </w:rPr>
        <w:t xml:space="preserve"> Óvoda bruttó 473 000,- Ft</w:t>
      </w: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>Szombathelyi Mocorgó Óvoda bruttó 540 000,- Ft</w:t>
      </w: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>Szombathelyi Weöres Sándor óvoda bruttó 166 000,- Ft</w:t>
      </w: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rPr>
          <w:rFonts w:cs="Arial"/>
          <w:b/>
          <w:szCs w:val="22"/>
        </w:rPr>
      </w:pPr>
      <w:r w:rsidRPr="00617569">
        <w:rPr>
          <w:rFonts w:cs="Arial"/>
          <w:b/>
          <w:szCs w:val="22"/>
        </w:rPr>
        <w:t>Összesen bruttó: 2 940 000,- Ft</w:t>
      </w: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rPr>
          <w:rFonts w:cs="Arial"/>
          <w:szCs w:val="22"/>
        </w:rPr>
      </w:pP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617569">
        <w:rPr>
          <w:rFonts w:cs="Arial"/>
          <w:szCs w:val="22"/>
        </w:rPr>
        <w:t xml:space="preserve">2.) A következőkben felsorolt óvodákban létesítendő </w:t>
      </w:r>
      <w:proofErr w:type="spellStart"/>
      <w:r w:rsidRPr="00617569">
        <w:rPr>
          <w:rFonts w:cs="Arial"/>
          <w:szCs w:val="22"/>
        </w:rPr>
        <w:t>Ovi-Foci</w:t>
      </w:r>
      <w:proofErr w:type="spellEnd"/>
      <w:r w:rsidRPr="00617569">
        <w:rPr>
          <w:rFonts w:cs="Arial"/>
          <w:szCs w:val="22"/>
        </w:rPr>
        <w:t xml:space="preserve"> pálya körül, térköves járda építése:</w:t>
      </w: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rPr>
          <w:rFonts w:cs="Arial"/>
          <w:szCs w:val="22"/>
        </w:rPr>
      </w:pP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>Szombathelyi Pipitér Óvoda bruttó 890 000,- Ft</w:t>
      </w: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>Szombathelyi Mesevár Óvoda bruttó 890 000,- Ft</w:t>
      </w:r>
    </w:p>
    <w:p w:rsidR="00DE7C30" w:rsidRPr="00617569" w:rsidRDefault="00DE7C30" w:rsidP="00DE7C30">
      <w:pPr>
        <w:pStyle w:val="lfej"/>
        <w:numPr>
          <w:ilvl w:val="0"/>
          <w:numId w:val="31"/>
        </w:numPr>
        <w:tabs>
          <w:tab w:val="clear" w:pos="4536"/>
          <w:tab w:val="clear" w:pos="9072"/>
        </w:tabs>
        <w:rPr>
          <w:rFonts w:cs="Arial"/>
          <w:szCs w:val="22"/>
        </w:rPr>
      </w:pPr>
      <w:r w:rsidRPr="00617569">
        <w:rPr>
          <w:rFonts w:cs="Arial"/>
          <w:szCs w:val="22"/>
        </w:rPr>
        <w:t>Szombathelyi Kőrösi Óvoda bruttó 890 000,- Ft</w:t>
      </w: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rPr>
          <w:rFonts w:cs="Arial"/>
          <w:b/>
          <w:szCs w:val="22"/>
        </w:rPr>
      </w:pPr>
      <w:r w:rsidRPr="00617569">
        <w:rPr>
          <w:rFonts w:cs="Arial"/>
          <w:b/>
          <w:szCs w:val="22"/>
        </w:rPr>
        <w:t>Összesen bruttó: 2 670 000,- Ft</w:t>
      </w: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Cs w:val="22"/>
        </w:rPr>
      </w:pPr>
      <w:r w:rsidRPr="00617569">
        <w:rPr>
          <w:rFonts w:cs="Arial"/>
          <w:szCs w:val="22"/>
        </w:rPr>
        <w:t xml:space="preserve">3.) </w:t>
      </w:r>
      <w:proofErr w:type="spellStart"/>
      <w:r w:rsidRPr="00617569">
        <w:rPr>
          <w:rFonts w:cs="Arial"/>
          <w:szCs w:val="22"/>
        </w:rPr>
        <w:t>Paragvári</w:t>
      </w:r>
      <w:proofErr w:type="spellEnd"/>
      <w:r w:rsidRPr="00617569">
        <w:rPr>
          <w:rFonts w:cs="Arial"/>
          <w:szCs w:val="22"/>
        </w:rPr>
        <w:t xml:space="preserve"> Utcai Általános Iskola konyhai szellőztető rendszerének javítása </w:t>
      </w:r>
      <w:r w:rsidRPr="00617569">
        <w:rPr>
          <w:rFonts w:cs="Arial"/>
          <w:b/>
          <w:szCs w:val="22"/>
        </w:rPr>
        <w:t>bruttó 500 000,- Ft</w:t>
      </w: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rPr>
          <w:rFonts w:cs="Arial"/>
          <w:b/>
          <w:szCs w:val="22"/>
        </w:rPr>
      </w:pP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  <w:r w:rsidRPr="00617569">
        <w:rPr>
          <w:rFonts w:cs="Arial"/>
          <w:szCs w:val="22"/>
        </w:rPr>
        <w:t xml:space="preserve">4.) Szombathelyi Vadvirág Óvoda fejlesztési munkái I. ütem (belső udvar festése és bejárati rész bővítése) </w:t>
      </w:r>
      <w:r w:rsidRPr="00617569">
        <w:rPr>
          <w:rFonts w:cs="Arial"/>
          <w:b/>
          <w:szCs w:val="22"/>
        </w:rPr>
        <w:t>bruttó 15 000 </w:t>
      </w:r>
      <w:proofErr w:type="spellStart"/>
      <w:r w:rsidRPr="00617569">
        <w:rPr>
          <w:rFonts w:cs="Arial"/>
          <w:b/>
          <w:szCs w:val="22"/>
        </w:rPr>
        <w:t>000</w:t>
      </w:r>
      <w:proofErr w:type="spellEnd"/>
      <w:r w:rsidRPr="00617569">
        <w:rPr>
          <w:rFonts w:cs="Arial"/>
          <w:b/>
          <w:szCs w:val="22"/>
        </w:rPr>
        <w:t>,- Ft</w:t>
      </w: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jc w:val="both"/>
        <w:rPr>
          <w:rFonts w:cs="Arial"/>
          <w:b/>
          <w:szCs w:val="22"/>
        </w:rPr>
      </w:pPr>
      <w:r w:rsidRPr="00617569">
        <w:rPr>
          <w:rFonts w:cs="Arial"/>
          <w:szCs w:val="22"/>
        </w:rPr>
        <w:t xml:space="preserve">5.) Szombathelyi </w:t>
      </w:r>
      <w:proofErr w:type="spellStart"/>
      <w:r w:rsidRPr="00617569">
        <w:rPr>
          <w:rFonts w:cs="Arial"/>
          <w:szCs w:val="22"/>
        </w:rPr>
        <w:t>Donászy</w:t>
      </w:r>
      <w:proofErr w:type="spellEnd"/>
      <w:r w:rsidRPr="00617569">
        <w:rPr>
          <w:rFonts w:cs="Arial"/>
          <w:szCs w:val="22"/>
        </w:rPr>
        <w:t xml:space="preserve"> Magda Óvoda iskolával határos kerítésének felújítása </w:t>
      </w:r>
      <w:r w:rsidRPr="00617569">
        <w:rPr>
          <w:rFonts w:cs="Arial"/>
          <w:b/>
          <w:szCs w:val="22"/>
        </w:rPr>
        <w:t>bruttó 6 347 000,- Ft</w:t>
      </w:r>
    </w:p>
    <w:p w:rsidR="00DE7C30" w:rsidRPr="00617569" w:rsidRDefault="00DE7C30" w:rsidP="00DE7C30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DE7C30" w:rsidRPr="00617569" w:rsidRDefault="00DE7C30" w:rsidP="00DE7C30">
      <w:pPr>
        <w:jc w:val="both"/>
        <w:rPr>
          <w:rFonts w:cs="Arial"/>
          <w:bCs/>
        </w:rPr>
      </w:pPr>
      <w:r w:rsidRPr="00617569">
        <w:rPr>
          <w:rFonts w:cs="Arial"/>
          <w:b/>
          <w:lang w:eastAsia="x-none"/>
        </w:rPr>
        <w:t>II.</w:t>
      </w:r>
      <w:r w:rsidRPr="00617569">
        <w:rPr>
          <w:rFonts w:cs="Arial"/>
          <w:lang w:eastAsia="x-none"/>
        </w:rPr>
        <w:t xml:space="preserve"> </w:t>
      </w:r>
      <w:r w:rsidRPr="00617569">
        <w:rPr>
          <w:rFonts w:cs="Arial"/>
          <w:bCs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DE7C30" w:rsidRPr="00617569" w:rsidRDefault="00DE7C30" w:rsidP="00DE7C30">
      <w:pPr>
        <w:jc w:val="both"/>
        <w:rPr>
          <w:rFonts w:cs="Arial"/>
          <w:b/>
          <w:bCs/>
          <w:u w:val="single"/>
        </w:rPr>
      </w:pPr>
    </w:p>
    <w:p w:rsidR="00DE7C30" w:rsidRPr="00617569" w:rsidRDefault="00DE7C30" w:rsidP="00DE7C30">
      <w:pPr>
        <w:rPr>
          <w:rFonts w:cs="Arial"/>
        </w:rPr>
      </w:pPr>
      <w:r w:rsidRPr="00617569">
        <w:rPr>
          <w:rFonts w:cs="Arial"/>
          <w:b/>
          <w:bCs/>
          <w:u w:val="single"/>
        </w:rPr>
        <w:lastRenderedPageBreak/>
        <w:t>Felelős</w:t>
      </w:r>
      <w:proofErr w:type="gramStart"/>
      <w:r w:rsidRPr="00617569">
        <w:rPr>
          <w:rFonts w:cs="Arial"/>
        </w:rPr>
        <w:t>:</w:t>
      </w:r>
      <w:r>
        <w:rPr>
          <w:rFonts w:cs="Arial"/>
        </w:rPr>
        <w:t xml:space="preserve"> </w:t>
      </w:r>
      <w:r w:rsidRPr="00617569">
        <w:rPr>
          <w:rFonts w:cs="Arial"/>
        </w:rPr>
        <w:t xml:space="preserve"> Dr.</w:t>
      </w:r>
      <w:proofErr w:type="gramEnd"/>
      <w:r w:rsidRPr="00617569">
        <w:rPr>
          <w:rFonts w:cs="Arial"/>
        </w:rPr>
        <w:t xml:space="preserve"> Puskás Tivadar polgármester</w:t>
      </w:r>
      <w:r>
        <w:rPr>
          <w:rFonts w:cs="Arial"/>
        </w:rPr>
        <w:br/>
        <w:t xml:space="preserve">    </w:t>
      </w:r>
      <w:r>
        <w:rPr>
          <w:rFonts w:cs="Arial"/>
        </w:rPr>
        <w:tab/>
        <w:t xml:space="preserve">    </w:t>
      </w:r>
      <w:r w:rsidRPr="00617569">
        <w:rPr>
          <w:rFonts w:cs="Arial"/>
        </w:rPr>
        <w:t>Molnár Miklós alpolgármester</w:t>
      </w:r>
      <w:r>
        <w:rPr>
          <w:rFonts w:cs="Arial"/>
        </w:rPr>
        <w:br/>
      </w:r>
      <w:r w:rsidRPr="00617569">
        <w:rPr>
          <w:rFonts w:cs="Arial"/>
        </w:rPr>
        <w:tab/>
      </w:r>
      <w:r>
        <w:rPr>
          <w:rFonts w:cs="Arial"/>
        </w:rPr>
        <w:t xml:space="preserve"> </w:t>
      </w:r>
      <w:r w:rsidRPr="00617569">
        <w:rPr>
          <w:rFonts w:cs="Arial"/>
        </w:rPr>
        <w:t xml:space="preserve">   Illés Károly alpolgármester</w:t>
      </w:r>
      <w:r>
        <w:rPr>
          <w:rFonts w:cs="Arial"/>
        </w:rPr>
        <w:br/>
      </w:r>
      <w:r w:rsidRPr="00617569">
        <w:rPr>
          <w:rFonts w:cs="Arial"/>
        </w:rPr>
        <w:tab/>
      </w:r>
      <w:r>
        <w:rPr>
          <w:rFonts w:cs="Arial"/>
        </w:rPr>
        <w:t xml:space="preserve"> </w:t>
      </w:r>
      <w:r w:rsidRPr="00617569">
        <w:rPr>
          <w:rFonts w:cs="Arial"/>
        </w:rPr>
        <w:t xml:space="preserve">   Lendvai Ferenc, a </w:t>
      </w:r>
      <w:r w:rsidRPr="00617569">
        <w:rPr>
          <w:rFonts w:cs="Arial"/>
          <w:bCs/>
        </w:rPr>
        <w:t>Gazdasági és Városstratégiai Bizottság elnöke</w:t>
      </w:r>
      <w:r>
        <w:rPr>
          <w:rFonts w:cs="Arial"/>
        </w:rPr>
        <w:br/>
      </w:r>
      <w:r w:rsidRPr="00617569">
        <w:rPr>
          <w:rFonts w:cs="Arial"/>
          <w:bCs/>
        </w:rPr>
        <w:tab/>
        <w:t xml:space="preserve">   dr. Károlyi Ákos jegyző</w:t>
      </w:r>
      <w:r>
        <w:rPr>
          <w:rFonts w:cs="Arial"/>
        </w:rPr>
        <w:br/>
      </w:r>
      <w:r>
        <w:rPr>
          <w:rFonts w:cs="Arial"/>
        </w:rPr>
        <w:tab/>
        <w:t xml:space="preserve">  </w:t>
      </w:r>
      <w:r w:rsidRPr="00617569">
        <w:rPr>
          <w:rFonts w:cs="Arial"/>
        </w:rPr>
        <w:t xml:space="preserve"> (a végrehajtásért: Lakézi Gábor Városüzemeltetési Osztály vezetője, </w:t>
      </w:r>
      <w:r>
        <w:rPr>
          <w:rFonts w:cs="Arial"/>
        </w:rPr>
        <w:br/>
      </w:r>
      <w:r w:rsidRPr="00617569">
        <w:rPr>
          <w:rFonts w:cs="Arial"/>
        </w:rPr>
        <w:t xml:space="preserve">    </w:t>
      </w:r>
      <w:r w:rsidRPr="00617569">
        <w:rPr>
          <w:rFonts w:cs="Arial"/>
        </w:rPr>
        <w:tab/>
      </w:r>
      <w:r w:rsidRPr="00617569">
        <w:rPr>
          <w:rFonts w:cs="Arial"/>
        </w:rPr>
        <w:tab/>
      </w:r>
      <w:r w:rsidRPr="00617569">
        <w:rPr>
          <w:rFonts w:cs="Arial"/>
        </w:rPr>
        <w:tab/>
      </w:r>
      <w:r>
        <w:rPr>
          <w:rFonts w:cs="Arial"/>
        </w:rPr>
        <w:t xml:space="preserve">         </w:t>
      </w:r>
      <w:r w:rsidRPr="00617569">
        <w:rPr>
          <w:rFonts w:cs="Arial"/>
        </w:rPr>
        <w:t>Stéger Gábor Közgazdasági és Adó Osztály vezetője)</w:t>
      </w:r>
    </w:p>
    <w:p w:rsidR="00DE7C30" w:rsidRDefault="00DE7C30" w:rsidP="00DE7C30">
      <w:pPr>
        <w:rPr>
          <w:rFonts w:cs="Arial"/>
        </w:rPr>
      </w:pPr>
      <w:r w:rsidRPr="00617569">
        <w:rPr>
          <w:rFonts w:cs="Arial"/>
          <w:b/>
          <w:bCs/>
          <w:u w:val="single"/>
        </w:rPr>
        <w:t>Határidő</w:t>
      </w:r>
      <w:r w:rsidRPr="00617569">
        <w:rPr>
          <w:rFonts w:cs="Arial"/>
        </w:rPr>
        <w:t>: a költségvetési rendelet soron következő módosítása</w:t>
      </w:r>
    </w:p>
    <w:p w:rsidR="00DE7C30" w:rsidRDefault="00DE7C30" w:rsidP="00DE7C30">
      <w:pPr>
        <w:rPr>
          <w:rFonts w:cs="Arial"/>
        </w:rPr>
      </w:pPr>
    </w:p>
    <w:p w:rsidR="000A44C6" w:rsidRPr="00C80D13" w:rsidRDefault="000A44C6" w:rsidP="000A44C6">
      <w:pPr>
        <w:jc w:val="both"/>
        <w:rPr>
          <w:rFonts w:cs="Arial"/>
        </w:rPr>
      </w:pPr>
      <w:bookmarkStart w:id="0" w:name="_GoBack"/>
      <w:bookmarkEnd w:id="0"/>
    </w:p>
    <w:p w:rsidR="00CD28BB" w:rsidRPr="00C80D13" w:rsidRDefault="00CD28BB" w:rsidP="00CD28BB">
      <w:pPr>
        <w:jc w:val="both"/>
        <w:rPr>
          <w:rFonts w:cs="Arial"/>
          <w:bCs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CD28BB" w:rsidRPr="00F419CB" w:rsidRDefault="00CD28BB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4"/>
  </w:num>
  <w:num w:numId="8">
    <w:abstractNumId w:val="18"/>
  </w:num>
  <w:num w:numId="9">
    <w:abstractNumId w:val="1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</w:num>
  <w:num w:numId="20">
    <w:abstractNumId w:val="15"/>
  </w:num>
  <w:num w:numId="21">
    <w:abstractNumId w:val="27"/>
  </w:num>
  <w:num w:numId="22">
    <w:abstractNumId w:val="20"/>
  </w:num>
  <w:num w:numId="23">
    <w:abstractNumId w:val="25"/>
  </w:num>
  <w:num w:numId="24">
    <w:abstractNumId w:val="14"/>
  </w:num>
  <w:num w:numId="25">
    <w:abstractNumId w:val="8"/>
  </w:num>
  <w:num w:numId="26">
    <w:abstractNumId w:val="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"/>
  </w:num>
  <w:num w:numId="30">
    <w:abstractNumId w:val="17"/>
  </w:num>
  <w:num w:numId="31">
    <w:abstractNumId w:val="1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C3D0F"/>
    <w:rsid w:val="007F13C2"/>
    <w:rsid w:val="008006C8"/>
    <w:rsid w:val="00833F5E"/>
    <w:rsid w:val="0089019E"/>
    <w:rsid w:val="008F3785"/>
    <w:rsid w:val="0090528A"/>
    <w:rsid w:val="00977163"/>
    <w:rsid w:val="00992A9F"/>
    <w:rsid w:val="009A2ABA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DE7C30"/>
    <w:rsid w:val="00E16CE2"/>
    <w:rsid w:val="00F03D1D"/>
    <w:rsid w:val="00F656E1"/>
    <w:rsid w:val="00F827CF"/>
    <w:rsid w:val="00F955BB"/>
    <w:rsid w:val="00FA5867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2017-05-17T08:57:00Z</dcterms:created>
  <dcterms:modified xsi:type="dcterms:W3CDTF">2017-05-17T08:57:00Z</dcterms:modified>
</cp:coreProperties>
</file>