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E57AA3" w:rsidRDefault="00047AD4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</w:t>
      </w:r>
      <w:bookmarkStart w:id="0" w:name="_GoBack"/>
      <w:bookmarkEnd w:id="0"/>
      <w:r w:rsidR="0094218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Theme="majorHAnsi" w:hAnsiTheme="majorHAnsi"/>
          <w:sz w:val="22"/>
          <w:szCs w:val="22"/>
        </w:rPr>
        <w:t>3. számú melléklet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1580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1375B6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B21695">
        <w:rPr>
          <w:rFonts w:asciiTheme="majorHAnsi" w:hAnsiTheme="majorHAnsi"/>
          <w:b/>
          <w:sz w:val="22"/>
          <w:szCs w:val="22"/>
        </w:rPr>
        <w:t xml:space="preserve"> </w:t>
      </w:r>
      <w:r w:rsidR="0094218C">
        <w:rPr>
          <w:rFonts w:asciiTheme="majorHAnsi" w:hAnsiTheme="majorHAnsi"/>
          <w:b/>
          <w:sz w:val="22"/>
          <w:szCs w:val="22"/>
        </w:rPr>
        <w:t>Szombathelyi Maros Óvoda</w:t>
      </w:r>
      <w:r w:rsidRPr="001375B6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>
        <w:rPr>
          <w:rFonts w:asciiTheme="majorHAnsi" w:hAnsiTheme="majorHAnsi"/>
          <w:b/>
          <w:sz w:val="22"/>
          <w:szCs w:val="22"/>
        </w:rPr>
        <w:t>át</w:t>
      </w:r>
      <w:r w:rsidRPr="001375B6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1375B6">
        <w:rPr>
          <w:rFonts w:asciiTheme="majorHAnsi" w:hAnsiTheme="majorHAnsi"/>
          <w:b/>
          <w:sz w:val="22"/>
          <w:szCs w:val="22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4218C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218C">
        <w:rPr>
          <w:rFonts w:asciiTheme="majorHAnsi" w:hAnsiTheme="majorHAnsi"/>
          <w:sz w:val="22"/>
          <w:szCs w:val="22"/>
        </w:rPr>
        <w:t>megnevezése:</w:t>
      </w:r>
      <w:r w:rsidR="0094218C" w:rsidRPr="0094218C">
        <w:rPr>
          <w:rFonts w:asciiTheme="majorHAnsi" w:hAnsiTheme="majorHAnsi"/>
          <w:sz w:val="22"/>
          <w:szCs w:val="22"/>
        </w:rPr>
        <w:t xml:space="preserve"> Szombathelyi Maros Óvoda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4218C">
        <w:rPr>
          <w:rFonts w:asciiTheme="majorHAnsi" w:hAnsiTheme="majorHAnsi"/>
          <w:sz w:val="22"/>
          <w:szCs w:val="22"/>
        </w:rPr>
        <w:t xml:space="preserve"> 9700 Szombathely,</w:t>
      </w:r>
      <w:r w:rsidR="00945EC8">
        <w:rPr>
          <w:rFonts w:asciiTheme="majorHAnsi" w:hAnsiTheme="majorHAnsi"/>
          <w:sz w:val="22"/>
          <w:szCs w:val="22"/>
        </w:rPr>
        <w:t xml:space="preserve"> </w:t>
      </w:r>
      <w:r w:rsidR="0094218C">
        <w:rPr>
          <w:rFonts w:asciiTheme="majorHAnsi" w:hAnsiTheme="majorHAnsi"/>
          <w:sz w:val="22"/>
          <w:szCs w:val="22"/>
        </w:rPr>
        <w:t>Maros utca 17/b.</w:t>
      </w:r>
      <w:r w:rsidR="0094218C" w:rsidRPr="00E57AA3">
        <w:rPr>
          <w:rFonts w:asciiTheme="majorHAnsi" w:hAnsiTheme="majorHAnsi"/>
          <w:sz w:val="22"/>
          <w:szCs w:val="22"/>
        </w:rPr>
        <w:t xml:space="preserve"> </w:t>
      </w:r>
    </w:p>
    <w:p w:rsidR="0094218C" w:rsidRPr="0094218C" w:rsidRDefault="0094218C" w:rsidP="0094218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>
        <w:rPr>
          <w:rFonts w:asciiTheme="majorHAnsi" w:hAnsiTheme="majorHAnsi"/>
          <w:sz w:val="22"/>
          <w:szCs w:val="22"/>
        </w:rPr>
        <w:t>01</w:t>
      </w:r>
      <w:proofErr w:type="spellEnd"/>
      <w:r w:rsidR="0094218C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4218C">
        <w:rPr>
          <w:rFonts w:asciiTheme="majorHAnsi" w:hAnsiTheme="majorHAnsi"/>
          <w:sz w:val="22"/>
          <w:szCs w:val="22"/>
        </w:rPr>
        <w:t xml:space="preserve"> Szombathely Megyei Jogú Város Önkormányzata</w:t>
      </w:r>
      <w:r w:rsidR="0094218C" w:rsidRPr="00E57AA3">
        <w:rPr>
          <w:rFonts w:asciiTheme="majorHAnsi" w:hAnsiTheme="majorHAnsi"/>
          <w:sz w:val="22"/>
          <w:szCs w:val="22"/>
        </w:rPr>
        <w:t xml:space="preserve"> 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4218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Default="00DB5167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</w:t>
      </w:r>
      <w:r w:rsidR="00E57AA3" w:rsidRPr="0094218C">
        <w:rPr>
          <w:rFonts w:asciiTheme="majorHAnsi" w:hAnsiTheme="majorHAnsi"/>
          <w:sz w:val="22"/>
          <w:szCs w:val="22"/>
        </w:rPr>
        <w:t>egnevezése:</w:t>
      </w:r>
      <w:r w:rsidR="00945EC8">
        <w:rPr>
          <w:rFonts w:asciiTheme="majorHAnsi" w:hAnsiTheme="majorHAnsi"/>
          <w:sz w:val="22"/>
          <w:szCs w:val="22"/>
        </w:rPr>
        <w:t xml:space="preserve"> </w:t>
      </w:r>
      <w:r w:rsidR="0094218C" w:rsidRPr="0094218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Default="00DB5167" w:rsidP="00DB516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s</w:t>
      </w:r>
      <w:r w:rsidR="00E57AA3" w:rsidRPr="0094218C">
        <w:rPr>
          <w:rFonts w:asciiTheme="majorHAnsi" w:hAnsiTheme="majorHAnsi"/>
          <w:sz w:val="22"/>
          <w:szCs w:val="22"/>
        </w:rPr>
        <w:t>zékhelye:</w:t>
      </w:r>
      <w:r w:rsidR="0094218C" w:rsidRPr="0094218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94218C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C018EC" w:rsidRPr="0094218C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218C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94218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4218C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C018EC" w:rsidRPr="0094218C">
        <w:rPr>
          <w:rFonts w:asciiTheme="majorHAnsi" w:hAnsiTheme="majorHAnsi"/>
          <w:sz w:val="22"/>
          <w:szCs w:val="22"/>
        </w:rPr>
        <w:t>zékhelye:</w:t>
      </w:r>
      <w:r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3341C7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közfeladata:</w:t>
      </w:r>
      <w:r w:rsidR="00681CD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3341C7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A170A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681CD1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>
        <w:rPr>
          <w:rFonts w:asciiTheme="majorHAnsi" w:hAnsiTheme="majorHAnsi"/>
          <w:sz w:val="22"/>
          <w:szCs w:val="22"/>
        </w:rPr>
        <w:t>:</w:t>
      </w:r>
      <w:proofErr w:type="spellStart"/>
      <w:r w:rsidR="00681CD1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46246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D46246">
        <w:rPr>
          <w:rFonts w:asciiTheme="majorHAnsi" w:hAnsiTheme="majorHAnsi"/>
          <w:sz w:val="22"/>
          <w:szCs w:val="22"/>
        </w:rPr>
        <w:t>r</w:t>
      </w:r>
      <w:r w:rsidRPr="00D46246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D46246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46246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enyhe fokban értelmi fogyatékos, beszédfogyatékos, </w:t>
      </w:r>
      <w:r w:rsidRPr="00945EC8">
        <w:rPr>
          <w:rFonts w:asciiTheme="majorHAnsi" w:hAnsiTheme="majorHAnsi"/>
          <w:color w:val="FF0000"/>
          <w:sz w:val="22"/>
          <w:szCs w:val="22"/>
        </w:rPr>
        <w:t>autizmus spektrum zavarral,</w:t>
      </w:r>
      <w:r>
        <w:rPr>
          <w:rFonts w:asciiTheme="majorHAnsi" w:hAnsiTheme="majorHAnsi"/>
          <w:sz w:val="22"/>
          <w:szCs w:val="22"/>
        </w:rPr>
        <w:t xml:space="preserve"> vagy egyéb pszichés fejlődési zavarral küzd. </w:t>
      </w:r>
    </w:p>
    <w:p w:rsidR="00E57AA3" w:rsidRPr="00D46246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D46246">
        <w:rPr>
          <w:rFonts w:asciiTheme="majorHAnsi" w:hAnsiTheme="majorHAnsi"/>
          <w:sz w:val="22"/>
          <w:szCs w:val="22"/>
        </w:rPr>
        <w:t xml:space="preserve"> </w:t>
      </w:r>
      <w:r w:rsidRPr="00D46246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D46246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D46246">
        <w:rPr>
          <w:rFonts w:asciiTheme="majorHAnsi" w:hAnsiTheme="majorHAnsi"/>
          <w:sz w:val="22"/>
          <w:szCs w:val="22"/>
        </w:rPr>
        <w:t>nyelv oktatás</w:t>
      </w:r>
      <w:proofErr w:type="gramEnd"/>
      <w:r w:rsidRPr="00D46246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A170A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A170A5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A170A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A170A5" w:rsidTr="001D12FA">
        <w:tc>
          <w:tcPr>
            <w:tcW w:w="288" w:type="pct"/>
            <w:vAlign w:val="center"/>
          </w:tcPr>
          <w:p w:rsidR="001C6BA9" w:rsidRPr="00A170A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A170A5" w:rsidTr="001D12FA">
        <w:tc>
          <w:tcPr>
            <w:tcW w:w="288" w:type="pct"/>
            <w:vAlign w:val="center"/>
          </w:tcPr>
          <w:p w:rsidR="0039275A" w:rsidRPr="00A170A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3341C7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DB5167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B516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DB5167">
        <w:rPr>
          <w:rFonts w:asciiTheme="majorHAnsi" w:hAnsiTheme="majorHAnsi"/>
          <w:sz w:val="22"/>
          <w:szCs w:val="22"/>
        </w:rPr>
        <w:t xml:space="preserve"> </w:t>
      </w:r>
      <w:r w:rsidR="00CB4AFC" w:rsidRPr="00DB5167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A170A5" w:rsidTr="00420503">
        <w:tc>
          <w:tcPr>
            <w:tcW w:w="288" w:type="pct"/>
            <w:vAlign w:val="center"/>
          </w:tcPr>
          <w:p w:rsidR="00CB4AFC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tv.</w:t>
            </w:r>
          </w:p>
        </w:tc>
      </w:tr>
      <w:tr w:rsidR="00CB4AFC" w:rsidRPr="00A170A5" w:rsidTr="00420503">
        <w:tc>
          <w:tcPr>
            <w:tcW w:w="288" w:type="pct"/>
            <w:vAlign w:val="center"/>
          </w:tcPr>
          <w:p w:rsidR="00CB4AFC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2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Polgári Törvénykönyvről szóló 2013. évi V. tv. </w:t>
            </w:r>
          </w:p>
        </w:tc>
      </w:tr>
      <w:tr w:rsidR="00DB5167" w:rsidRPr="00A170A5" w:rsidTr="00420503">
        <w:tc>
          <w:tcPr>
            <w:tcW w:w="288" w:type="pct"/>
            <w:vAlign w:val="center"/>
          </w:tcPr>
          <w:p w:rsidR="00DB5167" w:rsidRPr="00A170A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:rsidR="00DB5167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57A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57AA3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1E69CE">
        <w:rPr>
          <w:rFonts w:asciiTheme="majorHAnsi" w:hAnsiTheme="majorHAnsi"/>
          <w:sz w:val="22"/>
          <w:szCs w:val="22"/>
        </w:rPr>
        <w:t>öznevelési intézmény</w:t>
      </w:r>
    </w:p>
    <w:p w:rsidR="00CB4AFC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típusa:</w:t>
      </w:r>
      <w:r w:rsidR="00CB4AFC" w:rsidRPr="00CB4AFC">
        <w:rPr>
          <w:rFonts w:asciiTheme="majorHAnsi" w:hAnsiTheme="majorHAnsi"/>
          <w:sz w:val="22"/>
          <w:szCs w:val="22"/>
        </w:rPr>
        <w:t xml:space="preserve"> </w:t>
      </w:r>
      <w:r w:rsidR="00CB4AFC">
        <w:rPr>
          <w:rFonts w:asciiTheme="majorHAnsi" w:hAnsiTheme="majorHAnsi"/>
          <w:sz w:val="22"/>
          <w:szCs w:val="22"/>
        </w:rPr>
        <w:t>óvoda</w:t>
      </w:r>
    </w:p>
    <w:p w:rsidR="00CB4AFC" w:rsidRPr="00E57A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alapfeladatának jogszabály szerinti megnevezése:</w:t>
      </w:r>
      <w:r>
        <w:rPr>
          <w:rFonts w:asciiTheme="majorHAnsi" w:hAnsiTheme="majorHAnsi"/>
          <w:sz w:val="22"/>
          <w:szCs w:val="22"/>
        </w:rPr>
        <w:t xml:space="preserve"> az 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 xml:space="preserve">. 4. § (1) a) pontja szerinti „Óvodai nevelés”, továbbá ellátja az 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>. 4. §(1) bekezdés r) pontja szerinti, a többi gyermekkel együtt nevelhető sajátos nevelési igényű gyermekek óvodai nevelését.</w:t>
      </w:r>
    </w:p>
    <w:p w:rsidR="00CB4AFC" w:rsidRPr="00E57A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gazdálkodásával</w:t>
      </w:r>
      <w:r w:rsidRPr="00E57AA3">
        <w:rPr>
          <w:rFonts w:asciiTheme="majorHAnsi" w:hAnsiTheme="majorHAnsi"/>
          <w:sz w:val="22"/>
          <w:szCs w:val="22"/>
        </w:rPr>
        <w:t xml:space="preserve"> összefüggő jogosítványok:</w:t>
      </w:r>
      <w:r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>
        <w:rPr>
          <w:rFonts w:asciiTheme="majorHAnsi" w:hAnsiTheme="majorHAnsi"/>
          <w:sz w:val="22"/>
          <w:szCs w:val="22"/>
        </w:rPr>
        <w:t>költségvetési  szerv</w:t>
      </w:r>
      <w:proofErr w:type="gramEnd"/>
      <w:r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E57AA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E57A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A170A5" w:rsidTr="002267A3">
        <w:tc>
          <w:tcPr>
            <w:tcW w:w="194" w:type="pct"/>
            <w:vAlign w:val="center"/>
          </w:tcPr>
          <w:p w:rsidR="00181139" w:rsidRPr="00A170A5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A170A5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170A5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A170A5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A170A5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A170A5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A170A5" w:rsidTr="002267A3">
        <w:tc>
          <w:tcPr>
            <w:tcW w:w="194" w:type="pct"/>
            <w:vAlign w:val="center"/>
          </w:tcPr>
          <w:p w:rsidR="00181139" w:rsidRPr="00A170A5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Maros u. 17/b</w:t>
            </w:r>
          </w:p>
        </w:tc>
        <w:tc>
          <w:tcPr>
            <w:tcW w:w="1145" w:type="pct"/>
          </w:tcPr>
          <w:p w:rsidR="00181139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csoport</w:t>
            </w:r>
          </w:p>
        </w:tc>
        <w:tc>
          <w:tcPr>
            <w:tcW w:w="1203" w:type="pct"/>
          </w:tcPr>
          <w:p w:rsidR="00181139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 fő</w:t>
            </w:r>
          </w:p>
        </w:tc>
      </w:tr>
    </w:tbl>
    <w:p w:rsid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A170A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Maros u. 17/b</w:t>
            </w:r>
          </w:p>
        </w:tc>
        <w:tc>
          <w:tcPr>
            <w:tcW w:w="836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1325/3</w:t>
            </w:r>
          </w:p>
        </w:tc>
        <w:tc>
          <w:tcPr>
            <w:tcW w:w="988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A170A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E57A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okiratot a törzskönyvi nyilvántartásba történő bejegyzés napjától</w:t>
      </w:r>
      <w:r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>
        <w:rPr>
          <w:rFonts w:asciiTheme="majorHAnsi" w:hAnsiTheme="majorHAnsi"/>
          <w:sz w:val="22"/>
          <w:szCs w:val="24"/>
        </w:rPr>
        <w:t xml:space="preserve">2014. május 5.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2267A3">
        <w:rPr>
          <w:rFonts w:asciiTheme="majorHAnsi" w:hAnsiTheme="majorHAnsi"/>
          <w:sz w:val="22"/>
          <w:szCs w:val="24"/>
        </w:rPr>
        <w:t>67037-9/2014</w:t>
      </w:r>
      <w:r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2A0DDD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2267A3">
        <w:rPr>
          <w:rFonts w:asciiTheme="majorHAnsi" w:hAnsiTheme="majorHAnsi"/>
          <w:sz w:val="22"/>
          <w:szCs w:val="24"/>
        </w:rPr>
        <w:t xml:space="preserve">Szombathely, 2017. március </w:t>
      </w:r>
      <w:proofErr w:type="gramStart"/>
      <w:r w:rsidR="002267A3">
        <w:rPr>
          <w:rFonts w:asciiTheme="majorHAnsi" w:hAnsiTheme="majorHAnsi"/>
          <w:sz w:val="22"/>
          <w:szCs w:val="24"/>
        </w:rPr>
        <w:t>„      ”</w:t>
      </w:r>
      <w:proofErr w:type="gramEnd"/>
    </w:p>
    <w:p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2267A3" w:rsidRP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945EC8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:rsidR="002267A3" w:rsidRP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945EC8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945EC8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B21695" w:rsidRDefault="00945EC8" w:rsidP="002267A3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/: Dr. Puskás </w:t>
      </w:r>
      <w:proofErr w:type="gramStart"/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>Tivadar :</w:t>
      </w:r>
      <w:proofErr w:type="gramEnd"/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/            </w:t>
      </w: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/: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>Dr. Károlyi Ákos :/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p w:rsidR="003B38B8" w:rsidRPr="00B21695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                   </w:t>
      </w:r>
      <w:proofErr w:type="gramStart"/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>polgármester</w:t>
      </w:r>
      <w:proofErr w:type="gramEnd"/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B21695" w:rsidSect="00945EC8">
      <w:footerReference w:type="default" r:id="rId8"/>
      <w:endnotePr>
        <w:numFmt w:val="decimal"/>
      </w:endnotePr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047AD4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A486-5EA6-4327-808F-0B5FA587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712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7</cp:revision>
  <cp:lastPrinted>2017-02-21T14:07:00Z</cp:lastPrinted>
  <dcterms:created xsi:type="dcterms:W3CDTF">2017-02-17T10:51:00Z</dcterms:created>
  <dcterms:modified xsi:type="dcterms:W3CDTF">2017-02-21T14:07:00Z</dcterms:modified>
</cp:coreProperties>
</file>