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B3D" w:rsidRPr="00E530EB" w:rsidRDefault="004C6B75" w:rsidP="00D37B3D">
      <w:pPr>
        <w:pStyle w:val="lfej"/>
        <w:tabs>
          <w:tab w:val="left" w:pos="708"/>
        </w:tabs>
        <w:jc w:val="both"/>
        <w:rPr>
          <w:rFonts w:ascii="Arial" w:hAnsi="Arial" w:cs="Arial"/>
          <w:b/>
          <w:sz w:val="20"/>
          <w:szCs w:val="20"/>
          <w:u w:val="single"/>
        </w:rPr>
      </w:pPr>
      <w:r>
        <w:rPr>
          <w:rFonts w:ascii="Arial" w:hAnsi="Arial" w:cs="Arial"/>
          <w:b/>
          <w:sz w:val="20"/>
          <w:szCs w:val="20"/>
        </w:rPr>
        <w:tab/>
      </w:r>
      <w:r>
        <w:rPr>
          <w:rFonts w:ascii="Arial" w:hAnsi="Arial" w:cs="Arial"/>
          <w:b/>
          <w:sz w:val="20"/>
          <w:szCs w:val="20"/>
        </w:rPr>
        <w:tab/>
        <w:t xml:space="preserve">                                                                   </w:t>
      </w:r>
      <w:r w:rsidR="00D37B3D" w:rsidRPr="00E530EB">
        <w:rPr>
          <w:rFonts w:ascii="Arial" w:hAnsi="Arial" w:cs="Arial"/>
          <w:b/>
          <w:sz w:val="20"/>
          <w:szCs w:val="20"/>
          <w:u w:val="single"/>
        </w:rPr>
        <w:t>Az előterjesztést megtárgyalta:</w:t>
      </w:r>
    </w:p>
    <w:p w:rsidR="00D37B3D" w:rsidRPr="00E530EB" w:rsidRDefault="00D37B3D" w:rsidP="00D37B3D">
      <w:pPr>
        <w:rPr>
          <w:sz w:val="20"/>
          <w:szCs w:val="20"/>
        </w:rPr>
      </w:pPr>
      <w:r w:rsidRPr="00E530EB">
        <w:rPr>
          <w:sz w:val="20"/>
          <w:szCs w:val="20"/>
        </w:rPr>
        <w:tab/>
      </w:r>
      <w:r w:rsidRPr="00E530EB">
        <w:rPr>
          <w:sz w:val="20"/>
          <w:szCs w:val="20"/>
        </w:rPr>
        <w:tab/>
      </w:r>
    </w:p>
    <w:p w:rsidR="00D37B3D" w:rsidRPr="00E530EB" w:rsidRDefault="00D37B3D" w:rsidP="00D37B3D">
      <w:pPr>
        <w:pStyle w:val="lfej"/>
        <w:tabs>
          <w:tab w:val="left" w:pos="708"/>
        </w:tabs>
        <w:jc w:val="both"/>
        <w:rPr>
          <w:rFonts w:ascii="Arial" w:hAnsi="Arial" w:cs="Arial"/>
          <w:bCs/>
          <w:sz w:val="20"/>
          <w:szCs w:val="20"/>
        </w:rPr>
      </w:pPr>
      <w:r w:rsidRPr="00E530EB">
        <w:rPr>
          <w:rFonts w:ascii="Arial" w:hAnsi="Arial" w:cs="Arial"/>
          <w:bCs/>
          <w:sz w:val="20"/>
          <w:szCs w:val="20"/>
        </w:rPr>
        <w:tab/>
      </w:r>
      <w:r w:rsidRPr="00E530EB">
        <w:rPr>
          <w:rFonts w:ascii="Arial" w:hAnsi="Arial" w:cs="Arial"/>
          <w:bCs/>
          <w:sz w:val="20"/>
          <w:szCs w:val="20"/>
        </w:rPr>
        <w:tab/>
      </w:r>
      <w:r w:rsidRPr="00E530EB">
        <w:rPr>
          <w:rFonts w:ascii="Arial" w:hAnsi="Arial" w:cs="Arial"/>
          <w:bCs/>
          <w:sz w:val="20"/>
          <w:szCs w:val="20"/>
        </w:rPr>
        <w:tab/>
        <w:t xml:space="preserve"> -  Jogi és Társadalmi Kapcsolatok Bizottsága</w:t>
      </w:r>
    </w:p>
    <w:p w:rsidR="00D37B3D" w:rsidRPr="00E530EB" w:rsidRDefault="00D37B3D" w:rsidP="00D37B3D">
      <w:pPr>
        <w:pStyle w:val="lfej"/>
        <w:tabs>
          <w:tab w:val="clear" w:pos="4536"/>
          <w:tab w:val="clear" w:pos="9072"/>
        </w:tabs>
        <w:jc w:val="both"/>
        <w:rPr>
          <w:rFonts w:ascii="Arial" w:hAnsi="Arial" w:cs="Arial"/>
          <w:bCs/>
        </w:rPr>
      </w:pPr>
    </w:p>
    <w:p w:rsidR="00D37B3D" w:rsidRDefault="00D37B3D" w:rsidP="00D37B3D">
      <w:pPr>
        <w:pStyle w:val="lfej"/>
        <w:tabs>
          <w:tab w:val="clear" w:pos="4536"/>
          <w:tab w:val="clear" w:pos="9072"/>
        </w:tabs>
        <w:jc w:val="center"/>
        <w:rPr>
          <w:rFonts w:ascii="Arial" w:hAnsi="Arial" w:cs="Arial"/>
          <w:b/>
          <w:u w:val="single"/>
        </w:rPr>
      </w:pPr>
    </w:p>
    <w:p w:rsidR="00D37B3D" w:rsidRPr="00E530EB" w:rsidRDefault="00D37B3D" w:rsidP="00D37B3D">
      <w:pPr>
        <w:pStyle w:val="lfej"/>
        <w:tabs>
          <w:tab w:val="clear" w:pos="4536"/>
          <w:tab w:val="clear" w:pos="9072"/>
        </w:tabs>
        <w:jc w:val="center"/>
        <w:rPr>
          <w:rFonts w:ascii="Arial" w:hAnsi="Arial" w:cs="Arial"/>
          <w:b/>
          <w:u w:val="single"/>
        </w:rPr>
      </w:pPr>
    </w:p>
    <w:p w:rsidR="00D37B3D" w:rsidRPr="00E530EB" w:rsidRDefault="00D37B3D" w:rsidP="00D37B3D">
      <w:pPr>
        <w:pStyle w:val="lfej"/>
        <w:tabs>
          <w:tab w:val="clear" w:pos="4536"/>
          <w:tab w:val="clear" w:pos="9072"/>
        </w:tabs>
        <w:jc w:val="center"/>
        <w:rPr>
          <w:rFonts w:ascii="Arial" w:hAnsi="Arial" w:cs="Arial"/>
          <w:b/>
          <w:u w:val="single"/>
        </w:rPr>
      </w:pPr>
      <w:r w:rsidRPr="00E530EB">
        <w:rPr>
          <w:rFonts w:ascii="Arial" w:hAnsi="Arial" w:cs="Arial"/>
          <w:b/>
          <w:u w:val="single"/>
        </w:rPr>
        <w:t>E L Ő T E R J E S Z T É S</w:t>
      </w:r>
    </w:p>
    <w:p w:rsidR="00D37B3D" w:rsidRPr="00E530EB" w:rsidRDefault="00D37B3D" w:rsidP="00D37B3D">
      <w:pPr>
        <w:jc w:val="center"/>
        <w:rPr>
          <w:rFonts w:ascii="Arial" w:hAnsi="Arial" w:cs="Arial"/>
          <w:b/>
        </w:rPr>
      </w:pPr>
    </w:p>
    <w:p w:rsidR="00D37B3D" w:rsidRDefault="00D37B3D" w:rsidP="00D37B3D">
      <w:pPr>
        <w:jc w:val="center"/>
        <w:rPr>
          <w:rFonts w:ascii="Arial" w:hAnsi="Arial" w:cs="Arial"/>
          <w:b/>
        </w:rPr>
      </w:pPr>
    </w:p>
    <w:p w:rsidR="00D37B3D" w:rsidRPr="00E530EB" w:rsidRDefault="00D37B3D" w:rsidP="00D37B3D">
      <w:pPr>
        <w:jc w:val="center"/>
        <w:rPr>
          <w:rFonts w:ascii="Arial" w:hAnsi="Arial" w:cs="Arial"/>
          <w:b/>
        </w:rPr>
      </w:pPr>
    </w:p>
    <w:p w:rsidR="00D37B3D" w:rsidRPr="00E530EB" w:rsidRDefault="00D37B3D" w:rsidP="00D37B3D">
      <w:pPr>
        <w:jc w:val="center"/>
        <w:rPr>
          <w:rFonts w:ascii="Arial" w:hAnsi="Arial" w:cs="Arial"/>
          <w:b/>
          <w:sz w:val="22"/>
          <w:szCs w:val="22"/>
        </w:rPr>
      </w:pPr>
      <w:r w:rsidRPr="00E530EB">
        <w:rPr>
          <w:rFonts w:ascii="Arial" w:hAnsi="Arial" w:cs="Arial"/>
          <w:b/>
          <w:sz w:val="22"/>
          <w:szCs w:val="22"/>
        </w:rPr>
        <w:t>Szombathely Megyei Jogú Város Közgyűlése</w:t>
      </w:r>
    </w:p>
    <w:p w:rsidR="00D37B3D" w:rsidRPr="00E530EB" w:rsidRDefault="00D37B3D" w:rsidP="00D37B3D">
      <w:pPr>
        <w:jc w:val="center"/>
        <w:rPr>
          <w:rFonts w:ascii="Arial" w:hAnsi="Arial" w:cs="Arial"/>
          <w:b/>
          <w:sz w:val="22"/>
          <w:szCs w:val="22"/>
        </w:rPr>
      </w:pPr>
      <w:r w:rsidRPr="00E530EB">
        <w:rPr>
          <w:rFonts w:ascii="Arial" w:hAnsi="Arial" w:cs="Arial"/>
          <w:b/>
          <w:sz w:val="22"/>
          <w:szCs w:val="22"/>
        </w:rPr>
        <w:t>201</w:t>
      </w:r>
      <w:r w:rsidR="004F2902">
        <w:rPr>
          <w:rFonts w:ascii="Arial" w:hAnsi="Arial" w:cs="Arial"/>
          <w:b/>
          <w:sz w:val="22"/>
          <w:szCs w:val="22"/>
        </w:rPr>
        <w:t>7</w:t>
      </w:r>
      <w:r w:rsidRPr="00E530EB">
        <w:rPr>
          <w:rFonts w:ascii="Arial" w:hAnsi="Arial" w:cs="Arial"/>
          <w:b/>
          <w:sz w:val="22"/>
          <w:szCs w:val="22"/>
        </w:rPr>
        <w:t xml:space="preserve">. </w:t>
      </w:r>
      <w:r w:rsidR="004F2902">
        <w:rPr>
          <w:rFonts w:ascii="Arial" w:hAnsi="Arial" w:cs="Arial"/>
          <w:b/>
          <w:sz w:val="22"/>
          <w:szCs w:val="22"/>
        </w:rPr>
        <w:t>február 2</w:t>
      </w:r>
      <w:r w:rsidRPr="00E530EB">
        <w:rPr>
          <w:rFonts w:ascii="Arial" w:hAnsi="Arial" w:cs="Arial"/>
          <w:b/>
          <w:sz w:val="22"/>
          <w:szCs w:val="22"/>
        </w:rPr>
        <w:t>-i ülésére</w:t>
      </w:r>
    </w:p>
    <w:p w:rsidR="00D37B3D" w:rsidRDefault="00D37B3D" w:rsidP="00D37B3D">
      <w:pPr>
        <w:jc w:val="center"/>
        <w:rPr>
          <w:rFonts w:ascii="Arial" w:hAnsi="Arial" w:cs="Arial"/>
          <w:b/>
          <w:sz w:val="22"/>
          <w:szCs w:val="22"/>
        </w:rPr>
      </w:pPr>
    </w:p>
    <w:p w:rsidR="00D37B3D" w:rsidRPr="00E530EB" w:rsidRDefault="00D37B3D" w:rsidP="00D37B3D">
      <w:pPr>
        <w:jc w:val="center"/>
        <w:rPr>
          <w:rFonts w:ascii="Arial" w:hAnsi="Arial" w:cs="Arial"/>
          <w:b/>
          <w:sz w:val="22"/>
          <w:szCs w:val="22"/>
        </w:rPr>
      </w:pPr>
    </w:p>
    <w:p w:rsidR="00D37B3D" w:rsidRPr="00E530EB" w:rsidRDefault="00D37B3D" w:rsidP="00D37B3D">
      <w:pPr>
        <w:jc w:val="center"/>
        <w:rPr>
          <w:rFonts w:ascii="Arial" w:hAnsi="Arial" w:cs="Arial"/>
          <w:b/>
          <w:bCs/>
          <w:sz w:val="22"/>
          <w:szCs w:val="22"/>
        </w:rPr>
      </w:pPr>
      <w:r>
        <w:rPr>
          <w:rFonts w:ascii="Arial" w:hAnsi="Arial" w:cs="Arial"/>
          <w:b/>
          <w:bCs/>
          <w:sz w:val="22"/>
          <w:szCs w:val="22"/>
        </w:rPr>
        <w:t xml:space="preserve">J E G Y Z Ő </w:t>
      </w:r>
      <w:proofErr w:type="gramStart"/>
      <w:r>
        <w:rPr>
          <w:rFonts w:ascii="Arial" w:hAnsi="Arial" w:cs="Arial"/>
          <w:b/>
          <w:bCs/>
          <w:sz w:val="22"/>
          <w:szCs w:val="22"/>
        </w:rPr>
        <w:t xml:space="preserve">I  </w:t>
      </w:r>
      <w:r w:rsidRPr="00E530EB">
        <w:rPr>
          <w:rFonts w:ascii="Arial" w:hAnsi="Arial" w:cs="Arial"/>
          <w:b/>
          <w:bCs/>
          <w:sz w:val="22"/>
          <w:szCs w:val="22"/>
        </w:rPr>
        <w:t>T</w:t>
      </w:r>
      <w:proofErr w:type="gramEnd"/>
      <w:r w:rsidRPr="00E530EB">
        <w:rPr>
          <w:rFonts w:ascii="Arial" w:hAnsi="Arial" w:cs="Arial"/>
          <w:b/>
          <w:bCs/>
          <w:sz w:val="22"/>
          <w:szCs w:val="22"/>
        </w:rPr>
        <w:t xml:space="preserve"> Á J É K O Z T A T Ó</w:t>
      </w:r>
    </w:p>
    <w:p w:rsidR="00D37B3D" w:rsidRPr="00E530EB" w:rsidRDefault="00D37B3D" w:rsidP="00D37B3D">
      <w:pPr>
        <w:jc w:val="center"/>
        <w:rPr>
          <w:rFonts w:ascii="Arial" w:hAnsi="Arial" w:cs="Arial"/>
          <w:b/>
          <w:iCs/>
          <w:sz w:val="22"/>
          <w:szCs w:val="22"/>
        </w:rPr>
      </w:pPr>
      <w:proofErr w:type="gramStart"/>
      <w:r w:rsidRPr="00E530EB">
        <w:rPr>
          <w:rFonts w:ascii="Arial" w:hAnsi="Arial" w:cs="Arial"/>
          <w:b/>
          <w:iCs/>
          <w:sz w:val="22"/>
          <w:szCs w:val="22"/>
        </w:rPr>
        <w:t>a</w:t>
      </w:r>
      <w:proofErr w:type="gramEnd"/>
      <w:r w:rsidRPr="00E530EB">
        <w:rPr>
          <w:rFonts w:ascii="Arial" w:hAnsi="Arial" w:cs="Arial"/>
          <w:b/>
          <w:iCs/>
          <w:sz w:val="22"/>
          <w:szCs w:val="22"/>
        </w:rPr>
        <w:t xml:space="preserve"> Polgármesteri Hivatal törvényességi és </w:t>
      </w:r>
    </w:p>
    <w:p w:rsidR="00D37B3D" w:rsidRPr="00E530EB" w:rsidRDefault="00D37B3D" w:rsidP="00D37B3D">
      <w:pPr>
        <w:jc w:val="center"/>
        <w:rPr>
          <w:rFonts w:ascii="Arial" w:hAnsi="Arial" w:cs="Arial"/>
          <w:b/>
          <w:i/>
          <w:sz w:val="22"/>
          <w:szCs w:val="22"/>
        </w:rPr>
      </w:pPr>
      <w:proofErr w:type="gramStart"/>
      <w:r w:rsidRPr="00E530EB">
        <w:rPr>
          <w:rFonts w:ascii="Arial" w:hAnsi="Arial" w:cs="Arial"/>
          <w:b/>
          <w:iCs/>
          <w:sz w:val="22"/>
          <w:szCs w:val="22"/>
        </w:rPr>
        <w:t>hatósági</w:t>
      </w:r>
      <w:proofErr w:type="gramEnd"/>
      <w:r w:rsidRPr="00E530EB">
        <w:rPr>
          <w:rFonts w:ascii="Arial" w:hAnsi="Arial" w:cs="Arial"/>
          <w:b/>
          <w:iCs/>
          <w:sz w:val="22"/>
          <w:szCs w:val="22"/>
        </w:rPr>
        <w:t xml:space="preserve"> munkájáról</w:t>
      </w:r>
      <w:r>
        <w:rPr>
          <w:rFonts w:ascii="Arial" w:hAnsi="Arial" w:cs="Arial"/>
          <w:b/>
          <w:iCs/>
          <w:sz w:val="22"/>
          <w:szCs w:val="22"/>
        </w:rPr>
        <w:t>, a Hivatal tevékenységéről</w:t>
      </w:r>
    </w:p>
    <w:p w:rsidR="00D37B3D" w:rsidRDefault="00D37B3D" w:rsidP="00D37B3D">
      <w:pPr>
        <w:pStyle w:val="Szvegtrzs"/>
        <w:rPr>
          <w:rFonts w:ascii="Arial" w:hAnsi="Arial" w:cs="Arial"/>
          <w:b/>
          <w:sz w:val="22"/>
          <w:szCs w:val="22"/>
        </w:rPr>
      </w:pPr>
    </w:p>
    <w:p w:rsidR="00D37B3D" w:rsidRPr="00E530EB" w:rsidRDefault="00D37B3D" w:rsidP="00D37B3D">
      <w:pPr>
        <w:pStyle w:val="Szvegtrzs"/>
        <w:rPr>
          <w:rFonts w:ascii="Arial" w:hAnsi="Arial" w:cs="Arial"/>
          <w:b/>
          <w:sz w:val="22"/>
          <w:szCs w:val="22"/>
        </w:rPr>
      </w:pPr>
    </w:p>
    <w:p w:rsidR="00617736" w:rsidRPr="00137BF6" w:rsidRDefault="00617736" w:rsidP="00617736">
      <w:pPr>
        <w:pStyle w:val="Szvegtrzs"/>
        <w:rPr>
          <w:rFonts w:ascii="Arial" w:hAnsi="Arial" w:cs="Arial"/>
          <w:sz w:val="22"/>
          <w:szCs w:val="22"/>
        </w:rPr>
      </w:pPr>
      <w:r w:rsidRPr="00137BF6">
        <w:rPr>
          <w:rFonts w:ascii="Arial" w:hAnsi="Arial" w:cs="Arial"/>
          <w:sz w:val="22"/>
          <w:szCs w:val="22"/>
        </w:rPr>
        <w:t>Szombathely Megyei Jogú Város Önkormányzata Szervezeti és Működési Szabályzata 23. § (4) bekezdés b) pontja értelmében a jegyző a Közgyűlésen tájékoztatást ad a hatósági munkáról, a törvényesség helyzetéről, és azokról a kihirdetett, vagy hatályba lépett jogszabályokról, melyek az önkormányzat, vagy a hivatal feladatkörét, hatósági hatáskörét érintik, megváltoztatják, illetve új feladatkört állapítanak meg. A Magyarország helyi önkormányzatairól szóló 2011. évi CLXXXIX. törvény (</w:t>
      </w:r>
      <w:proofErr w:type="spellStart"/>
      <w:r w:rsidRPr="00137BF6">
        <w:rPr>
          <w:rFonts w:ascii="Arial" w:hAnsi="Arial" w:cs="Arial"/>
          <w:sz w:val="22"/>
          <w:szCs w:val="22"/>
        </w:rPr>
        <w:t>Mötv</w:t>
      </w:r>
      <w:proofErr w:type="spellEnd"/>
      <w:r w:rsidRPr="00137BF6">
        <w:rPr>
          <w:rFonts w:ascii="Arial" w:hAnsi="Arial" w:cs="Arial"/>
          <w:sz w:val="22"/>
          <w:szCs w:val="22"/>
        </w:rPr>
        <w:t xml:space="preserve">.) 81. § (3) bekezdés f) pontja alapján a jegyző évente beszámol a képviselő-testületnek a hivatal tevékenységéről. A testület a hatósági és törvényességi tájékoztató keretében a hivatal tevékenységéről folyamatosan értesül, ezért </w:t>
      </w:r>
      <w:proofErr w:type="gramStart"/>
      <w:r w:rsidRPr="00137BF6">
        <w:rPr>
          <w:rFonts w:ascii="Arial" w:hAnsi="Arial" w:cs="Arial"/>
          <w:sz w:val="22"/>
          <w:szCs w:val="22"/>
        </w:rPr>
        <w:t>ezen</w:t>
      </w:r>
      <w:proofErr w:type="gramEnd"/>
      <w:r w:rsidRPr="00137BF6">
        <w:rPr>
          <w:rFonts w:ascii="Arial" w:hAnsi="Arial" w:cs="Arial"/>
          <w:sz w:val="22"/>
          <w:szCs w:val="22"/>
        </w:rPr>
        <w:t xml:space="preserve"> tájékoztató az SZMSZ-ben foglaltakon túl a </w:t>
      </w:r>
      <w:proofErr w:type="spellStart"/>
      <w:r w:rsidRPr="00137BF6">
        <w:rPr>
          <w:rFonts w:ascii="Arial" w:hAnsi="Arial" w:cs="Arial"/>
          <w:sz w:val="22"/>
          <w:szCs w:val="22"/>
        </w:rPr>
        <w:t>Mötv</w:t>
      </w:r>
      <w:proofErr w:type="spellEnd"/>
      <w:r w:rsidRPr="00137BF6">
        <w:rPr>
          <w:rFonts w:ascii="Arial" w:hAnsi="Arial" w:cs="Arial"/>
          <w:sz w:val="22"/>
          <w:szCs w:val="22"/>
        </w:rPr>
        <w:t>. előírásainak történő megfelelést is szolgálja. E kötelezettségeknek eleget téve a Polgármesteri Hivatal belső szervezeti egységeinek vezetőivel áttekintettük a hatósági munkát és a hivatal működését, melynek eredményeiről az alábbiakban tájékoztatom a Tisztelt Közgyűlést:</w:t>
      </w:r>
    </w:p>
    <w:p w:rsidR="00617736" w:rsidRDefault="00617736" w:rsidP="00D37B3D">
      <w:pPr>
        <w:pStyle w:val="Szvegtrzs"/>
        <w:rPr>
          <w:rFonts w:ascii="Arial" w:hAnsi="Arial" w:cs="Arial"/>
          <w:sz w:val="22"/>
          <w:szCs w:val="22"/>
        </w:rPr>
      </w:pPr>
    </w:p>
    <w:p w:rsidR="00617736" w:rsidRDefault="00617736" w:rsidP="00D37B3D">
      <w:pPr>
        <w:pStyle w:val="Szvegtrzs"/>
        <w:rPr>
          <w:rFonts w:ascii="Arial" w:hAnsi="Arial" w:cs="Arial"/>
          <w:sz w:val="22"/>
          <w:szCs w:val="22"/>
        </w:rPr>
      </w:pPr>
    </w:p>
    <w:p w:rsidR="00335AB4" w:rsidRPr="006B3C76" w:rsidRDefault="00335AB4" w:rsidP="00335AB4">
      <w:pPr>
        <w:jc w:val="both"/>
        <w:rPr>
          <w:rFonts w:ascii="Arial" w:hAnsi="Arial" w:cs="Arial"/>
          <w:sz w:val="22"/>
          <w:szCs w:val="22"/>
        </w:rPr>
      </w:pPr>
      <w:r w:rsidRPr="006B3C76">
        <w:rPr>
          <w:rFonts w:ascii="Arial" w:hAnsi="Arial" w:cs="Arial"/>
          <w:sz w:val="22"/>
          <w:szCs w:val="22"/>
        </w:rPr>
        <w:t xml:space="preserve">A </w:t>
      </w:r>
      <w:r w:rsidRPr="006B3C76">
        <w:rPr>
          <w:rFonts w:ascii="Arial" w:hAnsi="Arial" w:cs="Arial"/>
          <w:b/>
          <w:sz w:val="22"/>
          <w:szCs w:val="22"/>
          <w:u w:val="single"/>
        </w:rPr>
        <w:t>Jogi, Képviselői és Hatósági Osztály</w:t>
      </w:r>
      <w:r w:rsidRPr="006B3C76">
        <w:rPr>
          <w:rFonts w:ascii="Arial" w:hAnsi="Arial" w:cs="Arial"/>
          <w:sz w:val="22"/>
          <w:szCs w:val="22"/>
        </w:rPr>
        <w:t xml:space="preserve"> vezetője az alábbi tájékoztatást adta az osztály munkájáról és az osztály munkáját érintő jogszabályi változásokról:</w:t>
      </w:r>
    </w:p>
    <w:p w:rsidR="00E16B93" w:rsidRPr="00DE7CB6" w:rsidRDefault="00E16B93" w:rsidP="00E16B93">
      <w:pPr>
        <w:jc w:val="both"/>
        <w:rPr>
          <w:rFonts w:ascii="Arial" w:hAnsi="Arial" w:cs="Arial"/>
        </w:rPr>
      </w:pPr>
    </w:p>
    <w:p w:rsidR="00E16B93" w:rsidRPr="00E16B93" w:rsidRDefault="00E16B93" w:rsidP="00E16B93">
      <w:pPr>
        <w:jc w:val="both"/>
        <w:rPr>
          <w:rFonts w:ascii="Arial" w:hAnsi="Arial" w:cs="Arial"/>
          <w:sz w:val="22"/>
          <w:szCs w:val="22"/>
        </w:rPr>
      </w:pPr>
      <w:r w:rsidRPr="00E16B93">
        <w:rPr>
          <w:rFonts w:ascii="Arial" w:hAnsi="Arial" w:cs="Arial"/>
          <w:sz w:val="22"/>
          <w:szCs w:val="22"/>
        </w:rPr>
        <w:t>Az előző Közgyűlés óta eltelt időszakban kihirdetésre került, az osztály munkáját érintő jogszabályok az alábbiak:</w:t>
      </w:r>
    </w:p>
    <w:p w:rsidR="00E16B93" w:rsidRPr="00E16B93" w:rsidRDefault="00E16B93" w:rsidP="00E16B93">
      <w:pPr>
        <w:jc w:val="both"/>
        <w:rPr>
          <w:rFonts w:ascii="Arial" w:hAnsi="Arial" w:cs="Arial"/>
          <w:sz w:val="22"/>
          <w:szCs w:val="22"/>
        </w:rPr>
      </w:pPr>
    </w:p>
    <w:p w:rsidR="00E16B93" w:rsidRPr="00E16B93" w:rsidRDefault="00E16B93" w:rsidP="00E16B93">
      <w:pPr>
        <w:jc w:val="both"/>
        <w:rPr>
          <w:rFonts w:ascii="Arial" w:hAnsi="Arial" w:cs="Arial"/>
          <w:sz w:val="22"/>
          <w:szCs w:val="22"/>
        </w:rPr>
      </w:pPr>
      <w:r w:rsidRPr="00E16B93">
        <w:rPr>
          <w:rFonts w:ascii="Arial" w:hAnsi="Arial" w:cs="Arial"/>
          <w:sz w:val="22"/>
          <w:szCs w:val="22"/>
        </w:rPr>
        <w:t>Kihirdetésre került az általános közigazgatási rendtartásról szóló 2016. évi CL. törvény (</w:t>
      </w:r>
      <w:proofErr w:type="spellStart"/>
      <w:r w:rsidRPr="00E16B93">
        <w:rPr>
          <w:rFonts w:ascii="Arial" w:hAnsi="Arial" w:cs="Arial"/>
          <w:sz w:val="22"/>
          <w:szCs w:val="22"/>
        </w:rPr>
        <w:t>Ákr</w:t>
      </w:r>
      <w:proofErr w:type="spellEnd"/>
      <w:r w:rsidRPr="00E16B93">
        <w:rPr>
          <w:rFonts w:ascii="Arial" w:hAnsi="Arial" w:cs="Arial"/>
          <w:sz w:val="22"/>
          <w:szCs w:val="22"/>
        </w:rPr>
        <w:t>.), amely 2018. január 1. napján lép hatályba. Ezzel egyidejűleg a 2004. évi CXL. törvény (</w:t>
      </w:r>
      <w:proofErr w:type="spellStart"/>
      <w:r w:rsidRPr="00E16B93">
        <w:rPr>
          <w:rFonts w:ascii="Arial" w:hAnsi="Arial" w:cs="Arial"/>
          <w:sz w:val="22"/>
          <w:szCs w:val="22"/>
        </w:rPr>
        <w:t>Ket</w:t>
      </w:r>
      <w:proofErr w:type="spellEnd"/>
      <w:r w:rsidRPr="00E16B93">
        <w:rPr>
          <w:rFonts w:ascii="Arial" w:hAnsi="Arial" w:cs="Arial"/>
          <w:sz w:val="22"/>
          <w:szCs w:val="22"/>
        </w:rPr>
        <w:t>.) hatályon kívül kerül.</w:t>
      </w:r>
    </w:p>
    <w:p w:rsidR="00E16B93" w:rsidRPr="00E16B93" w:rsidRDefault="00E16B93" w:rsidP="00E16B93">
      <w:pPr>
        <w:jc w:val="both"/>
        <w:rPr>
          <w:rFonts w:ascii="Arial" w:hAnsi="Arial" w:cs="Arial"/>
          <w:sz w:val="22"/>
          <w:szCs w:val="22"/>
        </w:rPr>
      </w:pPr>
      <w:r w:rsidRPr="00E16B93">
        <w:rPr>
          <w:rFonts w:ascii="Arial" w:hAnsi="Arial" w:cs="Arial"/>
          <w:sz w:val="22"/>
          <w:szCs w:val="22"/>
        </w:rPr>
        <w:t xml:space="preserve">A jogalkotó álláspontja szerint „a felgyorsult társadalmi és technológiai fejlődés miatt a </w:t>
      </w:r>
      <w:proofErr w:type="spellStart"/>
      <w:r w:rsidRPr="00E16B93">
        <w:rPr>
          <w:rFonts w:ascii="Arial" w:hAnsi="Arial" w:cs="Arial"/>
          <w:sz w:val="22"/>
          <w:szCs w:val="22"/>
        </w:rPr>
        <w:t>Ket</w:t>
      </w:r>
      <w:proofErr w:type="spellEnd"/>
      <w:r w:rsidRPr="00E16B93">
        <w:rPr>
          <w:rFonts w:ascii="Arial" w:hAnsi="Arial" w:cs="Arial"/>
          <w:sz w:val="22"/>
          <w:szCs w:val="22"/>
        </w:rPr>
        <w:t xml:space="preserve">. nem tudott a hatósági eljárások kiérlelődött törvényi alapjává válni, mert 10 év alatt szinte minden rendelkezése módosult, némelyik többször is, szövege egyre bővült, ugyanakkor a koherenciája meggyengült, (pl. törvénybe nem való ügyviteli jellegű előírások is kerültek bele). Ezzel párhuzamosan egyre több eljárás kikerült a </w:t>
      </w:r>
      <w:proofErr w:type="spellStart"/>
      <w:r w:rsidRPr="00E16B93">
        <w:rPr>
          <w:rFonts w:ascii="Arial" w:hAnsi="Arial" w:cs="Arial"/>
          <w:sz w:val="22"/>
          <w:szCs w:val="22"/>
        </w:rPr>
        <w:t>Ket</w:t>
      </w:r>
      <w:proofErr w:type="spellEnd"/>
      <w:r w:rsidRPr="00E16B93">
        <w:rPr>
          <w:rFonts w:ascii="Arial" w:hAnsi="Arial" w:cs="Arial"/>
          <w:sz w:val="22"/>
          <w:szCs w:val="22"/>
        </w:rPr>
        <w:t xml:space="preserve">. hatálya alól, gyakorlattá vált az ún. „mögöttes” </w:t>
      </w:r>
      <w:r w:rsidRPr="00E16B93">
        <w:rPr>
          <w:rFonts w:ascii="Arial" w:hAnsi="Arial" w:cs="Arial"/>
          <w:sz w:val="22"/>
          <w:szCs w:val="22"/>
        </w:rPr>
        <w:lastRenderedPageBreak/>
        <w:t xml:space="preserve">jogszabályként való alkalmazása, ami megkérdőjelezte a </w:t>
      </w:r>
      <w:proofErr w:type="spellStart"/>
      <w:r w:rsidRPr="00E16B93">
        <w:rPr>
          <w:rFonts w:ascii="Arial" w:hAnsi="Arial" w:cs="Arial"/>
          <w:sz w:val="22"/>
          <w:szCs w:val="22"/>
        </w:rPr>
        <w:t>Ket</w:t>
      </w:r>
      <w:proofErr w:type="spellEnd"/>
      <w:r w:rsidRPr="00E16B93">
        <w:rPr>
          <w:rFonts w:ascii="Arial" w:hAnsi="Arial" w:cs="Arial"/>
          <w:sz w:val="22"/>
          <w:szCs w:val="22"/>
        </w:rPr>
        <w:t>. átfogóan általános jellegét. Emellett a közigazgatási szervezetrendszer átalakításának folyamata is szükségszerűen érintette az eljárási szabályokat</w:t>
      </w:r>
      <w:r w:rsidR="00224714">
        <w:rPr>
          <w:rFonts w:ascii="Arial" w:hAnsi="Arial" w:cs="Arial"/>
          <w:sz w:val="22"/>
          <w:szCs w:val="22"/>
        </w:rPr>
        <w:t>”</w:t>
      </w:r>
      <w:r w:rsidRPr="00E16B93">
        <w:rPr>
          <w:rFonts w:ascii="Arial" w:hAnsi="Arial" w:cs="Arial"/>
          <w:sz w:val="22"/>
          <w:szCs w:val="22"/>
        </w:rPr>
        <w:t xml:space="preserve">. Mindezek miatt a jogalkotó új szemléletű törvényben vonja le a </w:t>
      </w:r>
      <w:proofErr w:type="spellStart"/>
      <w:r w:rsidRPr="00E16B93">
        <w:rPr>
          <w:rFonts w:ascii="Arial" w:hAnsi="Arial" w:cs="Arial"/>
          <w:sz w:val="22"/>
          <w:szCs w:val="22"/>
        </w:rPr>
        <w:t>Ket</w:t>
      </w:r>
      <w:proofErr w:type="spellEnd"/>
      <w:r w:rsidRPr="00E16B93">
        <w:rPr>
          <w:rFonts w:ascii="Arial" w:hAnsi="Arial" w:cs="Arial"/>
          <w:sz w:val="22"/>
          <w:szCs w:val="22"/>
        </w:rPr>
        <w:t xml:space="preserve">. tíz éves </w:t>
      </w:r>
      <w:proofErr w:type="spellStart"/>
      <w:r w:rsidRPr="00E16B93">
        <w:rPr>
          <w:rFonts w:ascii="Arial" w:hAnsi="Arial" w:cs="Arial"/>
          <w:sz w:val="22"/>
          <w:szCs w:val="22"/>
        </w:rPr>
        <w:t>hatályosulásának</w:t>
      </w:r>
      <w:proofErr w:type="spellEnd"/>
      <w:r w:rsidRPr="00E16B93">
        <w:rPr>
          <w:rFonts w:ascii="Arial" w:hAnsi="Arial" w:cs="Arial"/>
          <w:sz w:val="22"/>
          <w:szCs w:val="22"/>
        </w:rPr>
        <w:t xml:space="preserve"> tapasztalatait.</w:t>
      </w:r>
    </w:p>
    <w:p w:rsidR="00E16B93" w:rsidRPr="00E16B93" w:rsidRDefault="00E16B93" w:rsidP="00E16B93">
      <w:pPr>
        <w:jc w:val="both"/>
        <w:rPr>
          <w:rFonts w:ascii="Arial" w:hAnsi="Arial" w:cs="Arial"/>
          <w:sz w:val="22"/>
          <w:szCs w:val="22"/>
        </w:rPr>
      </w:pPr>
      <w:r w:rsidRPr="00E16B93">
        <w:rPr>
          <w:rFonts w:ascii="Arial" w:hAnsi="Arial" w:cs="Arial"/>
          <w:sz w:val="22"/>
          <w:szCs w:val="22"/>
        </w:rPr>
        <w:t>Szintén jelentős változást jelent majd a polgári perrendtartásról szóló 2016. évi CXXX. törvény, amely szintén 2018. január 1. napján fog hatályba lépni, és egyidejűleg a régi, 1952. évi III. törvény hatályon kívül kerül.</w:t>
      </w:r>
    </w:p>
    <w:p w:rsidR="00E16B93" w:rsidRPr="00E16B93" w:rsidRDefault="00E16B93" w:rsidP="00E16B93">
      <w:pPr>
        <w:spacing w:before="240" w:after="240"/>
        <w:jc w:val="both"/>
        <w:rPr>
          <w:rFonts w:ascii="Arial" w:hAnsi="Arial" w:cs="Arial"/>
          <w:bCs/>
          <w:sz w:val="22"/>
          <w:szCs w:val="22"/>
        </w:rPr>
      </w:pPr>
      <w:r w:rsidRPr="00E16B93">
        <w:rPr>
          <w:rFonts w:ascii="Arial" w:hAnsi="Arial" w:cs="Arial"/>
          <w:sz w:val="22"/>
          <w:szCs w:val="22"/>
        </w:rPr>
        <w:t xml:space="preserve">Az </w:t>
      </w:r>
      <w:r w:rsidRPr="00E16B93">
        <w:rPr>
          <w:rFonts w:ascii="Arial" w:hAnsi="Arial" w:cs="Arial"/>
          <w:bCs/>
          <w:sz w:val="22"/>
          <w:szCs w:val="22"/>
        </w:rPr>
        <w:t>Országos Statisztikai Adatgyűjtési Program adatgyűjtéseiről és adatátvételeiről szóló 288/2009. (XII. 15.) Korm. rendelet módosításáról szóló 377/2016. (XI.30.) Korm. rendelet az összes mellékletet (az adatgyűjtéseket és adatátvételekre vonatkozó táblákat) újraszabályozta, 2017. január 1. napjától ezek figyelembevételével kell a statisztikai adatszolgáltatásokat teljesíteni.</w:t>
      </w:r>
    </w:p>
    <w:p w:rsidR="00E16B93" w:rsidRPr="00E16B93" w:rsidRDefault="00E16B93" w:rsidP="00E16B93">
      <w:pPr>
        <w:jc w:val="both"/>
        <w:rPr>
          <w:rFonts w:ascii="Arial" w:hAnsi="Arial" w:cs="Arial"/>
          <w:sz w:val="22"/>
          <w:szCs w:val="22"/>
        </w:rPr>
      </w:pPr>
      <w:r w:rsidRPr="00E16B93">
        <w:rPr>
          <w:rFonts w:ascii="Arial" w:hAnsi="Arial" w:cs="Arial"/>
          <w:bCs/>
          <w:sz w:val="22"/>
          <w:szCs w:val="22"/>
        </w:rPr>
        <w:t>Megjelent a 34/2016. (XI. 30.) EMMI rendelet az elektronikus formában tárolt iratok közlevéltári átvételének eljárásrendjéről és műszaki követelményeiről, amely részletesen szabályozza a levéltári átvétel feltételeit és eljárási rendjét.</w:t>
      </w:r>
    </w:p>
    <w:p w:rsidR="00E16B93" w:rsidRPr="00E16B93" w:rsidRDefault="00E16B93" w:rsidP="00E16B93">
      <w:pPr>
        <w:jc w:val="both"/>
        <w:rPr>
          <w:rFonts w:ascii="Arial" w:hAnsi="Arial" w:cs="Arial"/>
          <w:bCs/>
          <w:sz w:val="22"/>
          <w:szCs w:val="22"/>
        </w:rPr>
      </w:pPr>
      <w:r w:rsidRPr="00E16B93">
        <w:rPr>
          <w:rFonts w:ascii="Arial" w:hAnsi="Arial" w:cs="Arial"/>
          <w:bCs/>
          <w:sz w:val="22"/>
          <w:szCs w:val="22"/>
        </w:rPr>
        <w:t>A levéltári átvétel történhet:</w:t>
      </w:r>
    </w:p>
    <w:p w:rsidR="00E16B93" w:rsidRPr="00E16B93" w:rsidRDefault="00E16B93" w:rsidP="00E16B93">
      <w:pPr>
        <w:jc w:val="both"/>
        <w:rPr>
          <w:rFonts w:ascii="Arial" w:hAnsi="Arial" w:cs="Arial"/>
          <w:bCs/>
          <w:sz w:val="22"/>
          <w:szCs w:val="22"/>
        </w:rPr>
      </w:pPr>
      <w:proofErr w:type="gramStart"/>
      <w:r w:rsidRPr="00E16B93">
        <w:rPr>
          <w:rFonts w:ascii="Arial" w:hAnsi="Arial" w:cs="Arial"/>
          <w:bCs/>
          <w:sz w:val="22"/>
          <w:szCs w:val="22"/>
        </w:rPr>
        <w:t>a</w:t>
      </w:r>
      <w:proofErr w:type="gramEnd"/>
      <w:r w:rsidRPr="00E16B93">
        <w:rPr>
          <w:rFonts w:ascii="Arial" w:hAnsi="Arial" w:cs="Arial"/>
          <w:bCs/>
          <w:sz w:val="22"/>
          <w:szCs w:val="22"/>
        </w:rPr>
        <w:t>) iratkezelési szoftverből;</w:t>
      </w:r>
    </w:p>
    <w:p w:rsidR="00E16B93" w:rsidRPr="00E16B93" w:rsidRDefault="00E16B93" w:rsidP="00E16B93">
      <w:pPr>
        <w:jc w:val="both"/>
        <w:rPr>
          <w:rFonts w:ascii="Arial" w:hAnsi="Arial" w:cs="Arial"/>
          <w:bCs/>
          <w:sz w:val="22"/>
          <w:szCs w:val="22"/>
        </w:rPr>
      </w:pPr>
      <w:r w:rsidRPr="00E16B93">
        <w:rPr>
          <w:rFonts w:ascii="Arial" w:hAnsi="Arial" w:cs="Arial"/>
          <w:bCs/>
          <w:sz w:val="22"/>
          <w:szCs w:val="22"/>
        </w:rPr>
        <w:t>b) adatbázisból;</w:t>
      </w:r>
    </w:p>
    <w:p w:rsidR="00E16B93" w:rsidRPr="00E16B93" w:rsidRDefault="00E16B93" w:rsidP="00E16B93">
      <w:pPr>
        <w:jc w:val="both"/>
        <w:rPr>
          <w:rFonts w:ascii="Arial" w:hAnsi="Arial" w:cs="Arial"/>
          <w:bCs/>
          <w:sz w:val="22"/>
          <w:szCs w:val="22"/>
        </w:rPr>
      </w:pPr>
      <w:r w:rsidRPr="00E16B93">
        <w:rPr>
          <w:rFonts w:ascii="Arial" w:hAnsi="Arial" w:cs="Arial"/>
          <w:bCs/>
          <w:sz w:val="22"/>
          <w:szCs w:val="22"/>
        </w:rPr>
        <w:t>c) fájlrendszerből;</w:t>
      </w:r>
    </w:p>
    <w:p w:rsidR="00E16B93" w:rsidRPr="00E16B93" w:rsidRDefault="00E16B93" w:rsidP="00E16B93">
      <w:pPr>
        <w:jc w:val="both"/>
        <w:rPr>
          <w:rFonts w:ascii="Arial" w:hAnsi="Arial" w:cs="Arial"/>
          <w:bCs/>
          <w:sz w:val="22"/>
          <w:szCs w:val="22"/>
        </w:rPr>
      </w:pPr>
      <w:r w:rsidRPr="00E16B93">
        <w:rPr>
          <w:rFonts w:ascii="Arial" w:hAnsi="Arial" w:cs="Arial"/>
          <w:bCs/>
          <w:sz w:val="22"/>
          <w:szCs w:val="22"/>
        </w:rPr>
        <w:t>d) elektronikus iratok összetartozó gyűjteményéből.</w:t>
      </w:r>
    </w:p>
    <w:p w:rsidR="00E16B93" w:rsidRPr="00E16B93" w:rsidRDefault="00E16B93" w:rsidP="00E16B93">
      <w:pPr>
        <w:jc w:val="both"/>
        <w:rPr>
          <w:rFonts w:ascii="Arial" w:hAnsi="Arial" w:cs="Arial"/>
          <w:bCs/>
          <w:sz w:val="22"/>
          <w:szCs w:val="22"/>
        </w:rPr>
      </w:pPr>
      <w:r w:rsidRPr="00E16B93">
        <w:rPr>
          <w:rFonts w:ascii="Arial" w:hAnsi="Arial" w:cs="Arial"/>
          <w:bCs/>
          <w:sz w:val="22"/>
          <w:szCs w:val="22"/>
        </w:rPr>
        <w:t>A levéltári átvétel típusai:</w:t>
      </w:r>
    </w:p>
    <w:p w:rsidR="00E16B93" w:rsidRPr="00E16B93" w:rsidRDefault="00E16B93" w:rsidP="00E16B93">
      <w:pPr>
        <w:jc w:val="both"/>
        <w:rPr>
          <w:rFonts w:ascii="Arial" w:hAnsi="Arial" w:cs="Arial"/>
          <w:bCs/>
          <w:sz w:val="22"/>
          <w:szCs w:val="22"/>
        </w:rPr>
      </w:pPr>
      <w:proofErr w:type="gramStart"/>
      <w:r w:rsidRPr="00E16B93">
        <w:rPr>
          <w:rFonts w:ascii="Arial" w:hAnsi="Arial" w:cs="Arial"/>
          <w:bCs/>
          <w:sz w:val="22"/>
          <w:szCs w:val="22"/>
        </w:rPr>
        <w:t>a</w:t>
      </w:r>
      <w:proofErr w:type="gramEnd"/>
      <w:r w:rsidRPr="00E16B93">
        <w:rPr>
          <w:rFonts w:ascii="Arial" w:hAnsi="Arial" w:cs="Arial"/>
          <w:bCs/>
          <w:sz w:val="22"/>
          <w:szCs w:val="22"/>
        </w:rPr>
        <w:t>) tanúsított iratkezelési szoftverből történő átvétel;</w:t>
      </w:r>
    </w:p>
    <w:p w:rsidR="00E16B93" w:rsidRPr="00E16B93" w:rsidRDefault="00E16B93" w:rsidP="00E16B93">
      <w:pPr>
        <w:jc w:val="both"/>
        <w:rPr>
          <w:rFonts w:ascii="Arial" w:hAnsi="Arial" w:cs="Arial"/>
          <w:bCs/>
          <w:sz w:val="22"/>
          <w:szCs w:val="22"/>
        </w:rPr>
      </w:pPr>
      <w:r w:rsidRPr="00E16B93">
        <w:rPr>
          <w:rFonts w:ascii="Arial" w:hAnsi="Arial" w:cs="Arial"/>
          <w:bCs/>
          <w:sz w:val="22"/>
          <w:szCs w:val="22"/>
        </w:rPr>
        <w:t>b) nem tanúsított iratkezelési szoftverből történő átvétel iktatási iratnyilvántartással;</w:t>
      </w:r>
    </w:p>
    <w:p w:rsidR="00E16B93" w:rsidRPr="00E16B93" w:rsidRDefault="00E16B93" w:rsidP="00E16B93">
      <w:pPr>
        <w:jc w:val="both"/>
        <w:rPr>
          <w:rFonts w:ascii="Arial" w:hAnsi="Arial" w:cs="Arial"/>
          <w:bCs/>
          <w:sz w:val="22"/>
          <w:szCs w:val="22"/>
        </w:rPr>
      </w:pPr>
      <w:r w:rsidRPr="00E16B93">
        <w:rPr>
          <w:rFonts w:ascii="Arial" w:hAnsi="Arial" w:cs="Arial"/>
          <w:bCs/>
          <w:sz w:val="22"/>
          <w:szCs w:val="22"/>
        </w:rPr>
        <w:t xml:space="preserve">c) nem tanúsított iratkezelési szoftverből történő átvétel nem iktatási típusú iratnyilvántartással, iratszintű </w:t>
      </w:r>
      <w:proofErr w:type="spellStart"/>
      <w:r w:rsidRPr="00E16B93">
        <w:rPr>
          <w:rFonts w:ascii="Arial" w:hAnsi="Arial" w:cs="Arial"/>
          <w:bCs/>
          <w:sz w:val="22"/>
          <w:szCs w:val="22"/>
        </w:rPr>
        <w:t>metaadatokkal</w:t>
      </w:r>
      <w:proofErr w:type="spellEnd"/>
      <w:r w:rsidRPr="00E16B93">
        <w:rPr>
          <w:rFonts w:ascii="Arial" w:hAnsi="Arial" w:cs="Arial"/>
          <w:bCs/>
          <w:sz w:val="22"/>
          <w:szCs w:val="22"/>
        </w:rPr>
        <w:t>;</w:t>
      </w:r>
    </w:p>
    <w:p w:rsidR="00E16B93" w:rsidRPr="00E16B93" w:rsidRDefault="00E16B93" w:rsidP="00E16B93">
      <w:pPr>
        <w:jc w:val="both"/>
        <w:rPr>
          <w:rFonts w:ascii="Arial" w:hAnsi="Arial" w:cs="Arial"/>
          <w:bCs/>
          <w:sz w:val="22"/>
          <w:szCs w:val="22"/>
        </w:rPr>
      </w:pPr>
      <w:r w:rsidRPr="00E16B93">
        <w:rPr>
          <w:rFonts w:ascii="Arial" w:hAnsi="Arial" w:cs="Arial"/>
          <w:bCs/>
          <w:sz w:val="22"/>
          <w:szCs w:val="22"/>
        </w:rPr>
        <w:t xml:space="preserve">d) átvétel nem iratszintű </w:t>
      </w:r>
      <w:proofErr w:type="spellStart"/>
      <w:r w:rsidRPr="00E16B93">
        <w:rPr>
          <w:rFonts w:ascii="Arial" w:hAnsi="Arial" w:cs="Arial"/>
          <w:bCs/>
          <w:sz w:val="22"/>
          <w:szCs w:val="22"/>
        </w:rPr>
        <w:t>metaadatokkal</w:t>
      </w:r>
      <w:proofErr w:type="spellEnd"/>
      <w:r w:rsidRPr="00E16B93">
        <w:rPr>
          <w:rFonts w:ascii="Arial" w:hAnsi="Arial" w:cs="Arial"/>
          <w:bCs/>
          <w:sz w:val="22"/>
          <w:szCs w:val="22"/>
        </w:rPr>
        <w:t>.</w:t>
      </w:r>
    </w:p>
    <w:p w:rsidR="00E16B93" w:rsidRPr="00E16B93" w:rsidRDefault="00E16B93" w:rsidP="00E16B93">
      <w:pPr>
        <w:spacing w:before="240" w:after="240"/>
        <w:jc w:val="both"/>
        <w:rPr>
          <w:rFonts w:ascii="Arial" w:hAnsi="Arial" w:cs="Arial"/>
          <w:sz w:val="22"/>
          <w:szCs w:val="22"/>
        </w:rPr>
      </w:pPr>
      <w:r w:rsidRPr="00E16B93">
        <w:rPr>
          <w:rFonts w:ascii="Arial" w:hAnsi="Arial" w:cs="Arial"/>
          <w:bCs/>
          <w:sz w:val="22"/>
          <w:szCs w:val="22"/>
        </w:rPr>
        <w:t xml:space="preserve">Az egyes központi hivatalok és költségvetési szervi formában működő minisztériumi háttérintézmények felülvizsgálatával összefüggő jogutódlásáról, valamint egyes közfeladatok átvételéről szóló 378/2016. (XII. 2.) Korm. rendelet alapján számos költségvetési szerv és központi hivatal került megszüntetésre és átalakításra, amely a Polgármesteri Hivatal munkáját közvetlenül ugyan nem befolyásolja, azonban több szervvel szerződéses vagy más kapcsolatban állunk. A teljesség igénye nélkül megszűnt többek között </w:t>
      </w:r>
      <w:r w:rsidRPr="00E16B93">
        <w:rPr>
          <w:rFonts w:ascii="Arial" w:hAnsi="Arial" w:cs="Arial"/>
          <w:sz w:val="22"/>
          <w:szCs w:val="22"/>
        </w:rPr>
        <w:t xml:space="preserve">a Közigazgatási és Elektronikus Közszolgáltatások Központi Hivatala (jogutód: Belügyminisztérium), az Igazságügyi Hivatal (jogutód: Igazságügyi Minisztérium), a Nemzeti Fogyasztóvédelmi Hatóság (jogutód: NFM), a Nemzeti Közlekedési Hatóság (jogutód: NFM), a </w:t>
      </w:r>
      <w:proofErr w:type="spellStart"/>
      <w:r w:rsidRPr="00E16B93">
        <w:rPr>
          <w:rFonts w:ascii="Arial" w:hAnsi="Arial" w:cs="Arial"/>
          <w:sz w:val="22"/>
          <w:szCs w:val="22"/>
        </w:rPr>
        <w:t>Forster</w:t>
      </w:r>
      <w:proofErr w:type="spellEnd"/>
      <w:r w:rsidRPr="00E16B93">
        <w:rPr>
          <w:rFonts w:ascii="Arial" w:hAnsi="Arial" w:cs="Arial"/>
          <w:sz w:val="22"/>
          <w:szCs w:val="22"/>
        </w:rPr>
        <w:t xml:space="preserve"> Gyula Nemzeti Örökségvédelmi és Vagyongazdálkodási Központ (feladatait szétosztották), átalakításra került az Országos Egészségbiztosítási Pénztár (új neve: Nemzeti Egészségbiztosítási Alapkezelő).</w:t>
      </w:r>
    </w:p>
    <w:p w:rsidR="00E16B93" w:rsidRPr="00E16B93" w:rsidRDefault="00E16B93" w:rsidP="00E16B93">
      <w:pPr>
        <w:jc w:val="both"/>
        <w:rPr>
          <w:rFonts w:ascii="Arial" w:hAnsi="Arial" w:cs="Arial"/>
          <w:sz w:val="22"/>
          <w:szCs w:val="22"/>
        </w:rPr>
      </w:pPr>
      <w:r w:rsidRPr="00E16B93">
        <w:rPr>
          <w:rFonts w:ascii="Arial" w:hAnsi="Arial" w:cs="Arial"/>
          <w:sz w:val="22"/>
          <w:szCs w:val="22"/>
        </w:rPr>
        <w:t>A polgárok személyi adatainak és lakcímének nyilvántartásáról szóló 1992. évi LXVI. törvény végrehajtásáról szóló 146/1993. (X. 26.) Korm. rendelet módosítását is tartalmazó 379/2016. (XII.2.) Korm. rendelet értelmében a polgár a róla nyilvántartott adatok kiadására vonatkozó korlátozó nyilatkozatát és annak visszavonását a kijelölt kormányhivatalnál elektronikus úton, valamint a választási eljárásról szóló 2013. évi XXXVI. törvény 89. § (2) bekezdése alapján írásban vagy elektronikus úton a helyi választási irodaként eljáró jegyzőnél is előterjesztheti.</w:t>
      </w:r>
    </w:p>
    <w:p w:rsidR="00E16B93" w:rsidRPr="00E16B93" w:rsidRDefault="00E16B93" w:rsidP="00E16B93">
      <w:pPr>
        <w:jc w:val="both"/>
        <w:rPr>
          <w:rFonts w:ascii="Arial" w:hAnsi="Arial" w:cs="Arial"/>
          <w:sz w:val="22"/>
          <w:szCs w:val="22"/>
        </w:rPr>
      </w:pPr>
      <w:r w:rsidRPr="00E16B93">
        <w:rPr>
          <w:rFonts w:ascii="Arial" w:hAnsi="Arial" w:cs="Arial"/>
          <w:sz w:val="22"/>
          <w:szCs w:val="22"/>
        </w:rPr>
        <w:t>A fenti Kormányrendelet módosította a parlagfű elleni közérdekű védekezés végrehajtásának, valamint az állami, illetve a közérdekű védekezés költségei megállapításának és igénylésének részletes szabályairól szóló 221/2008. (VIII. 30.) Korm. rendeletet: „A közérdekű védekezés költségeként a növény- és talajvédelmi hatóságnál, illetve a jegyzőnél felmerült vállalkozói díj számolható el. A közérdekű védekezést elrendelő hatóság a földhasználó által befizetett, illetve az adóhatóság által behajtott és a közérdekű védekezést elrendelő hatóságnak továbbított összeget a beérkezéstől számított nyolc napon belül visszatéríti az előirányzatba. A jegyző a befizetett, illetve továbbított összeget a növény- és talajvédelmi hatóságon keresztül téríti vissza az előirányzatba.”</w:t>
      </w:r>
    </w:p>
    <w:p w:rsidR="00E16B93" w:rsidRPr="00E16B93" w:rsidRDefault="00E16B93" w:rsidP="00E16B93">
      <w:pPr>
        <w:jc w:val="both"/>
        <w:rPr>
          <w:rFonts w:ascii="Arial" w:hAnsi="Arial" w:cs="Arial"/>
          <w:sz w:val="22"/>
          <w:szCs w:val="22"/>
        </w:rPr>
      </w:pPr>
      <w:r w:rsidRPr="00E16B93">
        <w:rPr>
          <w:rFonts w:ascii="Arial" w:hAnsi="Arial" w:cs="Arial"/>
          <w:sz w:val="22"/>
          <w:szCs w:val="22"/>
        </w:rPr>
        <w:t xml:space="preserve">A telepengedély, illetve a telep létesítésének bejelentése alapján gyakorolható egyes termelő és egyes szolgáltató tevékenységekről, valamint a telepengedélyezés rendjéről és a bejelentés szabályairól szóló 57/2013. (II. 27.) Korm. rendelet módosítása alapján a honvédelmi és katonai </w:t>
      </w:r>
      <w:r w:rsidRPr="00E16B93">
        <w:rPr>
          <w:rFonts w:ascii="Arial" w:hAnsi="Arial" w:cs="Arial"/>
          <w:sz w:val="22"/>
          <w:szCs w:val="22"/>
        </w:rPr>
        <w:lastRenderedPageBreak/>
        <w:t>célú ingatlanon végzett ipari tevékenység esetében a jegyzőnek a telepengedély tárgyában hozott határozatot nem kell közölnie a munkavédelmi hatósággal.</w:t>
      </w:r>
    </w:p>
    <w:p w:rsidR="00E16B93" w:rsidRPr="00E16B93" w:rsidRDefault="00E16B93" w:rsidP="00E16B93">
      <w:pPr>
        <w:spacing w:before="240" w:after="240"/>
        <w:jc w:val="both"/>
        <w:rPr>
          <w:rFonts w:ascii="Arial" w:hAnsi="Arial" w:cs="Arial"/>
          <w:bCs/>
          <w:sz w:val="22"/>
          <w:szCs w:val="22"/>
        </w:rPr>
      </w:pPr>
      <w:r w:rsidRPr="00E16B93">
        <w:rPr>
          <w:rFonts w:ascii="Arial" w:hAnsi="Arial" w:cs="Arial"/>
          <w:bCs/>
          <w:sz w:val="22"/>
          <w:szCs w:val="22"/>
        </w:rPr>
        <w:t>A közigazgatási bürokráciacsökkentést érintő egyes törvények módosításáról szóló 2016. évi CXXVII. törvény módosította többek között az egyes állami tulajdonban lévő vagyontárgyak önkormányzatok tulajdonába adásáról szóló 1991. évi XXXIII. törvény 54. §</w:t>
      </w:r>
      <w:proofErr w:type="spellStart"/>
      <w:r w:rsidRPr="00E16B93">
        <w:rPr>
          <w:rFonts w:ascii="Arial" w:hAnsi="Arial" w:cs="Arial"/>
          <w:bCs/>
          <w:sz w:val="22"/>
          <w:szCs w:val="22"/>
        </w:rPr>
        <w:t>-át</w:t>
      </w:r>
      <w:proofErr w:type="spellEnd"/>
      <w:r w:rsidRPr="00E16B93">
        <w:rPr>
          <w:rFonts w:ascii="Arial" w:hAnsi="Arial" w:cs="Arial"/>
          <w:bCs/>
          <w:sz w:val="22"/>
          <w:szCs w:val="22"/>
        </w:rPr>
        <w:t>, amely kimondja, hogy „a helyi önkormányzat állammal szemben támasztott, e törvény szerinti tulajdoni igényének érvényesítése során 2017. január 1-jét követően a tulajdoni igény keletkezésének időpontjától függetlenül kizárólag a bíróság jogosult eljárni.” Magyarország helyi önkormányzatairól szóló 2011. évi CLXXXIX. törvény 110/A. §</w:t>
      </w:r>
      <w:proofErr w:type="spellStart"/>
      <w:r w:rsidRPr="00E16B93">
        <w:rPr>
          <w:rFonts w:ascii="Arial" w:hAnsi="Arial" w:cs="Arial"/>
          <w:bCs/>
          <w:sz w:val="22"/>
          <w:szCs w:val="22"/>
        </w:rPr>
        <w:t>-</w:t>
      </w:r>
      <w:proofErr w:type="gramStart"/>
      <w:r w:rsidRPr="00E16B93">
        <w:rPr>
          <w:rFonts w:ascii="Arial" w:hAnsi="Arial" w:cs="Arial"/>
          <w:bCs/>
          <w:sz w:val="22"/>
          <w:szCs w:val="22"/>
        </w:rPr>
        <w:t>a</w:t>
      </w:r>
      <w:proofErr w:type="spellEnd"/>
      <w:proofErr w:type="gramEnd"/>
      <w:r w:rsidRPr="00E16B93">
        <w:rPr>
          <w:rFonts w:ascii="Arial" w:hAnsi="Arial" w:cs="Arial"/>
          <w:bCs/>
          <w:sz w:val="22"/>
          <w:szCs w:val="22"/>
        </w:rPr>
        <w:t xml:space="preserve"> alapján 2014. január 1-jétől eljárás lefolytatására hatáskörrel a bíróság rendelkezik, emiatt szükséges volt a két jogszabály közötti összhang megteremtése. A szabályozás kiküszöböli a hatáskörrel kapcsolatos jogértelmezési anomáliát arra vonatkozóan, hogy mikor kell a fővárosi és megyei kormányhivataloknak eljárni, és mely esetben a bíróságnak.</w:t>
      </w:r>
    </w:p>
    <w:p w:rsidR="00E16B93" w:rsidRPr="00E16B93" w:rsidRDefault="00E16B93" w:rsidP="00E16B93">
      <w:pPr>
        <w:jc w:val="both"/>
        <w:rPr>
          <w:rFonts w:ascii="Arial" w:hAnsi="Arial" w:cs="Arial"/>
          <w:bCs/>
          <w:sz w:val="22"/>
          <w:szCs w:val="22"/>
        </w:rPr>
      </w:pPr>
      <w:r w:rsidRPr="00E16B93">
        <w:rPr>
          <w:rFonts w:ascii="Arial" w:hAnsi="Arial" w:cs="Arial"/>
          <w:bCs/>
          <w:sz w:val="22"/>
          <w:szCs w:val="22"/>
        </w:rPr>
        <w:t>A fenti jogszabály módosította az anyakönyvi eljárásról szóló 2010. évi I. törvényt is. A Ptk. 4:7. § (3) bekezdése alapján a közeli halállal fenyegető állapot esetén a házasulók nyilatkozata a házasságkötés összes jogi feltételének igazolását pótolja, és a házasságot a bejelentés után nyomban meg lehet kötni. Az új szabályozás erre tekintettel megengedi, hogy munkaszüneti napon közeli halállal fenyegető állapot esetén házasságot lehessen kötni, illetve bejegyzett élettársi kapcsolatot lehessen létesíteni.</w:t>
      </w:r>
    </w:p>
    <w:p w:rsidR="00E16B93" w:rsidRPr="00E16B93" w:rsidRDefault="00E16B93" w:rsidP="00E16B93">
      <w:pPr>
        <w:jc w:val="both"/>
        <w:rPr>
          <w:rFonts w:ascii="Arial" w:hAnsi="Arial" w:cs="Arial"/>
          <w:bCs/>
          <w:sz w:val="22"/>
          <w:szCs w:val="22"/>
        </w:rPr>
      </w:pPr>
      <w:r w:rsidRPr="00E16B93">
        <w:rPr>
          <w:rFonts w:ascii="Arial" w:hAnsi="Arial" w:cs="Arial"/>
          <w:bCs/>
          <w:sz w:val="22"/>
          <w:szCs w:val="22"/>
        </w:rPr>
        <w:t>Egy joghézag kitöltése érdekében a norma kiegészíti a szabályozást és pontosan megnevezi, hogy a nemzetiségi utónévkönyvben nem szereplő nemzetiségi utónév használata érdekében a kérelmet ki továbbítja állásfoglalás érdekében az országos nemzetiségi önkormányzathoz.</w:t>
      </w:r>
    </w:p>
    <w:p w:rsidR="00E16B93" w:rsidRPr="00E16B93" w:rsidRDefault="00E16B93" w:rsidP="00E16B93">
      <w:pPr>
        <w:jc w:val="both"/>
        <w:rPr>
          <w:rFonts w:ascii="Arial" w:hAnsi="Arial" w:cs="Arial"/>
          <w:bCs/>
          <w:sz w:val="22"/>
          <w:szCs w:val="22"/>
        </w:rPr>
      </w:pPr>
      <w:r w:rsidRPr="00E16B93">
        <w:rPr>
          <w:rFonts w:ascii="Arial" w:hAnsi="Arial" w:cs="Arial"/>
          <w:bCs/>
          <w:sz w:val="22"/>
          <w:szCs w:val="22"/>
        </w:rPr>
        <w:t xml:space="preserve">Az anyakönyvi eljárásról szóló 2010. évi I. törvény (a továbbiakban: </w:t>
      </w:r>
      <w:proofErr w:type="spellStart"/>
      <w:r w:rsidRPr="00E16B93">
        <w:rPr>
          <w:rFonts w:ascii="Arial" w:hAnsi="Arial" w:cs="Arial"/>
          <w:bCs/>
          <w:sz w:val="22"/>
          <w:szCs w:val="22"/>
        </w:rPr>
        <w:t>At</w:t>
      </w:r>
      <w:proofErr w:type="spellEnd"/>
      <w:r w:rsidRPr="00E16B93">
        <w:rPr>
          <w:rFonts w:ascii="Arial" w:hAnsi="Arial" w:cs="Arial"/>
          <w:bCs/>
          <w:sz w:val="22"/>
          <w:szCs w:val="22"/>
        </w:rPr>
        <w:t>.) módosítása eredményeként a névváltoztatási és hazai anyakönyvezési ügyekben eljáró szerv - amennyiben irattári kapacitás hiányában arról az iratok állagmegóvása, a maradandó értékű állományok teljes körű védelmének megfelelő biztosítása nélkül gondoskodni nem tudna - a nála lévő iratanyag tárolására csak meghatározott ideig lesz köteles.</w:t>
      </w:r>
    </w:p>
    <w:p w:rsidR="00E16B93" w:rsidRPr="00E16B93" w:rsidRDefault="00E16B93" w:rsidP="00E16B93">
      <w:pPr>
        <w:jc w:val="both"/>
        <w:rPr>
          <w:rFonts w:ascii="Arial" w:hAnsi="Arial" w:cs="Arial"/>
          <w:bCs/>
          <w:sz w:val="22"/>
          <w:szCs w:val="22"/>
        </w:rPr>
      </w:pPr>
      <w:r w:rsidRPr="00E16B93">
        <w:rPr>
          <w:rFonts w:ascii="Arial" w:hAnsi="Arial" w:cs="Arial"/>
          <w:bCs/>
          <w:sz w:val="22"/>
          <w:szCs w:val="22"/>
        </w:rPr>
        <w:t xml:space="preserve">Az Országgyűlés a Magyarország 2017. évi központi költségvetésének megalapozásáról szóló 2016. évi LXVII. törvényben döntött a temetkezésre vonatkozó szabályok módosításáról. A módosítás kiemelt oka, hogy az egészségügyi intézmények terhei csökkenjenek, a halálozással kapcsolatos ügyintézés miatt ne vegye el az egészségügyi intézmény kapacitásait és a halálozással kapcsolatos ügyintézés elsősorban azt a szolgáltatót terhelje, amely erre a célra működik. Ennek keretében az anyakönyvi eljárás az egészségügyi iratként létrejövő </w:t>
      </w:r>
      <w:proofErr w:type="spellStart"/>
      <w:r w:rsidRPr="00E16B93">
        <w:rPr>
          <w:rFonts w:ascii="Arial" w:hAnsi="Arial" w:cs="Arial"/>
          <w:bCs/>
          <w:sz w:val="22"/>
          <w:szCs w:val="22"/>
        </w:rPr>
        <w:t>halottvizsgálati</w:t>
      </w:r>
      <w:proofErr w:type="spellEnd"/>
      <w:r w:rsidRPr="00E16B93">
        <w:rPr>
          <w:rFonts w:ascii="Arial" w:hAnsi="Arial" w:cs="Arial"/>
          <w:bCs/>
          <w:sz w:val="22"/>
          <w:szCs w:val="22"/>
        </w:rPr>
        <w:t xml:space="preserve"> bizonyítvány beérkezésével megkezdődik, az eltemettető vagy a szolgáltató 5 napon belül köteles az anyakönyvvezetőnél megjelenni és az egyéb, az anyakönyvezés befejezéséhez és a statisztikai adatlaphoz szükséges adatokat átadni. Ennek hiányában - a hatályos szabályozáshoz hasonlóan - az anyakönyvvezető a rendelkezésére álló adatok alapján fejezi be az anyakönyvezést.</w:t>
      </w:r>
    </w:p>
    <w:p w:rsidR="00E16B93" w:rsidRPr="00E16B93" w:rsidRDefault="00E16B93" w:rsidP="00E16B93">
      <w:pPr>
        <w:jc w:val="both"/>
        <w:rPr>
          <w:rFonts w:ascii="Arial" w:hAnsi="Arial" w:cs="Arial"/>
          <w:bCs/>
          <w:sz w:val="22"/>
          <w:szCs w:val="22"/>
        </w:rPr>
      </w:pPr>
      <w:r w:rsidRPr="00E16B93">
        <w:rPr>
          <w:rFonts w:ascii="Arial" w:hAnsi="Arial" w:cs="Arial"/>
          <w:bCs/>
          <w:sz w:val="22"/>
          <w:szCs w:val="22"/>
        </w:rPr>
        <w:t>A módosítás szól arról is, hogy szülők már a születés bejelentése során nyilatkozhatnak a gyermek névviseléséről, nincs szükség arra, hogy utólag, újabb eljárás keretében az anyakönyvvezetőnél kérelmezzenek gyermekük részére az utónévnek megfelelő nemzetiségi utónevet, a nemzetiségi nyelv szabályainak megfelelő családi nevet vagy a név nemzetiségi nyelven történő anyakönyvezését.</w:t>
      </w:r>
    </w:p>
    <w:p w:rsidR="00E16B93" w:rsidRPr="00E16B93" w:rsidRDefault="00E16B93" w:rsidP="00E16B93">
      <w:pPr>
        <w:jc w:val="both"/>
        <w:rPr>
          <w:rFonts w:ascii="Arial" w:hAnsi="Arial" w:cs="Arial"/>
          <w:bCs/>
          <w:sz w:val="22"/>
          <w:szCs w:val="22"/>
        </w:rPr>
      </w:pPr>
    </w:p>
    <w:p w:rsidR="00E16B93" w:rsidRPr="00E16B93" w:rsidRDefault="00E16B93" w:rsidP="00E16B93">
      <w:pPr>
        <w:jc w:val="both"/>
        <w:rPr>
          <w:rFonts w:ascii="Arial" w:hAnsi="Arial" w:cs="Arial"/>
          <w:bCs/>
          <w:sz w:val="22"/>
          <w:szCs w:val="22"/>
        </w:rPr>
      </w:pPr>
      <w:r w:rsidRPr="00E16B93">
        <w:rPr>
          <w:rFonts w:ascii="Arial" w:hAnsi="Arial" w:cs="Arial"/>
          <w:bCs/>
          <w:sz w:val="22"/>
          <w:szCs w:val="22"/>
        </w:rPr>
        <w:t>A 2016. évi CXLIX. törvény módosította a mezőgazdasági, agrár-vidékfejlesztési, valamint halászati támogatásokhoz és egyéb intézkedésekhez kapcsolódó eljárás egyes kérdéseiről szóló 2007. évi XVII. törvényt. A jogszerű földhasználók köre kibővítésre kerül a Nemzeti Földalapkezelő Szervezet által kötött megbízási szerződéssel, továbbá az ingatlan-nyilvántartásba bejegyzett vagyonkezelő jogutódjaként működő költségvetési szervvel. Kiegészült a jogszabály azzal, hogy igazolható a jogszerű földhasználat a jegyző által a kérelem benyújtására nyitva álló határidő alatt kiállított és az adott terület használatának tényét igazoló hatósági bizonyítvánnyal.</w:t>
      </w:r>
    </w:p>
    <w:p w:rsidR="00E16B93" w:rsidRPr="00E16B93" w:rsidRDefault="00E16B93" w:rsidP="00E16B93">
      <w:pPr>
        <w:jc w:val="both"/>
        <w:rPr>
          <w:rFonts w:ascii="Arial" w:hAnsi="Arial" w:cs="Arial"/>
          <w:sz w:val="22"/>
          <w:szCs w:val="22"/>
        </w:rPr>
      </w:pPr>
      <w:r w:rsidRPr="00E16B93">
        <w:rPr>
          <w:rFonts w:ascii="Arial" w:hAnsi="Arial" w:cs="Arial"/>
          <w:sz w:val="22"/>
          <w:szCs w:val="22"/>
        </w:rPr>
        <w:t xml:space="preserve">2017. március 1. napján lépnek a hatályba a civil szervezetek és a cégek nyilvántartásával összefüggő eljárások módosításáról és gyorsításáról szóló 2016. évi CLXXIX. törvény egyes rendelkezései, melyek a civil szervezetek bírósági beadványaival, a bíróság döntéseivel szembeni jogorvoslattal, az alapítványok jogutód nélküli megszűnését eredményező ok megállapítására </w:t>
      </w:r>
      <w:r w:rsidRPr="00E16B93">
        <w:rPr>
          <w:rFonts w:ascii="Arial" w:hAnsi="Arial" w:cs="Arial"/>
          <w:sz w:val="22"/>
          <w:szCs w:val="22"/>
        </w:rPr>
        <w:lastRenderedPageBreak/>
        <w:t xml:space="preserve">irányuló polgári </w:t>
      </w:r>
      <w:proofErr w:type="spellStart"/>
      <w:r w:rsidRPr="00E16B93">
        <w:rPr>
          <w:rFonts w:ascii="Arial" w:hAnsi="Arial" w:cs="Arial"/>
          <w:sz w:val="22"/>
          <w:szCs w:val="22"/>
        </w:rPr>
        <w:t>nemperes</w:t>
      </w:r>
      <w:proofErr w:type="spellEnd"/>
      <w:r w:rsidRPr="00E16B93">
        <w:rPr>
          <w:rFonts w:ascii="Arial" w:hAnsi="Arial" w:cs="Arial"/>
          <w:sz w:val="22"/>
          <w:szCs w:val="22"/>
        </w:rPr>
        <w:t xml:space="preserve"> eljárással, valamint a civil szervezetek egyszerűsített törlési eljárásával kapcsolatos eljárási jellegű módosításokat tartalmaznak.</w:t>
      </w:r>
    </w:p>
    <w:p w:rsidR="00E16B93" w:rsidRPr="00E16B93" w:rsidRDefault="00E16B93" w:rsidP="00E16B93">
      <w:pPr>
        <w:jc w:val="both"/>
        <w:rPr>
          <w:rFonts w:ascii="Arial" w:hAnsi="Arial" w:cs="Arial"/>
          <w:sz w:val="22"/>
          <w:szCs w:val="22"/>
        </w:rPr>
      </w:pPr>
    </w:p>
    <w:p w:rsidR="00E16B93" w:rsidRPr="00E16B93" w:rsidRDefault="00E16B93" w:rsidP="00E16B93">
      <w:pPr>
        <w:jc w:val="both"/>
        <w:rPr>
          <w:rFonts w:ascii="Arial" w:hAnsi="Arial" w:cs="Arial"/>
          <w:sz w:val="22"/>
          <w:szCs w:val="22"/>
        </w:rPr>
      </w:pPr>
      <w:r w:rsidRPr="00E16B93">
        <w:rPr>
          <w:rFonts w:ascii="Arial" w:hAnsi="Arial" w:cs="Arial"/>
          <w:sz w:val="22"/>
          <w:szCs w:val="22"/>
        </w:rPr>
        <w:t>2017. január 1. napján lépett hatályba az egységes elektronikus ügyintézési rendszer kialakításával összefüggésben egyes kormányrendeletek módosításáról szóló 477/2016. (XII.27.) Korm. rendelet. E jogszabály elektronikus ügyintézésre vonatkozó szabályokkal egészítette ki a jegyző hatáskörébe tartozó birtokvédelmi eljárásról szóló 17/2015. (II. 16.) Korm. rendeletet. Ennek következtében a birtokvédelmet kérő kérelmét elektronikus formában is benyújthatja. A jegyző a kérelmet és a csatolt bizonyítékokat saját kézbesítője útján vagy személyesen átadott iratként kézbesíti, illetve elektronikusan vagy postai úton hivatalos iratként küldi meg az ellenérdekű félnek. Az eljárásban született határozat közlésére ugyancsak vonatkozik az elektronikus közlés lehetősége.</w:t>
      </w:r>
    </w:p>
    <w:p w:rsidR="00E16B93" w:rsidRPr="00E16B93" w:rsidRDefault="00E16B93" w:rsidP="00E16B93">
      <w:pPr>
        <w:jc w:val="both"/>
        <w:rPr>
          <w:rFonts w:ascii="Arial" w:hAnsi="Arial" w:cs="Arial"/>
          <w:sz w:val="22"/>
          <w:szCs w:val="22"/>
        </w:rPr>
      </w:pPr>
      <w:r w:rsidRPr="00E16B93">
        <w:rPr>
          <w:rFonts w:ascii="Arial" w:hAnsi="Arial" w:cs="Arial"/>
          <w:sz w:val="22"/>
          <w:szCs w:val="22"/>
        </w:rPr>
        <w:t>A 477/2016. (XII.27.) Korm. rendelet módosította a jegyző társasházak feletti törvényességi felügyeletének eljárási szabályairól szóló 155/2015. (VI. 25.) Korm. rendeletet is. A módosítás értelmében a jegyző felhívását elektronikusan is közölheti a társasház közös képviselőjével.</w:t>
      </w:r>
    </w:p>
    <w:p w:rsidR="00E16B93" w:rsidRPr="00E16B93" w:rsidRDefault="00E16B93" w:rsidP="00E16B93">
      <w:pPr>
        <w:jc w:val="both"/>
        <w:rPr>
          <w:rFonts w:ascii="Arial" w:hAnsi="Arial" w:cs="Arial"/>
          <w:sz w:val="22"/>
          <w:szCs w:val="22"/>
        </w:rPr>
      </w:pPr>
    </w:p>
    <w:p w:rsidR="00E16B93" w:rsidRPr="00E16B93" w:rsidRDefault="00E16B93" w:rsidP="00E16B93">
      <w:pPr>
        <w:jc w:val="both"/>
        <w:rPr>
          <w:rFonts w:ascii="Arial" w:hAnsi="Arial" w:cs="Arial"/>
          <w:sz w:val="22"/>
          <w:szCs w:val="22"/>
        </w:rPr>
      </w:pPr>
      <w:r w:rsidRPr="00E16B93">
        <w:rPr>
          <w:rFonts w:ascii="Arial" w:hAnsi="Arial" w:cs="Arial"/>
          <w:sz w:val="22"/>
          <w:szCs w:val="22"/>
        </w:rPr>
        <w:t xml:space="preserve">A </w:t>
      </w:r>
      <w:r w:rsidRPr="00E16B93">
        <w:rPr>
          <w:rFonts w:ascii="Arial" w:hAnsi="Arial" w:cs="Arial"/>
          <w:b/>
          <w:sz w:val="22"/>
          <w:szCs w:val="22"/>
        </w:rPr>
        <w:t>Jogi Iroda</w:t>
      </w:r>
      <w:r w:rsidRPr="00E16B93">
        <w:rPr>
          <w:rFonts w:ascii="Arial" w:hAnsi="Arial" w:cs="Arial"/>
          <w:sz w:val="22"/>
          <w:szCs w:val="22"/>
        </w:rPr>
        <w:t xml:space="preserve"> elvégzi az Önkormányzat és a Polgármesteri Hivatal által kötött valamennyi szerződés jogi kontrollját a vonatkozó belső utasításoknak megfelelően. A 2016.11.01.-2016.12.31. közötti időszakban 364 szerződés jogi kontrolljára került sor, az alábbi havi bontásban:</w:t>
      </w:r>
    </w:p>
    <w:p w:rsidR="00E16B93" w:rsidRPr="00E16B93" w:rsidRDefault="00E16B93" w:rsidP="00E16B93">
      <w:pPr>
        <w:jc w:val="both"/>
        <w:rPr>
          <w:rFonts w:ascii="Arial" w:hAnsi="Arial" w:cs="Arial"/>
          <w:sz w:val="22"/>
          <w:szCs w:val="22"/>
        </w:rPr>
      </w:pPr>
    </w:p>
    <w:p w:rsidR="00E16B93" w:rsidRPr="00E16B93" w:rsidRDefault="00E16B93" w:rsidP="00E16B93">
      <w:pPr>
        <w:jc w:val="both"/>
        <w:rPr>
          <w:rFonts w:ascii="Arial" w:hAnsi="Arial" w:cs="Arial"/>
          <w:sz w:val="22"/>
          <w:szCs w:val="22"/>
        </w:rPr>
      </w:pPr>
      <w:r w:rsidRPr="00E16B93">
        <w:rPr>
          <w:rFonts w:ascii="Arial" w:hAnsi="Arial" w:cs="Arial"/>
          <w:sz w:val="22"/>
          <w:szCs w:val="22"/>
        </w:rPr>
        <w:t>2016.11.01.-2016.11.30</w:t>
      </w:r>
      <w:proofErr w:type="gramStart"/>
      <w:r w:rsidRPr="00E16B93">
        <w:rPr>
          <w:rFonts w:ascii="Arial" w:hAnsi="Arial" w:cs="Arial"/>
          <w:sz w:val="22"/>
          <w:szCs w:val="22"/>
        </w:rPr>
        <w:t>.:</w:t>
      </w:r>
      <w:proofErr w:type="gramEnd"/>
      <w:r w:rsidRPr="00E16B93">
        <w:rPr>
          <w:rFonts w:ascii="Arial" w:hAnsi="Arial" w:cs="Arial"/>
          <w:sz w:val="22"/>
          <w:szCs w:val="22"/>
        </w:rPr>
        <w:tab/>
      </w:r>
      <w:r w:rsidRPr="00E16B93">
        <w:rPr>
          <w:rFonts w:ascii="Arial" w:hAnsi="Arial" w:cs="Arial"/>
          <w:sz w:val="22"/>
          <w:szCs w:val="22"/>
        </w:rPr>
        <w:tab/>
        <w:t>240 szerződés;</w:t>
      </w:r>
    </w:p>
    <w:p w:rsidR="00E16B93" w:rsidRPr="00E16B93" w:rsidRDefault="00E16B93" w:rsidP="00E16B93">
      <w:pPr>
        <w:jc w:val="both"/>
        <w:rPr>
          <w:rFonts w:ascii="Arial" w:hAnsi="Arial" w:cs="Arial"/>
          <w:sz w:val="22"/>
          <w:szCs w:val="22"/>
        </w:rPr>
      </w:pPr>
      <w:r w:rsidRPr="00E16B93">
        <w:rPr>
          <w:rFonts w:ascii="Arial" w:hAnsi="Arial" w:cs="Arial"/>
          <w:sz w:val="22"/>
          <w:szCs w:val="22"/>
        </w:rPr>
        <w:t>2016.12.01.-2016.12.31</w:t>
      </w:r>
      <w:proofErr w:type="gramStart"/>
      <w:r w:rsidRPr="00E16B93">
        <w:rPr>
          <w:rFonts w:ascii="Arial" w:hAnsi="Arial" w:cs="Arial"/>
          <w:sz w:val="22"/>
          <w:szCs w:val="22"/>
        </w:rPr>
        <w:t>.:</w:t>
      </w:r>
      <w:proofErr w:type="gramEnd"/>
      <w:r w:rsidRPr="00E16B93">
        <w:rPr>
          <w:rFonts w:ascii="Arial" w:hAnsi="Arial" w:cs="Arial"/>
          <w:sz w:val="22"/>
          <w:szCs w:val="22"/>
        </w:rPr>
        <w:tab/>
      </w:r>
      <w:r w:rsidRPr="00E16B93">
        <w:rPr>
          <w:rFonts w:ascii="Arial" w:hAnsi="Arial" w:cs="Arial"/>
          <w:sz w:val="22"/>
          <w:szCs w:val="22"/>
        </w:rPr>
        <w:tab/>
        <w:t>124 szerződés.</w:t>
      </w:r>
    </w:p>
    <w:p w:rsidR="00E16B93" w:rsidRPr="00E16B93" w:rsidRDefault="00E16B93" w:rsidP="00E16B93">
      <w:pPr>
        <w:jc w:val="both"/>
        <w:rPr>
          <w:rFonts w:ascii="Arial" w:hAnsi="Arial" w:cs="Arial"/>
          <w:sz w:val="22"/>
          <w:szCs w:val="22"/>
        </w:rPr>
      </w:pPr>
    </w:p>
    <w:p w:rsidR="00E16B93" w:rsidRPr="00E16B93" w:rsidRDefault="00E16B93" w:rsidP="00E16B93">
      <w:pPr>
        <w:jc w:val="both"/>
        <w:rPr>
          <w:rFonts w:ascii="Arial" w:hAnsi="Arial" w:cs="Arial"/>
          <w:sz w:val="22"/>
          <w:szCs w:val="22"/>
        </w:rPr>
      </w:pPr>
      <w:r w:rsidRPr="00E16B93">
        <w:rPr>
          <w:rFonts w:ascii="Arial" w:hAnsi="Arial" w:cs="Arial"/>
          <w:sz w:val="22"/>
          <w:szCs w:val="22"/>
        </w:rPr>
        <w:t>Az Iroda nyilvántartja a hatályos rendeleteket, gondoskodik azok kihirdetéséről. A 2016. december 15-i Közgyűlésen elfogadott rendeletek az alábbi időpontokban kerültek kihirdetésre:</w:t>
      </w:r>
    </w:p>
    <w:p w:rsidR="00E16B93" w:rsidRPr="00E16B93" w:rsidRDefault="00E16B93" w:rsidP="00E16B93">
      <w:pPr>
        <w:rPr>
          <w:rFonts w:ascii="Arial" w:hAnsi="Arial" w:cs="Arial"/>
          <w:sz w:val="22"/>
          <w:szCs w:val="22"/>
          <w:u w:val="single"/>
        </w:rPr>
      </w:pPr>
    </w:p>
    <w:p w:rsidR="00E16B93" w:rsidRPr="00E16B93" w:rsidRDefault="00E16B93" w:rsidP="00E16B93">
      <w:pPr>
        <w:rPr>
          <w:rFonts w:ascii="Arial" w:hAnsi="Arial" w:cs="Arial"/>
          <w:sz w:val="22"/>
          <w:szCs w:val="22"/>
          <w:u w:val="single"/>
        </w:rPr>
      </w:pPr>
      <w:r w:rsidRPr="00E16B93">
        <w:rPr>
          <w:rFonts w:ascii="Arial" w:hAnsi="Arial" w:cs="Arial"/>
          <w:sz w:val="22"/>
          <w:szCs w:val="22"/>
          <w:u w:val="single"/>
        </w:rPr>
        <w:t>2016. december 20. napján kihirdetésre kerültek:</w:t>
      </w:r>
    </w:p>
    <w:p w:rsidR="00E16B93" w:rsidRPr="00E16B93" w:rsidRDefault="00E16B93" w:rsidP="00E16B93">
      <w:pPr>
        <w:pStyle w:val="Listaszerbekezds"/>
        <w:numPr>
          <w:ilvl w:val="0"/>
          <w:numId w:val="6"/>
        </w:numPr>
        <w:jc w:val="both"/>
        <w:rPr>
          <w:rFonts w:cs="Arial"/>
          <w:szCs w:val="22"/>
        </w:rPr>
      </w:pPr>
      <w:r w:rsidRPr="00E16B93">
        <w:rPr>
          <w:rFonts w:cs="Arial"/>
          <w:szCs w:val="22"/>
        </w:rPr>
        <w:t xml:space="preserve">Szombathely Megyei Jogú Város Önkormányzata Közgyűlésének </w:t>
      </w:r>
      <w:r w:rsidRPr="00E16B93">
        <w:rPr>
          <w:rFonts w:cs="Arial"/>
          <w:b/>
          <w:szCs w:val="22"/>
        </w:rPr>
        <w:t>26/2016. (XII.20.)</w:t>
      </w:r>
      <w:r w:rsidRPr="00E16B93">
        <w:rPr>
          <w:rFonts w:cs="Arial"/>
          <w:szCs w:val="22"/>
        </w:rPr>
        <w:t xml:space="preserve"> önkormányzati rendelete Szombathely Megyei Jogú Város Helyi Építési Szabályzatáról, valamint Szabályozási Tervének jóváhagyásáról szóló 30/2006. (IX. 7.) önkormányzati rendelet módosításáról;</w:t>
      </w:r>
    </w:p>
    <w:p w:rsidR="00E16B93" w:rsidRPr="00E16B93" w:rsidRDefault="00E16B93" w:rsidP="00E16B93">
      <w:pPr>
        <w:pStyle w:val="Listaszerbekezds"/>
        <w:numPr>
          <w:ilvl w:val="0"/>
          <w:numId w:val="6"/>
        </w:numPr>
        <w:jc w:val="both"/>
        <w:rPr>
          <w:rFonts w:cs="Arial"/>
          <w:szCs w:val="22"/>
        </w:rPr>
      </w:pPr>
      <w:r w:rsidRPr="00E16B93">
        <w:rPr>
          <w:rFonts w:cs="Arial"/>
          <w:szCs w:val="22"/>
        </w:rPr>
        <w:t xml:space="preserve">Szombathely Megyei Jogú Város Önkormányzata Közgyűlésének </w:t>
      </w:r>
      <w:r w:rsidRPr="00E16B93">
        <w:rPr>
          <w:rFonts w:cs="Arial"/>
          <w:b/>
          <w:szCs w:val="22"/>
        </w:rPr>
        <w:t>27/2016. (XII.20.)</w:t>
      </w:r>
      <w:r w:rsidRPr="00E16B93">
        <w:rPr>
          <w:rFonts w:cs="Arial"/>
          <w:szCs w:val="22"/>
        </w:rPr>
        <w:t xml:space="preserve"> önkormányzati rendelete az önkormányzat 2016. évi költségvetéséről szóló 5/2016. (III.1.) önkormányzati rendelet módosításáról;</w:t>
      </w:r>
    </w:p>
    <w:p w:rsidR="00E16B93" w:rsidRPr="00E16B93" w:rsidRDefault="00E16B93" w:rsidP="00E16B93">
      <w:pPr>
        <w:pStyle w:val="Listaszerbekezds"/>
        <w:numPr>
          <w:ilvl w:val="0"/>
          <w:numId w:val="6"/>
        </w:numPr>
        <w:jc w:val="both"/>
        <w:rPr>
          <w:rFonts w:cs="Arial"/>
          <w:szCs w:val="22"/>
        </w:rPr>
      </w:pPr>
      <w:r w:rsidRPr="00E16B93">
        <w:rPr>
          <w:rFonts w:cs="Arial"/>
          <w:szCs w:val="22"/>
        </w:rPr>
        <w:t xml:space="preserve">Szombathely Megyei Jogú Város Önkormányzata Közgyűlésének </w:t>
      </w:r>
      <w:r w:rsidRPr="00E16B93">
        <w:rPr>
          <w:rFonts w:cs="Arial"/>
          <w:b/>
          <w:szCs w:val="22"/>
        </w:rPr>
        <w:t>28/2016. (XII.20.)</w:t>
      </w:r>
      <w:r w:rsidRPr="00E16B93">
        <w:rPr>
          <w:rFonts w:cs="Arial"/>
          <w:szCs w:val="22"/>
        </w:rPr>
        <w:t xml:space="preserve"> önkormányzati rendelete az önkormányzat 2017. évi átmeneti gazdálkodásáról;</w:t>
      </w:r>
    </w:p>
    <w:p w:rsidR="00E16B93" w:rsidRPr="00E16B93" w:rsidRDefault="00E16B93" w:rsidP="00E16B93">
      <w:pPr>
        <w:pStyle w:val="Listaszerbekezds"/>
        <w:numPr>
          <w:ilvl w:val="0"/>
          <w:numId w:val="6"/>
        </w:numPr>
        <w:jc w:val="both"/>
        <w:rPr>
          <w:rFonts w:cs="Arial"/>
          <w:szCs w:val="22"/>
        </w:rPr>
      </w:pPr>
      <w:r w:rsidRPr="00E16B93">
        <w:rPr>
          <w:rFonts w:cs="Arial"/>
          <w:szCs w:val="22"/>
        </w:rPr>
        <w:t xml:space="preserve">Szombathely Megyei Jogú Város Önkormányzata Közgyűlésének </w:t>
      </w:r>
      <w:r w:rsidRPr="00E16B93">
        <w:rPr>
          <w:rFonts w:cs="Arial"/>
          <w:b/>
          <w:szCs w:val="22"/>
        </w:rPr>
        <w:t>29/2016. (XII.20.)</w:t>
      </w:r>
      <w:r w:rsidRPr="00E16B93">
        <w:rPr>
          <w:rFonts w:cs="Arial"/>
          <w:szCs w:val="22"/>
        </w:rPr>
        <w:t xml:space="preserve"> önkormányzati rendelete a helyi adókról szóló 38/2011. (XII.19.) önkormányzati rendelet módosításáról;</w:t>
      </w:r>
    </w:p>
    <w:p w:rsidR="00E16B93" w:rsidRPr="00E16B93" w:rsidRDefault="00E16B93" w:rsidP="00E16B93">
      <w:pPr>
        <w:pStyle w:val="Listaszerbekezds"/>
        <w:numPr>
          <w:ilvl w:val="0"/>
          <w:numId w:val="6"/>
        </w:numPr>
        <w:jc w:val="both"/>
        <w:rPr>
          <w:rFonts w:cs="Arial"/>
          <w:szCs w:val="22"/>
        </w:rPr>
      </w:pPr>
      <w:r w:rsidRPr="00E16B93">
        <w:rPr>
          <w:rFonts w:cs="Arial"/>
          <w:szCs w:val="22"/>
        </w:rPr>
        <w:t xml:space="preserve">Szombathely Megyei Jogú Város Önkormányzata Közgyűlésének </w:t>
      </w:r>
      <w:r w:rsidRPr="00E16B93">
        <w:rPr>
          <w:rFonts w:cs="Arial"/>
          <w:b/>
          <w:szCs w:val="22"/>
        </w:rPr>
        <w:t>31/2016. (XII.20.)</w:t>
      </w:r>
      <w:r w:rsidRPr="00E16B93">
        <w:rPr>
          <w:rFonts w:cs="Arial"/>
          <w:szCs w:val="22"/>
        </w:rPr>
        <w:t xml:space="preserve"> önkormányzati rendelete a Szombathely Megyei Jogú Város Önkormányzata által adományozható kitüntetésekről szóló 7/2016. (III.1.) önkormányzati rendelet módosításáról.</w:t>
      </w:r>
    </w:p>
    <w:p w:rsidR="00E16B93" w:rsidRPr="00E16B93" w:rsidRDefault="00E16B93" w:rsidP="00E16B93">
      <w:pPr>
        <w:rPr>
          <w:rFonts w:ascii="Arial" w:hAnsi="Arial" w:cs="Arial"/>
          <w:sz w:val="22"/>
          <w:szCs w:val="22"/>
          <w:u w:val="single"/>
        </w:rPr>
      </w:pPr>
    </w:p>
    <w:p w:rsidR="00E16B93" w:rsidRPr="00E16B93" w:rsidRDefault="00E16B93" w:rsidP="00E16B93">
      <w:pPr>
        <w:rPr>
          <w:rFonts w:ascii="Arial" w:hAnsi="Arial" w:cs="Arial"/>
          <w:sz w:val="22"/>
          <w:szCs w:val="22"/>
          <w:u w:val="single"/>
        </w:rPr>
      </w:pPr>
      <w:r w:rsidRPr="00E16B93">
        <w:rPr>
          <w:rFonts w:ascii="Arial" w:hAnsi="Arial" w:cs="Arial"/>
          <w:sz w:val="22"/>
          <w:szCs w:val="22"/>
          <w:u w:val="single"/>
        </w:rPr>
        <w:t>2016. december 21. napján kihirdetésre került:</w:t>
      </w:r>
    </w:p>
    <w:p w:rsidR="00E16B93" w:rsidRPr="00E16B93" w:rsidRDefault="00E16B93" w:rsidP="00E16B93">
      <w:pPr>
        <w:pStyle w:val="Listaszerbekezds"/>
        <w:numPr>
          <w:ilvl w:val="0"/>
          <w:numId w:val="6"/>
        </w:numPr>
        <w:jc w:val="both"/>
        <w:rPr>
          <w:rFonts w:cs="Arial"/>
          <w:szCs w:val="22"/>
        </w:rPr>
      </w:pPr>
      <w:r w:rsidRPr="00E16B93">
        <w:rPr>
          <w:rFonts w:cs="Arial"/>
          <w:szCs w:val="22"/>
        </w:rPr>
        <w:t xml:space="preserve">Szombathely Megyei Jogú Város Önkormányzata Közgyűlésének </w:t>
      </w:r>
      <w:r w:rsidRPr="00E16B93">
        <w:rPr>
          <w:rFonts w:cs="Arial"/>
          <w:b/>
          <w:szCs w:val="22"/>
        </w:rPr>
        <w:t>30/2016. (XII.21.)</w:t>
      </w:r>
      <w:r w:rsidRPr="00E16B93">
        <w:rPr>
          <w:rFonts w:cs="Arial"/>
          <w:szCs w:val="22"/>
        </w:rPr>
        <w:t xml:space="preserve"> önkormányzati rendelete a Szombathely város egészségügyi alapellátási körzeteiről szóló 14/2002. (VI.20.) önkormányzati rendelet módosításáról.</w:t>
      </w:r>
    </w:p>
    <w:p w:rsidR="00E16B93" w:rsidRPr="00E16B93" w:rsidRDefault="00E16B93" w:rsidP="00E16B93">
      <w:pPr>
        <w:jc w:val="both"/>
        <w:rPr>
          <w:rFonts w:ascii="Arial" w:hAnsi="Arial" w:cs="Arial"/>
          <w:sz w:val="22"/>
          <w:szCs w:val="22"/>
        </w:rPr>
      </w:pPr>
      <w:r w:rsidRPr="00E16B93">
        <w:rPr>
          <w:rFonts w:ascii="Arial" w:hAnsi="Arial" w:cs="Arial"/>
          <w:sz w:val="22"/>
          <w:szCs w:val="22"/>
        </w:rPr>
        <w:t xml:space="preserve">A rendeleteket a jogszabályi előírásoknak megfelelően megküldtük a Vas Megyei Kormányhivatalnak, illetve gondoskodtunk a rendeleteknek a www.szombathely.hu honlapra és a Nemzeti Jogszabálytárba történő feltöltéséről. </w:t>
      </w:r>
    </w:p>
    <w:p w:rsidR="00E16B93" w:rsidRPr="00E16B93" w:rsidRDefault="00E16B93" w:rsidP="00E16B93">
      <w:pPr>
        <w:jc w:val="both"/>
        <w:rPr>
          <w:rFonts w:ascii="Arial" w:hAnsi="Arial" w:cs="Arial"/>
          <w:sz w:val="22"/>
          <w:szCs w:val="22"/>
        </w:rPr>
      </w:pPr>
      <w:r w:rsidRPr="00E16B93">
        <w:rPr>
          <w:rFonts w:ascii="Arial" w:hAnsi="Arial" w:cs="Arial"/>
          <w:sz w:val="22"/>
          <w:szCs w:val="22"/>
        </w:rPr>
        <w:t>Továbbá a lakosság értesítése a rendeletek kihirdetéséről az önkormányzati hetilap és a Városi TV útján megtörtént.</w:t>
      </w:r>
    </w:p>
    <w:p w:rsidR="00E16B93" w:rsidRPr="00E16B93" w:rsidRDefault="00E16B93" w:rsidP="00E16B93">
      <w:pPr>
        <w:jc w:val="both"/>
        <w:rPr>
          <w:rFonts w:ascii="Arial" w:hAnsi="Arial" w:cs="Arial"/>
          <w:sz w:val="22"/>
          <w:szCs w:val="22"/>
        </w:rPr>
      </w:pPr>
      <w:r w:rsidRPr="00E16B93">
        <w:rPr>
          <w:rFonts w:ascii="Arial" w:hAnsi="Arial" w:cs="Arial"/>
          <w:sz w:val="22"/>
          <w:szCs w:val="22"/>
        </w:rPr>
        <w:t>A 2016. december 15-i Közgyűlésen hozott normatív határozatok, valamint az ülések jegyzőkönyvei is megküldésre, illetve a honlapra feltöltésre kerültek.</w:t>
      </w:r>
    </w:p>
    <w:p w:rsidR="00E16B93" w:rsidRPr="00E16B93" w:rsidRDefault="00E16B93" w:rsidP="00E16B93">
      <w:pPr>
        <w:jc w:val="both"/>
        <w:rPr>
          <w:rFonts w:ascii="Arial" w:hAnsi="Arial" w:cs="Arial"/>
          <w:sz w:val="22"/>
          <w:szCs w:val="22"/>
        </w:rPr>
      </w:pPr>
    </w:p>
    <w:p w:rsidR="00E16B93" w:rsidRPr="00E16B93" w:rsidRDefault="00E16B93" w:rsidP="00E16B93">
      <w:pPr>
        <w:jc w:val="both"/>
        <w:rPr>
          <w:rFonts w:ascii="Arial" w:hAnsi="Arial" w:cs="Arial"/>
          <w:sz w:val="22"/>
          <w:szCs w:val="22"/>
        </w:rPr>
      </w:pPr>
      <w:r w:rsidRPr="00E16B93">
        <w:rPr>
          <w:rFonts w:ascii="Arial" w:hAnsi="Arial" w:cs="Arial"/>
          <w:sz w:val="22"/>
          <w:szCs w:val="22"/>
        </w:rPr>
        <w:lastRenderedPageBreak/>
        <w:t>Magyarország helyi önkormányzatairól szóló 2011. évi CLXXXIX. törvény (</w:t>
      </w:r>
      <w:proofErr w:type="spellStart"/>
      <w:r w:rsidRPr="00E16B93">
        <w:rPr>
          <w:rFonts w:ascii="Arial" w:hAnsi="Arial" w:cs="Arial"/>
          <w:sz w:val="22"/>
          <w:szCs w:val="22"/>
        </w:rPr>
        <w:t>Mötv</w:t>
      </w:r>
      <w:proofErr w:type="spellEnd"/>
      <w:r w:rsidRPr="00E16B93">
        <w:rPr>
          <w:rFonts w:ascii="Arial" w:hAnsi="Arial" w:cs="Arial"/>
          <w:sz w:val="22"/>
          <w:szCs w:val="22"/>
        </w:rPr>
        <w:t xml:space="preserve">.) 32. § (2) bekezdés k) pontja alapján az önkormányzati képviselő évente legalább egy alkalommal tájékoztatást nyújt a választópolgároknak a képviselői tevékenységéről. A </w:t>
      </w:r>
      <w:r w:rsidRPr="00E16B93">
        <w:rPr>
          <w:rFonts w:ascii="Arial" w:hAnsi="Arial" w:cs="Arial"/>
          <w:b/>
          <w:bCs/>
          <w:sz w:val="22"/>
          <w:szCs w:val="22"/>
        </w:rPr>
        <w:t xml:space="preserve">Képviselői Iroda </w:t>
      </w:r>
      <w:r w:rsidRPr="00E16B93">
        <w:rPr>
          <w:rFonts w:ascii="Arial" w:hAnsi="Arial" w:cs="Arial"/>
          <w:sz w:val="22"/>
          <w:szCs w:val="22"/>
        </w:rPr>
        <w:t>összegyűjtötte az önkormányzati képviselők tájékoztatását, és azt a törvénynek megfelelően elérhetővé tette Szombathely Megyei Jogú Város hivatalos honlapján, illetve a Polgármesteri Hivatal hirdetőtábláján.</w:t>
      </w:r>
    </w:p>
    <w:p w:rsidR="00E16B93" w:rsidRPr="00E16B93" w:rsidRDefault="00E16B93" w:rsidP="00E16B93">
      <w:pPr>
        <w:jc w:val="both"/>
        <w:rPr>
          <w:rFonts w:ascii="Arial" w:hAnsi="Arial" w:cs="Arial"/>
          <w:sz w:val="22"/>
          <w:szCs w:val="22"/>
        </w:rPr>
      </w:pPr>
    </w:p>
    <w:p w:rsidR="00E16B93" w:rsidRPr="00E16B93" w:rsidRDefault="00E16B93" w:rsidP="00E16B93">
      <w:pPr>
        <w:jc w:val="both"/>
        <w:rPr>
          <w:rFonts w:ascii="Arial" w:hAnsi="Arial" w:cs="Arial"/>
          <w:sz w:val="22"/>
          <w:szCs w:val="22"/>
        </w:rPr>
      </w:pPr>
      <w:r w:rsidRPr="00E16B93">
        <w:rPr>
          <w:rFonts w:ascii="Arial" w:hAnsi="Arial" w:cs="Arial"/>
          <w:sz w:val="22"/>
          <w:szCs w:val="22"/>
        </w:rPr>
        <w:t>Az osztály elkészítette a Polgármesteri Hivatal 2016.11.01.-2016.12.31. közötti időszakra vonatkozó ügyiratforgalmi statisztikáját:</w:t>
      </w:r>
    </w:p>
    <w:tbl>
      <w:tblPr>
        <w:tblW w:w="5000" w:type="pct"/>
        <w:tblLayout w:type="fixed"/>
        <w:tblCellMar>
          <w:left w:w="0" w:type="dxa"/>
          <w:right w:w="0" w:type="dxa"/>
        </w:tblCellMar>
        <w:tblLook w:val="0000" w:firstRow="0" w:lastRow="0" w:firstColumn="0" w:lastColumn="0" w:noHBand="0" w:noVBand="0"/>
      </w:tblPr>
      <w:tblGrid>
        <w:gridCol w:w="5084"/>
        <w:gridCol w:w="1533"/>
        <w:gridCol w:w="1533"/>
        <w:gridCol w:w="1533"/>
      </w:tblGrid>
      <w:tr w:rsidR="00E16B93" w:rsidRPr="00E16B93" w:rsidTr="001C3AD4">
        <w:trPr>
          <w:trHeight w:hRule="exact" w:val="420"/>
        </w:trPr>
        <w:tc>
          <w:tcPr>
            <w:tcW w:w="9683" w:type="dxa"/>
            <w:gridSpan w:val="4"/>
            <w:tcMar>
              <w:left w:w="45" w:type="dxa"/>
            </w:tcMar>
          </w:tcPr>
          <w:p w:rsidR="00E16B93" w:rsidRPr="00E16B93" w:rsidRDefault="00E16B93" w:rsidP="00E16B93">
            <w:pPr>
              <w:spacing w:line="420" w:lineRule="exact"/>
              <w:jc w:val="center"/>
              <w:rPr>
                <w:rFonts w:ascii="Arial" w:hAnsi="Arial" w:cs="Arial"/>
                <w:b/>
                <w:color w:val="000000"/>
                <w:sz w:val="22"/>
                <w:szCs w:val="22"/>
              </w:rPr>
            </w:pPr>
            <w:r w:rsidRPr="00E16B93">
              <w:rPr>
                <w:rFonts w:ascii="Arial" w:hAnsi="Arial" w:cs="Arial"/>
                <w:b/>
                <w:color w:val="000000"/>
                <w:sz w:val="22"/>
                <w:szCs w:val="22"/>
              </w:rPr>
              <w:t>Az iktatott ügyiratok száma a 2016. 11.01 – 12.31. időszakban</w:t>
            </w:r>
          </w:p>
        </w:tc>
      </w:tr>
      <w:tr w:rsidR="00E16B93" w:rsidRPr="00E16B93" w:rsidTr="001C3AD4">
        <w:trPr>
          <w:trHeight w:hRule="exact" w:val="390"/>
        </w:trPr>
        <w:tc>
          <w:tcPr>
            <w:tcW w:w="5084" w:type="dxa"/>
          </w:tcPr>
          <w:p w:rsidR="00E16B93" w:rsidRPr="00E16B93" w:rsidRDefault="00E16B93" w:rsidP="00E16B93">
            <w:pPr>
              <w:spacing w:line="1" w:lineRule="auto"/>
              <w:rPr>
                <w:rFonts w:ascii="Arial" w:hAnsi="Arial" w:cs="Arial"/>
                <w:sz w:val="22"/>
                <w:szCs w:val="22"/>
              </w:rPr>
            </w:pPr>
          </w:p>
        </w:tc>
        <w:tc>
          <w:tcPr>
            <w:tcW w:w="1533" w:type="dxa"/>
          </w:tcPr>
          <w:p w:rsidR="00E16B93" w:rsidRPr="00E16B93" w:rsidRDefault="00E16B93" w:rsidP="00E16B93">
            <w:pPr>
              <w:spacing w:line="1" w:lineRule="auto"/>
              <w:rPr>
                <w:rFonts w:ascii="Arial" w:hAnsi="Arial" w:cs="Arial"/>
                <w:sz w:val="22"/>
                <w:szCs w:val="22"/>
              </w:rPr>
            </w:pPr>
          </w:p>
        </w:tc>
        <w:tc>
          <w:tcPr>
            <w:tcW w:w="1533" w:type="dxa"/>
          </w:tcPr>
          <w:p w:rsidR="00E16B93" w:rsidRPr="00E16B93" w:rsidRDefault="00E16B93" w:rsidP="00E16B93">
            <w:pPr>
              <w:spacing w:line="1" w:lineRule="auto"/>
              <w:rPr>
                <w:rFonts w:ascii="Arial" w:hAnsi="Arial" w:cs="Arial"/>
                <w:sz w:val="22"/>
                <w:szCs w:val="22"/>
              </w:rPr>
            </w:pPr>
          </w:p>
        </w:tc>
        <w:tc>
          <w:tcPr>
            <w:tcW w:w="1533" w:type="dxa"/>
          </w:tcPr>
          <w:p w:rsidR="00E16B93" w:rsidRPr="00E16B93" w:rsidRDefault="00E16B93" w:rsidP="00E16B93">
            <w:pPr>
              <w:spacing w:line="1" w:lineRule="auto"/>
              <w:rPr>
                <w:rFonts w:ascii="Arial" w:hAnsi="Arial" w:cs="Arial"/>
                <w:sz w:val="22"/>
                <w:szCs w:val="22"/>
              </w:rPr>
            </w:pPr>
          </w:p>
        </w:tc>
      </w:tr>
      <w:tr w:rsidR="00E16B93" w:rsidRPr="00E16B93" w:rsidTr="001C3AD4">
        <w:trPr>
          <w:trHeight w:hRule="exact" w:val="345"/>
        </w:trPr>
        <w:tc>
          <w:tcPr>
            <w:tcW w:w="5084" w:type="dxa"/>
            <w:tcMar>
              <w:left w:w="45" w:type="dxa"/>
              <w:right w:w="45" w:type="dxa"/>
            </w:tcMar>
          </w:tcPr>
          <w:p w:rsidR="00E16B93" w:rsidRPr="00E16B93" w:rsidRDefault="00E16B93" w:rsidP="00E16B93">
            <w:pPr>
              <w:spacing w:line="270" w:lineRule="exact"/>
              <w:rPr>
                <w:rFonts w:ascii="Arial" w:hAnsi="Arial" w:cs="Arial"/>
                <w:b/>
                <w:color w:val="000000"/>
                <w:sz w:val="22"/>
                <w:szCs w:val="22"/>
              </w:rPr>
            </w:pPr>
            <w:r w:rsidRPr="00E16B93">
              <w:rPr>
                <w:rFonts w:ascii="Arial" w:hAnsi="Arial" w:cs="Arial"/>
                <w:b/>
                <w:color w:val="000000"/>
                <w:sz w:val="22"/>
                <w:szCs w:val="22"/>
              </w:rPr>
              <w:t>Ágazat</w:t>
            </w:r>
          </w:p>
        </w:tc>
        <w:tc>
          <w:tcPr>
            <w:tcW w:w="1533" w:type="dxa"/>
            <w:tcMar>
              <w:left w:w="45" w:type="dxa"/>
              <w:right w:w="45" w:type="dxa"/>
            </w:tcMar>
          </w:tcPr>
          <w:p w:rsidR="00E16B93" w:rsidRPr="00E16B93" w:rsidRDefault="00E16B93" w:rsidP="00E16B93">
            <w:pPr>
              <w:spacing w:line="270" w:lineRule="exact"/>
              <w:jc w:val="right"/>
              <w:rPr>
                <w:rFonts w:ascii="Arial" w:hAnsi="Arial" w:cs="Arial"/>
                <w:b/>
                <w:color w:val="000000"/>
                <w:sz w:val="22"/>
                <w:szCs w:val="22"/>
              </w:rPr>
            </w:pPr>
            <w:r w:rsidRPr="00E16B93">
              <w:rPr>
                <w:rFonts w:ascii="Arial" w:hAnsi="Arial" w:cs="Arial"/>
                <w:b/>
                <w:color w:val="000000"/>
                <w:sz w:val="22"/>
                <w:szCs w:val="22"/>
              </w:rPr>
              <w:t>Főszám</w:t>
            </w:r>
          </w:p>
        </w:tc>
        <w:tc>
          <w:tcPr>
            <w:tcW w:w="1533" w:type="dxa"/>
            <w:tcMar>
              <w:left w:w="45" w:type="dxa"/>
              <w:right w:w="45" w:type="dxa"/>
            </w:tcMar>
          </w:tcPr>
          <w:p w:rsidR="00E16B93" w:rsidRPr="00E16B93" w:rsidRDefault="00E16B93" w:rsidP="00E16B93">
            <w:pPr>
              <w:spacing w:line="270" w:lineRule="exact"/>
              <w:jc w:val="right"/>
              <w:rPr>
                <w:rFonts w:ascii="Arial" w:hAnsi="Arial" w:cs="Arial"/>
                <w:b/>
                <w:color w:val="000000"/>
                <w:sz w:val="22"/>
                <w:szCs w:val="22"/>
              </w:rPr>
            </w:pPr>
            <w:r w:rsidRPr="00E16B93">
              <w:rPr>
                <w:rFonts w:ascii="Arial" w:hAnsi="Arial" w:cs="Arial"/>
                <w:b/>
                <w:color w:val="000000"/>
                <w:sz w:val="22"/>
                <w:szCs w:val="22"/>
              </w:rPr>
              <w:t>Gyűjtőív</w:t>
            </w:r>
          </w:p>
        </w:tc>
        <w:tc>
          <w:tcPr>
            <w:tcW w:w="1533" w:type="dxa"/>
            <w:tcMar>
              <w:left w:w="45" w:type="dxa"/>
              <w:right w:w="45" w:type="dxa"/>
            </w:tcMar>
          </w:tcPr>
          <w:p w:rsidR="00E16B93" w:rsidRPr="00E16B93" w:rsidRDefault="00E16B93" w:rsidP="00E16B93">
            <w:pPr>
              <w:spacing w:line="270" w:lineRule="exact"/>
              <w:jc w:val="right"/>
              <w:rPr>
                <w:rFonts w:ascii="Arial" w:hAnsi="Arial" w:cs="Arial"/>
                <w:b/>
                <w:color w:val="000000"/>
                <w:sz w:val="22"/>
                <w:szCs w:val="22"/>
              </w:rPr>
            </w:pPr>
            <w:proofErr w:type="spellStart"/>
            <w:r w:rsidRPr="00E16B93">
              <w:rPr>
                <w:rFonts w:ascii="Arial" w:hAnsi="Arial" w:cs="Arial"/>
                <w:b/>
                <w:color w:val="000000"/>
                <w:sz w:val="22"/>
                <w:szCs w:val="22"/>
              </w:rPr>
              <w:t>Alszám</w:t>
            </w:r>
            <w:proofErr w:type="spellEnd"/>
          </w:p>
        </w:tc>
      </w:tr>
      <w:tr w:rsidR="00E16B93" w:rsidRPr="00E16B93" w:rsidTr="001C3AD4">
        <w:trPr>
          <w:trHeight w:hRule="exact" w:val="45"/>
        </w:trPr>
        <w:tc>
          <w:tcPr>
            <w:tcW w:w="5084" w:type="dxa"/>
          </w:tcPr>
          <w:p w:rsidR="00E16B93" w:rsidRPr="00E16B93" w:rsidRDefault="00E16B93" w:rsidP="00E16B93">
            <w:pPr>
              <w:spacing w:line="1" w:lineRule="auto"/>
              <w:rPr>
                <w:rFonts w:ascii="Arial" w:hAnsi="Arial" w:cs="Arial"/>
                <w:sz w:val="22"/>
                <w:szCs w:val="22"/>
              </w:rPr>
            </w:pPr>
          </w:p>
        </w:tc>
        <w:tc>
          <w:tcPr>
            <w:tcW w:w="1533" w:type="dxa"/>
          </w:tcPr>
          <w:p w:rsidR="00E16B93" w:rsidRPr="00E16B93" w:rsidRDefault="00E16B93" w:rsidP="00E16B93">
            <w:pPr>
              <w:spacing w:line="1" w:lineRule="auto"/>
              <w:rPr>
                <w:rFonts w:ascii="Arial" w:hAnsi="Arial" w:cs="Arial"/>
                <w:sz w:val="22"/>
                <w:szCs w:val="22"/>
              </w:rPr>
            </w:pPr>
          </w:p>
        </w:tc>
        <w:tc>
          <w:tcPr>
            <w:tcW w:w="1533" w:type="dxa"/>
          </w:tcPr>
          <w:p w:rsidR="00E16B93" w:rsidRPr="00E16B93" w:rsidRDefault="00E16B93" w:rsidP="00E16B93">
            <w:pPr>
              <w:spacing w:line="1" w:lineRule="auto"/>
              <w:rPr>
                <w:rFonts w:ascii="Arial" w:hAnsi="Arial" w:cs="Arial"/>
                <w:sz w:val="22"/>
                <w:szCs w:val="22"/>
              </w:rPr>
            </w:pPr>
          </w:p>
        </w:tc>
        <w:tc>
          <w:tcPr>
            <w:tcW w:w="1533" w:type="dxa"/>
          </w:tcPr>
          <w:p w:rsidR="00E16B93" w:rsidRPr="00E16B93" w:rsidRDefault="00E16B93" w:rsidP="00E16B93">
            <w:pPr>
              <w:spacing w:line="1" w:lineRule="auto"/>
              <w:rPr>
                <w:rFonts w:ascii="Arial" w:hAnsi="Arial" w:cs="Arial"/>
                <w:sz w:val="22"/>
                <w:szCs w:val="22"/>
              </w:rPr>
            </w:pPr>
          </w:p>
        </w:tc>
      </w:tr>
    </w:tbl>
    <w:p w:rsidR="00E16B93" w:rsidRPr="00E16B93" w:rsidRDefault="00E16B93" w:rsidP="00E16B93">
      <w:pPr>
        <w:spacing w:line="1" w:lineRule="auto"/>
        <w:rPr>
          <w:rFonts w:ascii="Arial" w:hAnsi="Arial" w:cs="Arial"/>
          <w:sz w:val="22"/>
          <w:szCs w:val="22"/>
        </w:rPr>
      </w:pPr>
    </w:p>
    <w:tbl>
      <w:tblPr>
        <w:tblW w:w="5000" w:type="pct"/>
        <w:tblInd w:w="45" w:type="dxa"/>
        <w:tblLayout w:type="fixed"/>
        <w:tblCellMar>
          <w:left w:w="0" w:type="dxa"/>
          <w:right w:w="0" w:type="dxa"/>
        </w:tblCellMar>
        <w:tblLook w:val="0000" w:firstRow="0" w:lastRow="0" w:firstColumn="0" w:lastColumn="0" w:noHBand="0" w:noVBand="0"/>
      </w:tblPr>
      <w:tblGrid>
        <w:gridCol w:w="6032"/>
        <w:gridCol w:w="722"/>
        <w:gridCol w:w="1487"/>
        <w:gridCol w:w="1487"/>
      </w:tblGrid>
      <w:tr w:rsidR="00E16B93" w:rsidRPr="00E16B93" w:rsidTr="00E16B93">
        <w:trPr>
          <w:trHeight w:hRule="exact" w:val="285"/>
        </w:trPr>
        <w:tc>
          <w:tcPr>
            <w:tcW w:w="5625" w:type="dxa"/>
            <w:shd w:val="clear" w:color="auto" w:fill="FFFFFF"/>
            <w:tcMar>
              <w:left w:w="45" w:type="dxa"/>
              <w:bottom w:w="0" w:type="dxa"/>
              <w:right w:w="45" w:type="dxa"/>
            </w:tcMar>
          </w:tcPr>
          <w:p w:rsidR="00E16B93" w:rsidRPr="00E16B93" w:rsidRDefault="00E16B93" w:rsidP="00E16B93">
            <w:pPr>
              <w:spacing w:line="225" w:lineRule="exact"/>
              <w:rPr>
                <w:rFonts w:ascii="Arial" w:hAnsi="Arial" w:cs="Arial"/>
                <w:b/>
                <w:color w:val="000000"/>
                <w:sz w:val="22"/>
                <w:szCs w:val="22"/>
              </w:rPr>
            </w:pPr>
            <w:r w:rsidRPr="00E16B93">
              <w:rPr>
                <w:rFonts w:ascii="Arial" w:hAnsi="Arial" w:cs="Arial"/>
                <w:b/>
                <w:color w:val="000000"/>
                <w:sz w:val="22"/>
                <w:szCs w:val="22"/>
              </w:rPr>
              <w:t>A) PÉNZÜGYEK</w:t>
            </w:r>
          </w:p>
        </w:tc>
        <w:tc>
          <w:tcPr>
            <w:tcW w:w="673"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1699</w:t>
            </w:r>
          </w:p>
        </w:tc>
        <w:tc>
          <w:tcPr>
            <w:tcW w:w="1387"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0</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5219</w:t>
            </w:r>
          </w:p>
        </w:tc>
      </w:tr>
      <w:tr w:rsidR="00E16B93" w:rsidRPr="00E16B93" w:rsidTr="00E16B93">
        <w:trPr>
          <w:trHeight w:hRule="exact" w:val="285"/>
        </w:trPr>
        <w:tc>
          <w:tcPr>
            <w:tcW w:w="5625" w:type="dxa"/>
            <w:shd w:val="clear" w:color="auto" w:fill="FFFFFF"/>
            <w:tcMar>
              <w:left w:w="1695" w:type="dxa"/>
              <w:right w:w="45" w:type="dxa"/>
            </w:tcMar>
          </w:tcPr>
          <w:p w:rsidR="00E16B93" w:rsidRPr="00E16B93" w:rsidRDefault="00E16B93" w:rsidP="00E16B93">
            <w:pPr>
              <w:spacing w:line="225" w:lineRule="exact"/>
              <w:rPr>
                <w:rFonts w:ascii="Arial" w:hAnsi="Arial" w:cs="Arial"/>
                <w:color w:val="000000"/>
                <w:sz w:val="22"/>
                <w:szCs w:val="22"/>
              </w:rPr>
            </w:pPr>
            <w:r w:rsidRPr="00E16B93">
              <w:rPr>
                <w:rFonts w:ascii="Arial" w:hAnsi="Arial" w:cs="Arial"/>
                <w:color w:val="000000"/>
                <w:sz w:val="22"/>
                <w:szCs w:val="22"/>
              </w:rPr>
              <w:t>A.1. Adóigazgatási ügyek</w:t>
            </w:r>
          </w:p>
        </w:tc>
        <w:tc>
          <w:tcPr>
            <w:tcW w:w="673"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1699</w:t>
            </w:r>
          </w:p>
        </w:tc>
        <w:tc>
          <w:tcPr>
            <w:tcW w:w="1387"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0</w:t>
            </w:r>
          </w:p>
        </w:tc>
        <w:tc>
          <w:tcPr>
            <w:tcW w:w="1387"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5219</w:t>
            </w:r>
          </w:p>
        </w:tc>
      </w:tr>
      <w:tr w:rsidR="00E16B93" w:rsidRPr="00E16B93" w:rsidTr="00E16B93">
        <w:trPr>
          <w:trHeight w:hRule="exact" w:val="285"/>
        </w:trPr>
        <w:tc>
          <w:tcPr>
            <w:tcW w:w="5625" w:type="dxa"/>
            <w:shd w:val="clear" w:color="auto" w:fill="FFFFFF"/>
            <w:tcMar>
              <w:left w:w="45" w:type="dxa"/>
              <w:bottom w:w="0" w:type="dxa"/>
              <w:right w:w="45" w:type="dxa"/>
            </w:tcMar>
          </w:tcPr>
          <w:p w:rsidR="00E16B93" w:rsidRPr="00E16B93" w:rsidRDefault="00E16B93" w:rsidP="00E16B93">
            <w:pPr>
              <w:spacing w:line="225" w:lineRule="exact"/>
              <w:rPr>
                <w:rFonts w:ascii="Arial" w:hAnsi="Arial" w:cs="Arial"/>
                <w:b/>
                <w:color w:val="000000"/>
                <w:sz w:val="22"/>
                <w:szCs w:val="22"/>
              </w:rPr>
            </w:pPr>
            <w:r w:rsidRPr="00E16B93">
              <w:rPr>
                <w:rFonts w:ascii="Arial" w:hAnsi="Arial" w:cs="Arial"/>
                <w:b/>
                <w:color w:val="000000"/>
                <w:sz w:val="22"/>
                <w:szCs w:val="22"/>
              </w:rPr>
              <w:t>B) EGÉSZSÉGÜGYI IGAZGATÁS</w:t>
            </w:r>
          </w:p>
        </w:tc>
        <w:tc>
          <w:tcPr>
            <w:tcW w:w="673"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5</w:t>
            </w:r>
          </w:p>
        </w:tc>
        <w:tc>
          <w:tcPr>
            <w:tcW w:w="1387"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0</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79</w:t>
            </w:r>
          </w:p>
        </w:tc>
      </w:tr>
      <w:tr w:rsidR="00E16B93" w:rsidRPr="00E16B93" w:rsidTr="00E16B93">
        <w:trPr>
          <w:trHeight w:hRule="exact" w:val="285"/>
        </w:trPr>
        <w:tc>
          <w:tcPr>
            <w:tcW w:w="5625" w:type="dxa"/>
            <w:shd w:val="clear" w:color="auto" w:fill="FFFFFF"/>
            <w:tcMar>
              <w:left w:w="45" w:type="dxa"/>
              <w:bottom w:w="0" w:type="dxa"/>
              <w:right w:w="45" w:type="dxa"/>
            </w:tcMar>
          </w:tcPr>
          <w:p w:rsidR="00E16B93" w:rsidRPr="00E16B93" w:rsidRDefault="00E16B93" w:rsidP="00E16B93">
            <w:pPr>
              <w:spacing w:line="225" w:lineRule="exact"/>
              <w:rPr>
                <w:rFonts w:ascii="Arial" w:hAnsi="Arial" w:cs="Arial"/>
                <w:b/>
                <w:color w:val="000000"/>
                <w:sz w:val="22"/>
                <w:szCs w:val="22"/>
              </w:rPr>
            </w:pPr>
            <w:r w:rsidRPr="00E16B93">
              <w:rPr>
                <w:rFonts w:ascii="Arial" w:hAnsi="Arial" w:cs="Arial"/>
                <w:b/>
                <w:color w:val="000000"/>
                <w:sz w:val="22"/>
                <w:szCs w:val="22"/>
              </w:rPr>
              <w:t>C) SZOCIÁLIS IGAZGATÁS</w:t>
            </w:r>
          </w:p>
        </w:tc>
        <w:tc>
          <w:tcPr>
            <w:tcW w:w="673"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652</w:t>
            </w:r>
          </w:p>
        </w:tc>
        <w:tc>
          <w:tcPr>
            <w:tcW w:w="1387"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0</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3946</w:t>
            </w:r>
          </w:p>
        </w:tc>
      </w:tr>
      <w:tr w:rsidR="00E16B93" w:rsidRPr="00E16B93" w:rsidTr="00E16B93">
        <w:trPr>
          <w:trHeight w:hRule="exact" w:val="285"/>
        </w:trPr>
        <w:tc>
          <w:tcPr>
            <w:tcW w:w="5625" w:type="dxa"/>
            <w:vMerge w:val="restart"/>
            <w:shd w:val="clear" w:color="auto" w:fill="FFFFFF"/>
            <w:tcMar>
              <w:left w:w="45" w:type="dxa"/>
              <w:right w:w="45" w:type="dxa"/>
            </w:tcMar>
          </w:tcPr>
          <w:p w:rsidR="00E16B93" w:rsidRPr="00E16B93" w:rsidRDefault="00E16B93" w:rsidP="00E16B93">
            <w:pPr>
              <w:spacing w:line="225" w:lineRule="exact"/>
              <w:rPr>
                <w:rFonts w:ascii="Arial" w:hAnsi="Arial" w:cs="Arial"/>
                <w:b/>
                <w:color w:val="000000"/>
                <w:sz w:val="22"/>
                <w:szCs w:val="22"/>
              </w:rPr>
            </w:pPr>
            <w:r w:rsidRPr="00E16B93">
              <w:rPr>
                <w:rFonts w:ascii="Arial" w:hAnsi="Arial" w:cs="Arial"/>
                <w:b/>
                <w:color w:val="000000"/>
                <w:sz w:val="22"/>
                <w:szCs w:val="22"/>
              </w:rPr>
              <w:t>E) KÖRNYEZETVÉDELMI, ÉPÍTÉSI ÜGYEK, TELEPÜLÉSRENDEZÉS, TERÜLETRENDEZÉS ÉS KOMMUNÁLIS IGAZGATÁS</w:t>
            </w:r>
          </w:p>
        </w:tc>
        <w:tc>
          <w:tcPr>
            <w:tcW w:w="673"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386</w:t>
            </w:r>
          </w:p>
        </w:tc>
        <w:tc>
          <w:tcPr>
            <w:tcW w:w="1387"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0</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2647</w:t>
            </w:r>
          </w:p>
        </w:tc>
      </w:tr>
      <w:tr w:rsidR="00E16B93" w:rsidRPr="00E16B93" w:rsidTr="00E16B93">
        <w:trPr>
          <w:trHeight w:hRule="exact" w:val="415"/>
        </w:trPr>
        <w:tc>
          <w:tcPr>
            <w:tcW w:w="5625" w:type="dxa"/>
            <w:vMerge/>
            <w:shd w:val="clear" w:color="auto" w:fill="FFFFFF"/>
            <w:tcMar>
              <w:left w:w="45" w:type="dxa"/>
              <w:right w:w="45" w:type="dxa"/>
            </w:tcMar>
          </w:tcPr>
          <w:p w:rsidR="00E16B93" w:rsidRPr="00E16B93" w:rsidRDefault="00E16B93" w:rsidP="00E16B93">
            <w:pPr>
              <w:spacing w:line="1" w:lineRule="auto"/>
              <w:rPr>
                <w:rFonts w:ascii="Arial" w:hAnsi="Arial" w:cs="Arial"/>
                <w:sz w:val="22"/>
                <w:szCs w:val="22"/>
              </w:rPr>
            </w:pPr>
          </w:p>
        </w:tc>
        <w:tc>
          <w:tcPr>
            <w:tcW w:w="673" w:type="dxa"/>
            <w:shd w:val="clear" w:color="auto" w:fill="FFFFFF"/>
          </w:tcPr>
          <w:p w:rsidR="00E16B93" w:rsidRPr="00E16B93" w:rsidRDefault="00E16B93" w:rsidP="00E16B93">
            <w:pPr>
              <w:spacing w:line="1" w:lineRule="auto"/>
              <w:rPr>
                <w:rFonts w:ascii="Arial" w:hAnsi="Arial" w:cs="Arial"/>
                <w:sz w:val="22"/>
                <w:szCs w:val="22"/>
              </w:rPr>
            </w:pPr>
          </w:p>
        </w:tc>
        <w:tc>
          <w:tcPr>
            <w:tcW w:w="1387" w:type="dxa"/>
            <w:shd w:val="clear" w:color="auto" w:fill="FFFFFF"/>
          </w:tcPr>
          <w:p w:rsidR="00E16B93" w:rsidRPr="00E16B93" w:rsidRDefault="00E16B93" w:rsidP="00E16B93">
            <w:pPr>
              <w:spacing w:line="1" w:lineRule="auto"/>
              <w:rPr>
                <w:rFonts w:ascii="Arial" w:hAnsi="Arial" w:cs="Arial"/>
                <w:sz w:val="22"/>
                <w:szCs w:val="22"/>
              </w:rPr>
            </w:pPr>
          </w:p>
        </w:tc>
        <w:tc>
          <w:tcPr>
            <w:tcW w:w="1387" w:type="dxa"/>
            <w:shd w:val="clear" w:color="auto" w:fill="FFFFFF"/>
          </w:tcPr>
          <w:p w:rsidR="00E16B93" w:rsidRPr="00E16B93" w:rsidRDefault="00E16B93" w:rsidP="00E16B93">
            <w:pPr>
              <w:spacing w:line="1" w:lineRule="auto"/>
              <w:rPr>
                <w:rFonts w:ascii="Arial" w:hAnsi="Arial" w:cs="Arial"/>
                <w:sz w:val="22"/>
                <w:szCs w:val="22"/>
              </w:rPr>
            </w:pPr>
          </w:p>
        </w:tc>
      </w:tr>
      <w:tr w:rsidR="00E16B93" w:rsidRPr="00E16B93" w:rsidTr="00E16B93">
        <w:trPr>
          <w:trHeight w:hRule="exact" w:val="297"/>
        </w:trPr>
        <w:tc>
          <w:tcPr>
            <w:tcW w:w="5625" w:type="dxa"/>
            <w:shd w:val="clear" w:color="auto" w:fill="FFFFFF"/>
            <w:tcMar>
              <w:left w:w="1695" w:type="dxa"/>
              <w:right w:w="45" w:type="dxa"/>
            </w:tcMar>
          </w:tcPr>
          <w:p w:rsidR="00E16B93" w:rsidRPr="00E16B93" w:rsidRDefault="00E16B93" w:rsidP="00E16B93">
            <w:pPr>
              <w:spacing w:line="225" w:lineRule="exact"/>
              <w:rPr>
                <w:rFonts w:ascii="Arial" w:hAnsi="Arial" w:cs="Arial"/>
                <w:color w:val="000000"/>
                <w:sz w:val="22"/>
                <w:szCs w:val="22"/>
              </w:rPr>
            </w:pPr>
            <w:r w:rsidRPr="00E16B93">
              <w:rPr>
                <w:rFonts w:ascii="Arial" w:hAnsi="Arial" w:cs="Arial"/>
                <w:color w:val="000000"/>
                <w:sz w:val="22"/>
                <w:szCs w:val="22"/>
              </w:rPr>
              <w:t>E.1. Környezet- és természetvédelem</w:t>
            </w:r>
          </w:p>
        </w:tc>
        <w:tc>
          <w:tcPr>
            <w:tcW w:w="673"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16</w:t>
            </w:r>
          </w:p>
        </w:tc>
        <w:tc>
          <w:tcPr>
            <w:tcW w:w="1387"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0</w:t>
            </w:r>
          </w:p>
        </w:tc>
        <w:tc>
          <w:tcPr>
            <w:tcW w:w="1387"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122</w:t>
            </w:r>
          </w:p>
        </w:tc>
      </w:tr>
      <w:tr w:rsidR="00E16B93" w:rsidRPr="00E16B93" w:rsidTr="00E16B93">
        <w:trPr>
          <w:trHeight w:hRule="exact" w:val="285"/>
        </w:trPr>
        <w:tc>
          <w:tcPr>
            <w:tcW w:w="5625" w:type="dxa"/>
            <w:vMerge w:val="restart"/>
            <w:shd w:val="clear" w:color="auto" w:fill="FFFFFF"/>
            <w:tcMar>
              <w:left w:w="1695" w:type="dxa"/>
              <w:right w:w="45" w:type="dxa"/>
            </w:tcMar>
          </w:tcPr>
          <w:p w:rsidR="00E16B93" w:rsidRPr="00E16B93" w:rsidRDefault="00E16B93" w:rsidP="00E16B93">
            <w:pPr>
              <w:spacing w:line="225" w:lineRule="exact"/>
              <w:rPr>
                <w:rFonts w:ascii="Arial" w:hAnsi="Arial" w:cs="Arial"/>
                <w:color w:val="000000"/>
                <w:sz w:val="22"/>
                <w:szCs w:val="22"/>
              </w:rPr>
            </w:pPr>
            <w:r w:rsidRPr="00E16B93">
              <w:rPr>
                <w:rFonts w:ascii="Arial" w:hAnsi="Arial" w:cs="Arial"/>
                <w:color w:val="000000"/>
                <w:sz w:val="22"/>
                <w:szCs w:val="22"/>
              </w:rPr>
              <w:t>E.2. Építésügyek, településrendezés, területrendezés</w:t>
            </w:r>
          </w:p>
        </w:tc>
        <w:tc>
          <w:tcPr>
            <w:tcW w:w="673"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46</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0</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770</w:t>
            </w:r>
          </w:p>
        </w:tc>
      </w:tr>
      <w:tr w:rsidR="00E16B93" w:rsidRPr="00E16B93" w:rsidTr="00E16B93">
        <w:trPr>
          <w:trHeight w:hRule="exact" w:val="180"/>
        </w:trPr>
        <w:tc>
          <w:tcPr>
            <w:tcW w:w="5625" w:type="dxa"/>
            <w:vMerge/>
            <w:shd w:val="clear" w:color="auto" w:fill="FFFFFF"/>
            <w:tcMar>
              <w:left w:w="1695" w:type="dxa"/>
              <w:bottom w:w="0" w:type="dxa"/>
              <w:right w:w="45" w:type="dxa"/>
            </w:tcMar>
          </w:tcPr>
          <w:p w:rsidR="00E16B93" w:rsidRPr="00E16B93" w:rsidRDefault="00E16B93" w:rsidP="00E16B93">
            <w:pPr>
              <w:spacing w:line="1" w:lineRule="auto"/>
              <w:rPr>
                <w:rFonts w:ascii="Arial" w:hAnsi="Arial" w:cs="Arial"/>
                <w:sz w:val="22"/>
                <w:szCs w:val="22"/>
              </w:rPr>
            </w:pPr>
          </w:p>
        </w:tc>
        <w:tc>
          <w:tcPr>
            <w:tcW w:w="673" w:type="dxa"/>
            <w:shd w:val="clear" w:color="auto" w:fill="FFFFFF"/>
          </w:tcPr>
          <w:p w:rsidR="00E16B93" w:rsidRPr="00E16B93" w:rsidRDefault="00E16B93" w:rsidP="00E16B93">
            <w:pPr>
              <w:spacing w:line="1" w:lineRule="auto"/>
              <w:rPr>
                <w:rFonts w:ascii="Arial" w:hAnsi="Arial" w:cs="Arial"/>
                <w:sz w:val="22"/>
                <w:szCs w:val="22"/>
              </w:rPr>
            </w:pPr>
          </w:p>
        </w:tc>
        <w:tc>
          <w:tcPr>
            <w:tcW w:w="1387" w:type="dxa"/>
            <w:shd w:val="clear" w:color="auto" w:fill="FFFFFF"/>
          </w:tcPr>
          <w:p w:rsidR="00E16B93" w:rsidRPr="00E16B93" w:rsidRDefault="00E16B93" w:rsidP="00E16B93">
            <w:pPr>
              <w:spacing w:line="1" w:lineRule="auto"/>
              <w:rPr>
                <w:rFonts w:ascii="Arial" w:hAnsi="Arial" w:cs="Arial"/>
                <w:sz w:val="22"/>
                <w:szCs w:val="22"/>
              </w:rPr>
            </w:pPr>
          </w:p>
        </w:tc>
        <w:tc>
          <w:tcPr>
            <w:tcW w:w="1387" w:type="dxa"/>
            <w:shd w:val="clear" w:color="auto" w:fill="FFFFFF"/>
          </w:tcPr>
          <w:p w:rsidR="00E16B93" w:rsidRPr="00E16B93" w:rsidRDefault="00E16B93" w:rsidP="00E16B93">
            <w:pPr>
              <w:spacing w:line="1" w:lineRule="auto"/>
              <w:rPr>
                <w:rFonts w:ascii="Arial" w:hAnsi="Arial" w:cs="Arial"/>
                <w:sz w:val="22"/>
                <w:szCs w:val="22"/>
              </w:rPr>
            </w:pPr>
          </w:p>
        </w:tc>
      </w:tr>
      <w:tr w:rsidR="00E16B93" w:rsidRPr="00E16B93" w:rsidTr="00E16B93">
        <w:trPr>
          <w:trHeight w:hRule="exact" w:val="285"/>
        </w:trPr>
        <w:tc>
          <w:tcPr>
            <w:tcW w:w="5625" w:type="dxa"/>
            <w:shd w:val="clear" w:color="auto" w:fill="FFFFFF"/>
            <w:tcMar>
              <w:left w:w="1695" w:type="dxa"/>
              <w:right w:w="45" w:type="dxa"/>
            </w:tcMar>
          </w:tcPr>
          <w:p w:rsidR="00E16B93" w:rsidRPr="00E16B93" w:rsidRDefault="00E16B93" w:rsidP="00E16B93">
            <w:pPr>
              <w:spacing w:line="225" w:lineRule="exact"/>
              <w:rPr>
                <w:rFonts w:ascii="Arial" w:hAnsi="Arial" w:cs="Arial"/>
                <w:color w:val="000000"/>
                <w:sz w:val="22"/>
                <w:szCs w:val="22"/>
              </w:rPr>
            </w:pPr>
            <w:r w:rsidRPr="00E16B93">
              <w:rPr>
                <w:rFonts w:ascii="Arial" w:hAnsi="Arial" w:cs="Arial"/>
                <w:color w:val="000000"/>
                <w:sz w:val="22"/>
                <w:szCs w:val="22"/>
              </w:rPr>
              <w:t>E.3 Építésügy</w:t>
            </w:r>
          </w:p>
        </w:tc>
        <w:tc>
          <w:tcPr>
            <w:tcW w:w="673"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288</w:t>
            </w:r>
          </w:p>
        </w:tc>
        <w:tc>
          <w:tcPr>
            <w:tcW w:w="1387"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0</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1451</w:t>
            </w:r>
          </w:p>
        </w:tc>
      </w:tr>
      <w:tr w:rsidR="00E16B93" w:rsidRPr="00E16B93" w:rsidTr="00E16B93">
        <w:trPr>
          <w:trHeight w:hRule="exact" w:val="285"/>
        </w:trPr>
        <w:tc>
          <w:tcPr>
            <w:tcW w:w="5625" w:type="dxa"/>
            <w:shd w:val="clear" w:color="auto" w:fill="FFFFFF"/>
            <w:tcMar>
              <w:left w:w="1695" w:type="dxa"/>
              <w:right w:w="45" w:type="dxa"/>
            </w:tcMar>
          </w:tcPr>
          <w:p w:rsidR="00E16B93" w:rsidRPr="00E16B93" w:rsidRDefault="00E16B93" w:rsidP="00E16B93">
            <w:pPr>
              <w:spacing w:line="225" w:lineRule="exact"/>
              <w:rPr>
                <w:rFonts w:ascii="Arial" w:hAnsi="Arial" w:cs="Arial"/>
                <w:color w:val="000000"/>
                <w:sz w:val="22"/>
                <w:szCs w:val="22"/>
              </w:rPr>
            </w:pPr>
            <w:r w:rsidRPr="00E16B93">
              <w:rPr>
                <w:rFonts w:ascii="Arial" w:hAnsi="Arial" w:cs="Arial"/>
                <w:color w:val="000000"/>
                <w:sz w:val="22"/>
                <w:szCs w:val="22"/>
              </w:rPr>
              <w:t>E.4 Kommunális ügyek</w:t>
            </w:r>
          </w:p>
        </w:tc>
        <w:tc>
          <w:tcPr>
            <w:tcW w:w="673"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36</w:t>
            </w:r>
          </w:p>
        </w:tc>
        <w:tc>
          <w:tcPr>
            <w:tcW w:w="1387"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0</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304</w:t>
            </w:r>
          </w:p>
        </w:tc>
      </w:tr>
      <w:tr w:rsidR="00E16B93" w:rsidRPr="00E16B93" w:rsidTr="00E16B93">
        <w:trPr>
          <w:trHeight w:hRule="exact" w:val="285"/>
        </w:trPr>
        <w:tc>
          <w:tcPr>
            <w:tcW w:w="5625" w:type="dxa"/>
            <w:shd w:val="clear" w:color="auto" w:fill="FFFFFF"/>
            <w:tcMar>
              <w:left w:w="45" w:type="dxa"/>
              <w:bottom w:w="0" w:type="dxa"/>
              <w:right w:w="45" w:type="dxa"/>
            </w:tcMar>
          </w:tcPr>
          <w:p w:rsidR="00E16B93" w:rsidRPr="00E16B93" w:rsidRDefault="00E16B93" w:rsidP="00E16B93">
            <w:pPr>
              <w:spacing w:line="225" w:lineRule="exact"/>
              <w:rPr>
                <w:rFonts w:ascii="Arial" w:hAnsi="Arial" w:cs="Arial"/>
                <w:b/>
                <w:color w:val="000000"/>
                <w:sz w:val="22"/>
                <w:szCs w:val="22"/>
              </w:rPr>
            </w:pPr>
            <w:r w:rsidRPr="00E16B93">
              <w:rPr>
                <w:rFonts w:ascii="Arial" w:hAnsi="Arial" w:cs="Arial"/>
                <w:b/>
                <w:color w:val="000000"/>
                <w:sz w:val="22"/>
                <w:szCs w:val="22"/>
              </w:rPr>
              <w:t>F) KÖZLEKEDÉS ÉS HÍRKÖZLÉSI IGAZGATÁS</w:t>
            </w:r>
          </w:p>
        </w:tc>
        <w:tc>
          <w:tcPr>
            <w:tcW w:w="673"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312</w:t>
            </w:r>
          </w:p>
        </w:tc>
        <w:tc>
          <w:tcPr>
            <w:tcW w:w="1387"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0</w:t>
            </w:r>
          </w:p>
        </w:tc>
        <w:tc>
          <w:tcPr>
            <w:tcW w:w="1387"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1797</w:t>
            </w:r>
          </w:p>
        </w:tc>
      </w:tr>
      <w:tr w:rsidR="00E16B93" w:rsidRPr="00E16B93" w:rsidTr="00E16B93">
        <w:trPr>
          <w:trHeight w:hRule="exact" w:val="285"/>
        </w:trPr>
        <w:tc>
          <w:tcPr>
            <w:tcW w:w="5625" w:type="dxa"/>
            <w:shd w:val="clear" w:color="auto" w:fill="FFFFFF"/>
            <w:tcMar>
              <w:left w:w="45" w:type="dxa"/>
              <w:bottom w:w="0" w:type="dxa"/>
              <w:right w:w="45" w:type="dxa"/>
            </w:tcMar>
          </w:tcPr>
          <w:p w:rsidR="00E16B93" w:rsidRPr="00E16B93" w:rsidRDefault="00E16B93" w:rsidP="00E16B93">
            <w:pPr>
              <w:spacing w:line="225" w:lineRule="exact"/>
              <w:rPr>
                <w:rFonts w:ascii="Arial" w:hAnsi="Arial" w:cs="Arial"/>
                <w:b/>
                <w:color w:val="000000"/>
                <w:sz w:val="22"/>
                <w:szCs w:val="22"/>
              </w:rPr>
            </w:pPr>
            <w:r w:rsidRPr="00E16B93">
              <w:rPr>
                <w:rFonts w:ascii="Arial" w:hAnsi="Arial" w:cs="Arial"/>
                <w:b/>
                <w:color w:val="000000"/>
                <w:sz w:val="22"/>
                <w:szCs w:val="22"/>
              </w:rPr>
              <w:t>G) VÍZÜGYI IGAZGATÁS</w:t>
            </w:r>
          </w:p>
        </w:tc>
        <w:tc>
          <w:tcPr>
            <w:tcW w:w="673"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7</w:t>
            </w:r>
          </w:p>
        </w:tc>
        <w:tc>
          <w:tcPr>
            <w:tcW w:w="1387"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0</w:t>
            </w:r>
          </w:p>
        </w:tc>
        <w:tc>
          <w:tcPr>
            <w:tcW w:w="1387"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25</w:t>
            </w:r>
          </w:p>
        </w:tc>
      </w:tr>
      <w:tr w:rsidR="00E16B93" w:rsidRPr="00E16B93" w:rsidTr="00E16B93">
        <w:trPr>
          <w:trHeight w:hRule="exact" w:val="285"/>
        </w:trPr>
        <w:tc>
          <w:tcPr>
            <w:tcW w:w="5625" w:type="dxa"/>
            <w:vMerge w:val="restart"/>
            <w:shd w:val="clear" w:color="auto" w:fill="FFFFFF"/>
            <w:tcMar>
              <w:left w:w="45" w:type="dxa"/>
              <w:right w:w="45" w:type="dxa"/>
            </w:tcMar>
          </w:tcPr>
          <w:p w:rsidR="00E16B93" w:rsidRPr="00E16B93" w:rsidRDefault="00E16B93" w:rsidP="00E16B93">
            <w:pPr>
              <w:spacing w:line="225" w:lineRule="exact"/>
              <w:rPr>
                <w:rFonts w:ascii="Arial" w:hAnsi="Arial" w:cs="Arial"/>
                <w:b/>
                <w:color w:val="000000"/>
                <w:sz w:val="22"/>
                <w:szCs w:val="22"/>
              </w:rPr>
            </w:pPr>
            <w:r w:rsidRPr="00E16B93">
              <w:rPr>
                <w:rFonts w:ascii="Arial" w:hAnsi="Arial" w:cs="Arial"/>
                <w:b/>
                <w:color w:val="000000"/>
                <w:sz w:val="22"/>
                <w:szCs w:val="22"/>
              </w:rPr>
              <w:t>H) ÖNKORMÁNYZATI, IGAZSÁGÜGYI ÉS RENDÉSZETI IGAZGATÁS</w:t>
            </w:r>
          </w:p>
        </w:tc>
        <w:tc>
          <w:tcPr>
            <w:tcW w:w="673"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478</w:t>
            </w:r>
          </w:p>
        </w:tc>
        <w:tc>
          <w:tcPr>
            <w:tcW w:w="1387"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0</w:t>
            </w:r>
          </w:p>
        </w:tc>
        <w:tc>
          <w:tcPr>
            <w:tcW w:w="1387"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3426</w:t>
            </w:r>
          </w:p>
        </w:tc>
      </w:tr>
      <w:tr w:rsidR="00E16B93" w:rsidRPr="00E16B93" w:rsidTr="00E16B93">
        <w:trPr>
          <w:trHeight w:hRule="exact" w:val="180"/>
        </w:trPr>
        <w:tc>
          <w:tcPr>
            <w:tcW w:w="5625" w:type="dxa"/>
            <w:vMerge/>
            <w:shd w:val="clear" w:color="auto" w:fill="FFFFFF"/>
            <w:tcMar>
              <w:left w:w="45" w:type="dxa"/>
              <w:right w:w="45" w:type="dxa"/>
            </w:tcMar>
          </w:tcPr>
          <w:p w:rsidR="00E16B93" w:rsidRPr="00E16B93" w:rsidRDefault="00E16B93" w:rsidP="00E16B93">
            <w:pPr>
              <w:spacing w:line="1" w:lineRule="auto"/>
              <w:rPr>
                <w:rFonts w:ascii="Arial" w:hAnsi="Arial" w:cs="Arial"/>
                <w:sz w:val="22"/>
                <w:szCs w:val="22"/>
              </w:rPr>
            </w:pPr>
          </w:p>
        </w:tc>
        <w:tc>
          <w:tcPr>
            <w:tcW w:w="673" w:type="dxa"/>
            <w:shd w:val="clear" w:color="auto" w:fill="FFFFFF"/>
          </w:tcPr>
          <w:p w:rsidR="00E16B93" w:rsidRPr="00E16B93" w:rsidRDefault="00E16B93" w:rsidP="00E16B93">
            <w:pPr>
              <w:spacing w:line="1" w:lineRule="auto"/>
              <w:rPr>
                <w:rFonts w:ascii="Arial" w:hAnsi="Arial" w:cs="Arial"/>
                <w:sz w:val="22"/>
                <w:szCs w:val="22"/>
              </w:rPr>
            </w:pPr>
          </w:p>
        </w:tc>
        <w:tc>
          <w:tcPr>
            <w:tcW w:w="1387" w:type="dxa"/>
            <w:shd w:val="clear" w:color="auto" w:fill="FFFFFF"/>
          </w:tcPr>
          <w:p w:rsidR="00E16B93" w:rsidRPr="00E16B93" w:rsidRDefault="00E16B93" w:rsidP="00E16B93">
            <w:pPr>
              <w:spacing w:line="1" w:lineRule="auto"/>
              <w:rPr>
                <w:rFonts w:ascii="Arial" w:hAnsi="Arial" w:cs="Arial"/>
                <w:sz w:val="22"/>
                <w:szCs w:val="22"/>
              </w:rPr>
            </w:pPr>
          </w:p>
        </w:tc>
        <w:tc>
          <w:tcPr>
            <w:tcW w:w="1387" w:type="dxa"/>
            <w:shd w:val="clear" w:color="auto" w:fill="FFFFFF"/>
          </w:tcPr>
          <w:p w:rsidR="00E16B93" w:rsidRPr="00E16B93" w:rsidRDefault="00E16B93" w:rsidP="00E16B93">
            <w:pPr>
              <w:spacing w:line="1" w:lineRule="auto"/>
              <w:rPr>
                <w:rFonts w:ascii="Arial" w:hAnsi="Arial" w:cs="Arial"/>
                <w:sz w:val="22"/>
                <w:szCs w:val="22"/>
              </w:rPr>
            </w:pPr>
          </w:p>
        </w:tc>
      </w:tr>
      <w:tr w:rsidR="00E16B93" w:rsidRPr="00E16B93" w:rsidTr="00E16B93">
        <w:trPr>
          <w:trHeight w:hRule="exact" w:val="344"/>
        </w:trPr>
        <w:tc>
          <w:tcPr>
            <w:tcW w:w="5625" w:type="dxa"/>
            <w:shd w:val="clear" w:color="auto" w:fill="FFFFFF"/>
            <w:tcMar>
              <w:left w:w="1695" w:type="dxa"/>
              <w:right w:w="45" w:type="dxa"/>
            </w:tcMar>
          </w:tcPr>
          <w:p w:rsidR="00E16B93" w:rsidRPr="00E16B93" w:rsidRDefault="00E16B93" w:rsidP="00E16B93">
            <w:pPr>
              <w:spacing w:line="225" w:lineRule="exact"/>
              <w:rPr>
                <w:rFonts w:ascii="Arial" w:hAnsi="Arial" w:cs="Arial"/>
                <w:color w:val="000000"/>
                <w:sz w:val="22"/>
                <w:szCs w:val="22"/>
              </w:rPr>
            </w:pPr>
            <w:r w:rsidRPr="00E16B93">
              <w:rPr>
                <w:rFonts w:ascii="Arial" w:hAnsi="Arial" w:cs="Arial"/>
                <w:color w:val="000000"/>
                <w:sz w:val="22"/>
                <w:szCs w:val="22"/>
              </w:rPr>
              <w:t>H.1. Anyakönyvi és állampolgársági ügyek</w:t>
            </w:r>
          </w:p>
        </w:tc>
        <w:tc>
          <w:tcPr>
            <w:tcW w:w="673"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150</w:t>
            </w:r>
          </w:p>
        </w:tc>
        <w:tc>
          <w:tcPr>
            <w:tcW w:w="1387"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0</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678</w:t>
            </w:r>
          </w:p>
        </w:tc>
      </w:tr>
      <w:tr w:rsidR="00E16B93" w:rsidRPr="00E16B93" w:rsidTr="00E16B93">
        <w:trPr>
          <w:trHeight w:hRule="exact" w:val="285"/>
        </w:trPr>
        <w:tc>
          <w:tcPr>
            <w:tcW w:w="5625" w:type="dxa"/>
            <w:vMerge w:val="restart"/>
            <w:shd w:val="clear" w:color="auto" w:fill="FFFFFF"/>
            <w:tcMar>
              <w:left w:w="1695" w:type="dxa"/>
              <w:right w:w="45" w:type="dxa"/>
            </w:tcMar>
          </w:tcPr>
          <w:p w:rsidR="00E16B93" w:rsidRPr="00E16B93" w:rsidRDefault="00E16B93" w:rsidP="00E16B93">
            <w:pPr>
              <w:spacing w:line="225" w:lineRule="exact"/>
              <w:rPr>
                <w:rFonts w:ascii="Arial" w:hAnsi="Arial" w:cs="Arial"/>
                <w:color w:val="000000"/>
                <w:sz w:val="22"/>
                <w:szCs w:val="22"/>
              </w:rPr>
            </w:pPr>
            <w:r w:rsidRPr="00E16B93">
              <w:rPr>
                <w:rFonts w:ascii="Arial" w:hAnsi="Arial" w:cs="Arial"/>
                <w:color w:val="000000"/>
                <w:sz w:val="22"/>
                <w:szCs w:val="22"/>
              </w:rPr>
              <w:t>H.2. Okmányirodák feladatkörébe utalt ügyek, a polgárok személyi adatainak, lakcímének nyilvántartásával kapcsolatos ügyek</w:t>
            </w:r>
          </w:p>
        </w:tc>
        <w:tc>
          <w:tcPr>
            <w:tcW w:w="673"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0</w:t>
            </w:r>
          </w:p>
        </w:tc>
        <w:tc>
          <w:tcPr>
            <w:tcW w:w="1387"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0</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220</w:t>
            </w:r>
          </w:p>
        </w:tc>
      </w:tr>
      <w:tr w:rsidR="00E16B93" w:rsidRPr="00E16B93" w:rsidTr="00E16B93">
        <w:trPr>
          <w:trHeight w:hRule="exact" w:val="708"/>
        </w:trPr>
        <w:tc>
          <w:tcPr>
            <w:tcW w:w="5625" w:type="dxa"/>
            <w:vMerge/>
            <w:shd w:val="clear" w:color="auto" w:fill="FFFFFF"/>
            <w:tcMar>
              <w:left w:w="1695" w:type="dxa"/>
              <w:right w:w="45" w:type="dxa"/>
            </w:tcMar>
          </w:tcPr>
          <w:p w:rsidR="00E16B93" w:rsidRPr="00E16B93" w:rsidRDefault="00E16B93" w:rsidP="00E16B93">
            <w:pPr>
              <w:spacing w:line="1" w:lineRule="auto"/>
              <w:rPr>
                <w:rFonts w:ascii="Arial" w:hAnsi="Arial" w:cs="Arial"/>
                <w:sz w:val="22"/>
                <w:szCs w:val="22"/>
              </w:rPr>
            </w:pPr>
          </w:p>
        </w:tc>
        <w:tc>
          <w:tcPr>
            <w:tcW w:w="673" w:type="dxa"/>
            <w:shd w:val="clear" w:color="auto" w:fill="FFFFFF"/>
          </w:tcPr>
          <w:p w:rsidR="00E16B93" w:rsidRPr="00E16B93" w:rsidRDefault="00E16B93" w:rsidP="00E16B93">
            <w:pPr>
              <w:spacing w:line="1" w:lineRule="auto"/>
              <w:rPr>
                <w:rFonts w:ascii="Arial" w:hAnsi="Arial" w:cs="Arial"/>
                <w:sz w:val="22"/>
                <w:szCs w:val="22"/>
              </w:rPr>
            </w:pPr>
          </w:p>
        </w:tc>
        <w:tc>
          <w:tcPr>
            <w:tcW w:w="1387" w:type="dxa"/>
            <w:shd w:val="clear" w:color="auto" w:fill="FFFFFF"/>
          </w:tcPr>
          <w:p w:rsidR="00E16B93" w:rsidRPr="00E16B93" w:rsidRDefault="00E16B93" w:rsidP="00E16B93">
            <w:pPr>
              <w:spacing w:line="1" w:lineRule="auto"/>
              <w:rPr>
                <w:rFonts w:ascii="Arial" w:hAnsi="Arial" w:cs="Arial"/>
                <w:sz w:val="22"/>
                <w:szCs w:val="22"/>
              </w:rPr>
            </w:pPr>
          </w:p>
        </w:tc>
        <w:tc>
          <w:tcPr>
            <w:tcW w:w="1387" w:type="dxa"/>
            <w:shd w:val="clear" w:color="auto" w:fill="FFFFFF"/>
          </w:tcPr>
          <w:p w:rsidR="00E16B93" w:rsidRPr="00E16B93" w:rsidRDefault="00E16B93" w:rsidP="00E16B93">
            <w:pPr>
              <w:spacing w:line="1" w:lineRule="auto"/>
              <w:rPr>
                <w:rFonts w:ascii="Arial" w:hAnsi="Arial" w:cs="Arial"/>
                <w:sz w:val="22"/>
                <w:szCs w:val="22"/>
              </w:rPr>
            </w:pPr>
          </w:p>
        </w:tc>
      </w:tr>
      <w:tr w:rsidR="00E16B93" w:rsidRPr="00E16B93" w:rsidTr="00E16B93">
        <w:trPr>
          <w:trHeight w:hRule="exact" w:val="266"/>
        </w:trPr>
        <w:tc>
          <w:tcPr>
            <w:tcW w:w="5625" w:type="dxa"/>
            <w:shd w:val="clear" w:color="auto" w:fill="FFFFFF"/>
            <w:tcMar>
              <w:left w:w="1695" w:type="dxa"/>
              <w:right w:w="45" w:type="dxa"/>
            </w:tcMar>
          </w:tcPr>
          <w:p w:rsidR="00E16B93" w:rsidRPr="00E16B93" w:rsidRDefault="00E16B93" w:rsidP="00E16B93">
            <w:pPr>
              <w:spacing w:line="225" w:lineRule="exact"/>
              <w:rPr>
                <w:rFonts w:ascii="Arial" w:hAnsi="Arial" w:cs="Arial"/>
                <w:color w:val="000000"/>
                <w:sz w:val="22"/>
                <w:szCs w:val="22"/>
              </w:rPr>
            </w:pPr>
            <w:r w:rsidRPr="00E16B93">
              <w:rPr>
                <w:rFonts w:ascii="Arial" w:hAnsi="Arial" w:cs="Arial"/>
                <w:color w:val="000000"/>
                <w:sz w:val="22"/>
                <w:szCs w:val="22"/>
              </w:rPr>
              <w:t>H.3. A Választásokkal kapcsolatos ügyek</w:t>
            </w:r>
          </w:p>
        </w:tc>
        <w:tc>
          <w:tcPr>
            <w:tcW w:w="673"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0</w:t>
            </w:r>
          </w:p>
        </w:tc>
        <w:tc>
          <w:tcPr>
            <w:tcW w:w="1387"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0</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4</w:t>
            </w:r>
          </w:p>
        </w:tc>
      </w:tr>
      <w:tr w:rsidR="00E16B93" w:rsidRPr="00E16B93" w:rsidTr="00E16B93">
        <w:trPr>
          <w:trHeight w:hRule="exact" w:val="285"/>
        </w:trPr>
        <w:tc>
          <w:tcPr>
            <w:tcW w:w="5625" w:type="dxa"/>
            <w:shd w:val="clear" w:color="auto" w:fill="FFFFFF"/>
            <w:tcMar>
              <w:left w:w="1695" w:type="dxa"/>
              <w:right w:w="45" w:type="dxa"/>
            </w:tcMar>
          </w:tcPr>
          <w:p w:rsidR="00E16B93" w:rsidRPr="00E16B93" w:rsidRDefault="00E16B93" w:rsidP="00E16B93">
            <w:pPr>
              <w:spacing w:line="225" w:lineRule="exact"/>
              <w:rPr>
                <w:rFonts w:ascii="Arial" w:hAnsi="Arial" w:cs="Arial"/>
                <w:color w:val="000000"/>
                <w:sz w:val="22"/>
                <w:szCs w:val="22"/>
              </w:rPr>
            </w:pPr>
            <w:r w:rsidRPr="00E16B93">
              <w:rPr>
                <w:rFonts w:ascii="Arial" w:hAnsi="Arial" w:cs="Arial"/>
                <w:color w:val="000000"/>
                <w:sz w:val="22"/>
                <w:szCs w:val="22"/>
              </w:rPr>
              <w:t>H.7. Igazságügyi igazgatás</w:t>
            </w:r>
          </w:p>
        </w:tc>
        <w:tc>
          <w:tcPr>
            <w:tcW w:w="673"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10</w:t>
            </w:r>
          </w:p>
        </w:tc>
        <w:tc>
          <w:tcPr>
            <w:tcW w:w="1387"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0</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121</w:t>
            </w:r>
          </w:p>
        </w:tc>
      </w:tr>
      <w:tr w:rsidR="00E16B93" w:rsidRPr="00E16B93" w:rsidTr="00E16B93">
        <w:trPr>
          <w:trHeight w:hRule="exact" w:val="285"/>
        </w:trPr>
        <w:tc>
          <w:tcPr>
            <w:tcW w:w="5625" w:type="dxa"/>
            <w:shd w:val="clear" w:color="auto" w:fill="FFFFFF"/>
            <w:tcMar>
              <w:left w:w="1695" w:type="dxa"/>
              <w:right w:w="45" w:type="dxa"/>
            </w:tcMar>
          </w:tcPr>
          <w:p w:rsidR="00E16B93" w:rsidRPr="00E16B93" w:rsidRDefault="00E16B93" w:rsidP="00E16B93">
            <w:pPr>
              <w:spacing w:line="225" w:lineRule="exact"/>
              <w:rPr>
                <w:rFonts w:ascii="Arial" w:hAnsi="Arial" w:cs="Arial"/>
                <w:color w:val="000000"/>
                <w:sz w:val="22"/>
                <w:szCs w:val="22"/>
              </w:rPr>
            </w:pPr>
            <w:r w:rsidRPr="00E16B93">
              <w:rPr>
                <w:rFonts w:ascii="Arial" w:hAnsi="Arial" w:cs="Arial"/>
                <w:color w:val="000000"/>
                <w:sz w:val="22"/>
                <w:szCs w:val="22"/>
              </w:rPr>
              <w:t>H.8. Egyéb igazgatási ügyek</w:t>
            </w:r>
          </w:p>
        </w:tc>
        <w:tc>
          <w:tcPr>
            <w:tcW w:w="673"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318</w:t>
            </w:r>
          </w:p>
        </w:tc>
        <w:tc>
          <w:tcPr>
            <w:tcW w:w="1387"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0</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2403</w:t>
            </w:r>
          </w:p>
        </w:tc>
      </w:tr>
      <w:tr w:rsidR="00E16B93" w:rsidRPr="00E16B93" w:rsidTr="00E16B93">
        <w:trPr>
          <w:trHeight w:hRule="exact" w:val="285"/>
        </w:trPr>
        <w:tc>
          <w:tcPr>
            <w:tcW w:w="5625" w:type="dxa"/>
            <w:shd w:val="clear" w:color="auto" w:fill="FFFFFF"/>
            <w:tcMar>
              <w:left w:w="45" w:type="dxa"/>
              <w:right w:w="45" w:type="dxa"/>
            </w:tcMar>
          </w:tcPr>
          <w:p w:rsidR="00E16B93" w:rsidRPr="00E16B93" w:rsidRDefault="00E16B93" w:rsidP="00E16B93">
            <w:pPr>
              <w:spacing w:line="225" w:lineRule="exact"/>
              <w:rPr>
                <w:rFonts w:ascii="Arial" w:hAnsi="Arial" w:cs="Arial"/>
                <w:b/>
                <w:color w:val="000000"/>
                <w:sz w:val="22"/>
                <w:szCs w:val="22"/>
              </w:rPr>
            </w:pPr>
            <w:r w:rsidRPr="00E16B93">
              <w:rPr>
                <w:rFonts w:ascii="Arial" w:hAnsi="Arial" w:cs="Arial"/>
                <w:b/>
                <w:color w:val="000000"/>
                <w:sz w:val="22"/>
                <w:szCs w:val="22"/>
              </w:rPr>
              <w:t>I) LAKÁSÜGYEK</w:t>
            </w:r>
          </w:p>
        </w:tc>
        <w:tc>
          <w:tcPr>
            <w:tcW w:w="673"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115</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0</w:t>
            </w:r>
          </w:p>
        </w:tc>
        <w:tc>
          <w:tcPr>
            <w:tcW w:w="1387"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2071</w:t>
            </w:r>
          </w:p>
        </w:tc>
      </w:tr>
      <w:tr w:rsidR="00E16B93" w:rsidRPr="00E16B93" w:rsidTr="00E16B93">
        <w:trPr>
          <w:trHeight w:hRule="exact" w:val="386"/>
        </w:trPr>
        <w:tc>
          <w:tcPr>
            <w:tcW w:w="5625" w:type="dxa"/>
            <w:shd w:val="clear" w:color="auto" w:fill="FFFFFF"/>
            <w:tcMar>
              <w:left w:w="45" w:type="dxa"/>
              <w:bottom w:w="0" w:type="dxa"/>
              <w:right w:w="45" w:type="dxa"/>
            </w:tcMar>
          </w:tcPr>
          <w:p w:rsidR="00E16B93" w:rsidRPr="00E16B93" w:rsidRDefault="00E16B93" w:rsidP="00E16B93">
            <w:pPr>
              <w:spacing w:line="225" w:lineRule="exact"/>
              <w:rPr>
                <w:rFonts w:ascii="Arial" w:hAnsi="Arial" w:cs="Arial"/>
                <w:b/>
                <w:color w:val="000000"/>
                <w:sz w:val="22"/>
                <w:szCs w:val="22"/>
              </w:rPr>
            </w:pPr>
            <w:r w:rsidRPr="00E16B93">
              <w:rPr>
                <w:rFonts w:ascii="Arial" w:hAnsi="Arial" w:cs="Arial"/>
                <w:b/>
                <w:color w:val="000000"/>
                <w:sz w:val="22"/>
                <w:szCs w:val="22"/>
              </w:rPr>
              <w:t>J) GYERMEKVÉDELMI ÉS GYÁMÜGYI IGAZGATÁS</w:t>
            </w:r>
          </w:p>
        </w:tc>
        <w:tc>
          <w:tcPr>
            <w:tcW w:w="673"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42</w:t>
            </w:r>
          </w:p>
        </w:tc>
        <w:tc>
          <w:tcPr>
            <w:tcW w:w="1387"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0</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1445</w:t>
            </w:r>
          </w:p>
        </w:tc>
      </w:tr>
      <w:tr w:rsidR="00E16B93" w:rsidRPr="00E16B93" w:rsidTr="00E16B93">
        <w:trPr>
          <w:trHeight w:hRule="exact" w:val="285"/>
        </w:trPr>
        <w:tc>
          <w:tcPr>
            <w:tcW w:w="5625" w:type="dxa"/>
            <w:shd w:val="clear" w:color="auto" w:fill="FFFFFF"/>
            <w:tcMar>
              <w:left w:w="45" w:type="dxa"/>
              <w:bottom w:w="0" w:type="dxa"/>
              <w:right w:w="45" w:type="dxa"/>
            </w:tcMar>
          </w:tcPr>
          <w:p w:rsidR="00E16B93" w:rsidRPr="00E16B93" w:rsidRDefault="00E16B93" w:rsidP="00E16B93">
            <w:pPr>
              <w:spacing w:line="225" w:lineRule="exact"/>
              <w:rPr>
                <w:rFonts w:ascii="Arial" w:hAnsi="Arial" w:cs="Arial"/>
                <w:b/>
                <w:color w:val="000000"/>
                <w:sz w:val="22"/>
                <w:szCs w:val="22"/>
              </w:rPr>
            </w:pPr>
            <w:r w:rsidRPr="00E16B93">
              <w:rPr>
                <w:rFonts w:ascii="Arial" w:hAnsi="Arial" w:cs="Arial"/>
                <w:b/>
                <w:color w:val="000000"/>
                <w:sz w:val="22"/>
                <w:szCs w:val="22"/>
              </w:rPr>
              <w:t>K) IPARI IGAZGATÁS</w:t>
            </w:r>
          </w:p>
        </w:tc>
        <w:tc>
          <w:tcPr>
            <w:tcW w:w="673"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9</w:t>
            </w:r>
          </w:p>
        </w:tc>
        <w:tc>
          <w:tcPr>
            <w:tcW w:w="1387"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0</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64</w:t>
            </w:r>
          </w:p>
        </w:tc>
      </w:tr>
      <w:tr w:rsidR="00E16B93" w:rsidRPr="00E16B93" w:rsidTr="00E16B93">
        <w:trPr>
          <w:trHeight w:hRule="exact" w:val="285"/>
        </w:trPr>
        <w:tc>
          <w:tcPr>
            <w:tcW w:w="5625" w:type="dxa"/>
            <w:shd w:val="clear" w:color="auto" w:fill="FFFFFF"/>
            <w:tcMar>
              <w:left w:w="45" w:type="dxa"/>
              <w:bottom w:w="0" w:type="dxa"/>
              <w:right w:w="45" w:type="dxa"/>
            </w:tcMar>
          </w:tcPr>
          <w:p w:rsidR="00E16B93" w:rsidRPr="00E16B93" w:rsidRDefault="00E16B93" w:rsidP="00E16B93">
            <w:pPr>
              <w:spacing w:line="225" w:lineRule="exact"/>
              <w:rPr>
                <w:rFonts w:ascii="Arial" w:hAnsi="Arial" w:cs="Arial"/>
                <w:b/>
                <w:color w:val="000000"/>
                <w:sz w:val="22"/>
                <w:szCs w:val="22"/>
              </w:rPr>
            </w:pPr>
            <w:r w:rsidRPr="00E16B93">
              <w:rPr>
                <w:rFonts w:ascii="Arial" w:hAnsi="Arial" w:cs="Arial"/>
                <w:b/>
                <w:color w:val="000000"/>
                <w:sz w:val="22"/>
                <w:szCs w:val="22"/>
              </w:rPr>
              <w:t>L) KERESKEDELMI IGAZGATÁS, TURISZTIKA</w:t>
            </w:r>
          </w:p>
        </w:tc>
        <w:tc>
          <w:tcPr>
            <w:tcW w:w="673"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77</w:t>
            </w:r>
          </w:p>
        </w:tc>
        <w:tc>
          <w:tcPr>
            <w:tcW w:w="1387"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0</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379</w:t>
            </w:r>
          </w:p>
        </w:tc>
      </w:tr>
      <w:tr w:rsidR="00E16B93" w:rsidRPr="00E16B93" w:rsidTr="00E16B93">
        <w:trPr>
          <w:trHeight w:hRule="exact" w:val="285"/>
        </w:trPr>
        <w:tc>
          <w:tcPr>
            <w:tcW w:w="5625" w:type="dxa"/>
            <w:vMerge w:val="restart"/>
            <w:shd w:val="clear" w:color="auto" w:fill="FFFFFF"/>
            <w:tcMar>
              <w:left w:w="45" w:type="dxa"/>
              <w:right w:w="45" w:type="dxa"/>
            </w:tcMar>
          </w:tcPr>
          <w:p w:rsidR="00E16B93" w:rsidRPr="00E16B93" w:rsidRDefault="00E16B93" w:rsidP="00E16B93">
            <w:pPr>
              <w:spacing w:line="225" w:lineRule="exact"/>
              <w:rPr>
                <w:rFonts w:ascii="Arial" w:hAnsi="Arial" w:cs="Arial"/>
                <w:b/>
                <w:color w:val="000000"/>
                <w:sz w:val="22"/>
                <w:szCs w:val="22"/>
              </w:rPr>
            </w:pPr>
            <w:r w:rsidRPr="00E16B93">
              <w:rPr>
                <w:rFonts w:ascii="Arial" w:hAnsi="Arial" w:cs="Arial"/>
                <w:b/>
                <w:color w:val="000000"/>
                <w:sz w:val="22"/>
                <w:szCs w:val="22"/>
              </w:rPr>
              <w:t>M) FÖLDMŰVELÉSÜGY, ÁLLAT- ÉS NÖVÉNYEGÉSZSÉGÜGYI IGAZGATÁS</w:t>
            </w:r>
          </w:p>
        </w:tc>
        <w:tc>
          <w:tcPr>
            <w:tcW w:w="673"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16</w:t>
            </w:r>
          </w:p>
        </w:tc>
        <w:tc>
          <w:tcPr>
            <w:tcW w:w="1387"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0</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420</w:t>
            </w:r>
          </w:p>
        </w:tc>
      </w:tr>
      <w:tr w:rsidR="00E16B93" w:rsidRPr="00E16B93" w:rsidTr="00E16B93">
        <w:trPr>
          <w:trHeight w:hRule="exact" w:val="180"/>
        </w:trPr>
        <w:tc>
          <w:tcPr>
            <w:tcW w:w="5625" w:type="dxa"/>
            <w:vMerge/>
            <w:shd w:val="clear" w:color="auto" w:fill="FFFFFF"/>
            <w:tcMar>
              <w:left w:w="45" w:type="dxa"/>
              <w:bottom w:w="0" w:type="dxa"/>
              <w:right w:w="45" w:type="dxa"/>
            </w:tcMar>
          </w:tcPr>
          <w:p w:rsidR="00E16B93" w:rsidRPr="00E16B93" w:rsidRDefault="00E16B93" w:rsidP="00E16B93">
            <w:pPr>
              <w:spacing w:line="1" w:lineRule="auto"/>
              <w:rPr>
                <w:rFonts w:ascii="Arial" w:hAnsi="Arial" w:cs="Arial"/>
                <w:sz w:val="22"/>
                <w:szCs w:val="22"/>
              </w:rPr>
            </w:pPr>
          </w:p>
        </w:tc>
        <w:tc>
          <w:tcPr>
            <w:tcW w:w="673" w:type="dxa"/>
            <w:shd w:val="clear" w:color="auto" w:fill="FFFFFF"/>
          </w:tcPr>
          <w:p w:rsidR="00E16B93" w:rsidRPr="00E16B93" w:rsidRDefault="00E16B93" w:rsidP="00E16B93">
            <w:pPr>
              <w:spacing w:line="1" w:lineRule="auto"/>
              <w:rPr>
                <w:rFonts w:ascii="Arial" w:hAnsi="Arial" w:cs="Arial"/>
                <w:sz w:val="22"/>
                <w:szCs w:val="22"/>
              </w:rPr>
            </w:pPr>
          </w:p>
        </w:tc>
        <w:tc>
          <w:tcPr>
            <w:tcW w:w="1387" w:type="dxa"/>
            <w:shd w:val="clear" w:color="auto" w:fill="FFFFFF"/>
          </w:tcPr>
          <w:p w:rsidR="00E16B93" w:rsidRPr="00E16B93" w:rsidRDefault="00E16B93" w:rsidP="00E16B93">
            <w:pPr>
              <w:spacing w:line="1" w:lineRule="auto"/>
              <w:rPr>
                <w:rFonts w:ascii="Arial" w:hAnsi="Arial" w:cs="Arial"/>
                <w:sz w:val="22"/>
                <w:szCs w:val="22"/>
              </w:rPr>
            </w:pPr>
          </w:p>
        </w:tc>
        <w:tc>
          <w:tcPr>
            <w:tcW w:w="1387" w:type="dxa"/>
            <w:shd w:val="clear" w:color="auto" w:fill="FFFFFF"/>
          </w:tcPr>
          <w:p w:rsidR="00E16B93" w:rsidRPr="00E16B93" w:rsidRDefault="00E16B93" w:rsidP="00E16B93">
            <w:pPr>
              <w:spacing w:line="1" w:lineRule="auto"/>
              <w:rPr>
                <w:rFonts w:ascii="Arial" w:hAnsi="Arial" w:cs="Arial"/>
                <w:sz w:val="22"/>
                <w:szCs w:val="22"/>
              </w:rPr>
            </w:pPr>
          </w:p>
        </w:tc>
      </w:tr>
      <w:tr w:rsidR="00E16B93" w:rsidRPr="00E16B93" w:rsidTr="00E16B93">
        <w:trPr>
          <w:trHeight w:hRule="exact" w:val="352"/>
        </w:trPr>
        <w:tc>
          <w:tcPr>
            <w:tcW w:w="5625" w:type="dxa"/>
            <w:shd w:val="clear" w:color="auto" w:fill="FFFFFF"/>
            <w:tcMar>
              <w:left w:w="45" w:type="dxa"/>
              <w:bottom w:w="0" w:type="dxa"/>
              <w:right w:w="45" w:type="dxa"/>
            </w:tcMar>
          </w:tcPr>
          <w:p w:rsidR="00E16B93" w:rsidRPr="00E16B93" w:rsidRDefault="00E16B93" w:rsidP="00E16B93">
            <w:pPr>
              <w:spacing w:line="225" w:lineRule="exact"/>
              <w:rPr>
                <w:rFonts w:ascii="Arial" w:hAnsi="Arial" w:cs="Arial"/>
                <w:b/>
                <w:color w:val="000000"/>
                <w:sz w:val="22"/>
                <w:szCs w:val="22"/>
              </w:rPr>
            </w:pPr>
            <w:r w:rsidRPr="00E16B93">
              <w:rPr>
                <w:rFonts w:ascii="Arial" w:hAnsi="Arial" w:cs="Arial"/>
                <w:b/>
                <w:color w:val="000000"/>
                <w:sz w:val="22"/>
                <w:szCs w:val="22"/>
              </w:rPr>
              <w:t>P) KÖZOKTATÁSI ÉS MŰVELŐDÉSÜGYI IGAZGATÁS</w:t>
            </w:r>
          </w:p>
        </w:tc>
        <w:tc>
          <w:tcPr>
            <w:tcW w:w="673"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61</w:t>
            </w:r>
          </w:p>
        </w:tc>
        <w:tc>
          <w:tcPr>
            <w:tcW w:w="1387"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0</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181</w:t>
            </w:r>
          </w:p>
        </w:tc>
      </w:tr>
      <w:tr w:rsidR="00E16B93" w:rsidRPr="00E16B93" w:rsidTr="00E16B93">
        <w:trPr>
          <w:trHeight w:hRule="exact" w:val="285"/>
        </w:trPr>
        <w:tc>
          <w:tcPr>
            <w:tcW w:w="5625" w:type="dxa"/>
            <w:shd w:val="clear" w:color="auto" w:fill="FFFFFF"/>
            <w:tcMar>
              <w:left w:w="45" w:type="dxa"/>
              <w:bottom w:w="0" w:type="dxa"/>
              <w:right w:w="45" w:type="dxa"/>
            </w:tcMar>
          </w:tcPr>
          <w:p w:rsidR="00E16B93" w:rsidRPr="00E16B93" w:rsidRDefault="00E16B93" w:rsidP="00E16B93">
            <w:pPr>
              <w:spacing w:line="225" w:lineRule="exact"/>
              <w:rPr>
                <w:rFonts w:ascii="Arial" w:hAnsi="Arial" w:cs="Arial"/>
                <w:b/>
                <w:color w:val="000000"/>
                <w:sz w:val="22"/>
                <w:szCs w:val="22"/>
              </w:rPr>
            </w:pPr>
            <w:r w:rsidRPr="00E16B93">
              <w:rPr>
                <w:rFonts w:ascii="Arial" w:hAnsi="Arial" w:cs="Arial"/>
                <w:b/>
                <w:color w:val="000000"/>
                <w:sz w:val="22"/>
                <w:szCs w:val="22"/>
              </w:rPr>
              <w:t>R) SPORTÜGYEK</w:t>
            </w:r>
          </w:p>
        </w:tc>
        <w:tc>
          <w:tcPr>
            <w:tcW w:w="673"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5</w:t>
            </w:r>
          </w:p>
        </w:tc>
        <w:tc>
          <w:tcPr>
            <w:tcW w:w="1387"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0</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56</w:t>
            </w:r>
          </w:p>
        </w:tc>
      </w:tr>
      <w:tr w:rsidR="00E16B93" w:rsidRPr="00E16B93" w:rsidTr="00E16B93">
        <w:trPr>
          <w:trHeight w:hRule="exact" w:val="285"/>
        </w:trPr>
        <w:tc>
          <w:tcPr>
            <w:tcW w:w="5625" w:type="dxa"/>
            <w:vMerge w:val="restart"/>
            <w:shd w:val="clear" w:color="auto" w:fill="FFFFFF"/>
            <w:tcMar>
              <w:left w:w="45" w:type="dxa"/>
              <w:right w:w="45" w:type="dxa"/>
            </w:tcMar>
          </w:tcPr>
          <w:p w:rsidR="00E16B93" w:rsidRPr="00E16B93" w:rsidRDefault="00E16B93" w:rsidP="00E16B93">
            <w:pPr>
              <w:spacing w:line="225" w:lineRule="exact"/>
              <w:rPr>
                <w:rFonts w:ascii="Arial" w:hAnsi="Arial" w:cs="Arial"/>
                <w:b/>
                <w:color w:val="000000"/>
                <w:sz w:val="22"/>
                <w:szCs w:val="22"/>
              </w:rPr>
            </w:pPr>
            <w:r w:rsidRPr="00E16B93">
              <w:rPr>
                <w:rFonts w:ascii="Arial" w:hAnsi="Arial" w:cs="Arial"/>
                <w:b/>
                <w:color w:val="000000"/>
                <w:sz w:val="22"/>
                <w:szCs w:val="22"/>
              </w:rPr>
              <w:t>U) ÖNKORMÁNYZATI ÉS ÁLTALÁNOS IGAZGATÁSI ÜGYEK</w:t>
            </w:r>
          </w:p>
        </w:tc>
        <w:tc>
          <w:tcPr>
            <w:tcW w:w="673"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216</w:t>
            </w:r>
          </w:p>
        </w:tc>
        <w:tc>
          <w:tcPr>
            <w:tcW w:w="1387"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0</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4812</w:t>
            </w:r>
          </w:p>
        </w:tc>
      </w:tr>
      <w:tr w:rsidR="00E16B93" w:rsidRPr="00E16B93" w:rsidTr="00E16B93">
        <w:trPr>
          <w:trHeight w:hRule="exact" w:val="180"/>
        </w:trPr>
        <w:tc>
          <w:tcPr>
            <w:tcW w:w="5625" w:type="dxa"/>
            <w:vMerge/>
            <w:shd w:val="clear" w:color="auto" w:fill="FFFFFF"/>
            <w:tcMar>
              <w:left w:w="45" w:type="dxa"/>
              <w:bottom w:w="0" w:type="dxa"/>
              <w:right w:w="45" w:type="dxa"/>
            </w:tcMar>
          </w:tcPr>
          <w:p w:rsidR="00E16B93" w:rsidRPr="00E16B93" w:rsidRDefault="00E16B93" w:rsidP="00E16B93">
            <w:pPr>
              <w:spacing w:line="1" w:lineRule="auto"/>
              <w:rPr>
                <w:rFonts w:ascii="Arial" w:hAnsi="Arial" w:cs="Arial"/>
                <w:sz w:val="22"/>
                <w:szCs w:val="22"/>
              </w:rPr>
            </w:pPr>
          </w:p>
        </w:tc>
        <w:tc>
          <w:tcPr>
            <w:tcW w:w="673" w:type="dxa"/>
            <w:shd w:val="clear" w:color="auto" w:fill="FFFFFF"/>
          </w:tcPr>
          <w:p w:rsidR="00E16B93" w:rsidRPr="00E16B93" w:rsidRDefault="00E16B93" w:rsidP="00E16B93">
            <w:pPr>
              <w:spacing w:line="1" w:lineRule="auto"/>
              <w:rPr>
                <w:rFonts w:ascii="Arial" w:hAnsi="Arial" w:cs="Arial"/>
                <w:sz w:val="22"/>
                <w:szCs w:val="22"/>
              </w:rPr>
            </w:pPr>
          </w:p>
        </w:tc>
        <w:tc>
          <w:tcPr>
            <w:tcW w:w="1387" w:type="dxa"/>
            <w:shd w:val="clear" w:color="auto" w:fill="FFFFFF"/>
          </w:tcPr>
          <w:p w:rsidR="00E16B93" w:rsidRPr="00E16B93" w:rsidRDefault="00E16B93" w:rsidP="00E16B93">
            <w:pPr>
              <w:spacing w:line="1" w:lineRule="auto"/>
              <w:rPr>
                <w:rFonts w:ascii="Arial" w:hAnsi="Arial" w:cs="Arial"/>
                <w:sz w:val="22"/>
                <w:szCs w:val="22"/>
              </w:rPr>
            </w:pPr>
          </w:p>
        </w:tc>
        <w:tc>
          <w:tcPr>
            <w:tcW w:w="1387" w:type="dxa"/>
            <w:shd w:val="clear" w:color="auto" w:fill="FFFFFF"/>
          </w:tcPr>
          <w:p w:rsidR="00E16B93" w:rsidRPr="00E16B93" w:rsidRDefault="00E16B93" w:rsidP="00E16B93">
            <w:pPr>
              <w:spacing w:line="1" w:lineRule="auto"/>
              <w:rPr>
                <w:rFonts w:ascii="Arial" w:hAnsi="Arial" w:cs="Arial"/>
                <w:sz w:val="22"/>
                <w:szCs w:val="22"/>
              </w:rPr>
            </w:pPr>
          </w:p>
        </w:tc>
      </w:tr>
      <w:tr w:rsidR="00E16B93" w:rsidRPr="00E16B93" w:rsidTr="00E16B93">
        <w:trPr>
          <w:trHeight w:hRule="exact" w:val="285"/>
        </w:trPr>
        <w:tc>
          <w:tcPr>
            <w:tcW w:w="5625" w:type="dxa"/>
            <w:shd w:val="clear" w:color="auto" w:fill="FFFFFF"/>
            <w:tcMar>
              <w:left w:w="1695" w:type="dxa"/>
              <w:right w:w="45" w:type="dxa"/>
            </w:tcMar>
          </w:tcPr>
          <w:p w:rsidR="00E16B93" w:rsidRPr="00E16B93" w:rsidRDefault="00E16B93" w:rsidP="00E16B93">
            <w:pPr>
              <w:spacing w:line="225" w:lineRule="exact"/>
              <w:rPr>
                <w:rFonts w:ascii="Arial" w:hAnsi="Arial" w:cs="Arial"/>
                <w:color w:val="000000"/>
                <w:sz w:val="22"/>
                <w:szCs w:val="22"/>
              </w:rPr>
            </w:pPr>
            <w:r w:rsidRPr="00E16B93">
              <w:rPr>
                <w:rFonts w:ascii="Arial" w:hAnsi="Arial" w:cs="Arial"/>
                <w:color w:val="000000"/>
                <w:sz w:val="22"/>
                <w:szCs w:val="22"/>
              </w:rPr>
              <w:t>U.1. Képviselő-testület iratai</w:t>
            </w:r>
          </w:p>
        </w:tc>
        <w:tc>
          <w:tcPr>
            <w:tcW w:w="673"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5</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0</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80</w:t>
            </w:r>
          </w:p>
        </w:tc>
      </w:tr>
      <w:tr w:rsidR="00E16B93" w:rsidRPr="00E16B93" w:rsidTr="00E16B93">
        <w:trPr>
          <w:trHeight w:hRule="exact" w:val="285"/>
        </w:trPr>
        <w:tc>
          <w:tcPr>
            <w:tcW w:w="5625" w:type="dxa"/>
            <w:shd w:val="clear" w:color="auto" w:fill="FFFFFF"/>
            <w:tcMar>
              <w:left w:w="1695" w:type="dxa"/>
              <w:right w:w="45" w:type="dxa"/>
            </w:tcMar>
          </w:tcPr>
          <w:p w:rsidR="00E16B93" w:rsidRPr="00E16B93" w:rsidRDefault="00E16B93" w:rsidP="00E16B93">
            <w:pPr>
              <w:spacing w:line="225" w:lineRule="exact"/>
              <w:rPr>
                <w:rFonts w:ascii="Arial" w:hAnsi="Arial" w:cs="Arial"/>
                <w:color w:val="000000"/>
                <w:sz w:val="22"/>
                <w:szCs w:val="22"/>
              </w:rPr>
            </w:pPr>
            <w:r w:rsidRPr="00E16B93">
              <w:rPr>
                <w:rFonts w:ascii="Arial" w:hAnsi="Arial" w:cs="Arial"/>
                <w:color w:val="000000"/>
                <w:sz w:val="22"/>
                <w:szCs w:val="22"/>
              </w:rPr>
              <w:t>U.2. Kisebbségi önkormányzat iratai</w:t>
            </w:r>
          </w:p>
        </w:tc>
        <w:tc>
          <w:tcPr>
            <w:tcW w:w="673"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0</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0</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21</w:t>
            </w:r>
          </w:p>
        </w:tc>
      </w:tr>
      <w:tr w:rsidR="00E16B93" w:rsidRPr="00E16B93" w:rsidTr="00E16B93">
        <w:trPr>
          <w:trHeight w:hRule="exact" w:val="285"/>
        </w:trPr>
        <w:tc>
          <w:tcPr>
            <w:tcW w:w="5625" w:type="dxa"/>
            <w:shd w:val="clear" w:color="auto" w:fill="FFFFFF"/>
            <w:tcMar>
              <w:left w:w="1695" w:type="dxa"/>
              <w:right w:w="45" w:type="dxa"/>
            </w:tcMar>
          </w:tcPr>
          <w:p w:rsidR="00E16B93" w:rsidRPr="00E16B93" w:rsidRDefault="00E16B93" w:rsidP="00E16B93">
            <w:pPr>
              <w:spacing w:line="225" w:lineRule="exact"/>
              <w:rPr>
                <w:rFonts w:ascii="Arial" w:hAnsi="Arial" w:cs="Arial"/>
                <w:color w:val="000000"/>
                <w:sz w:val="22"/>
                <w:szCs w:val="22"/>
              </w:rPr>
            </w:pPr>
            <w:r w:rsidRPr="00E16B93">
              <w:rPr>
                <w:rFonts w:ascii="Arial" w:hAnsi="Arial" w:cs="Arial"/>
                <w:color w:val="000000"/>
                <w:sz w:val="22"/>
                <w:szCs w:val="22"/>
              </w:rPr>
              <w:t>U.3. Szervezet, működés</w:t>
            </w:r>
          </w:p>
        </w:tc>
        <w:tc>
          <w:tcPr>
            <w:tcW w:w="673"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93</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0</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1214</w:t>
            </w:r>
          </w:p>
        </w:tc>
      </w:tr>
      <w:tr w:rsidR="00E16B93" w:rsidRPr="00E16B93" w:rsidTr="00E16B93">
        <w:trPr>
          <w:trHeight w:hRule="exact" w:val="285"/>
        </w:trPr>
        <w:tc>
          <w:tcPr>
            <w:tcW w:w="5625" w:type="dxa"/>
            <w:shd w:val="clear" w:color="auto" w:fill="FFFFFF"/>
            <w:tcMar>
              <w:left w:w="1695" w:type="dxa"/>
              <w:right w:w="45" w:type="dxa"/>
            </w:tcMar>
          </w:tcPr>
          <w:p w:rsidR="00E16B93" w:rsidRPr="00E16B93" w:rsidRDefault="00E16B93" w:rsidP="00E16B93">
            <w:pPr>
              <w:spacing w:line="225" w:lineRule="exact"/>
              <w:rPr>
                <w:rFonts w:ascii="Arial" w:hAnsi="Arial" w:cs="Arial"/>
                <w:color w:val="000000"/>
                <w:sz w:val="22"/>
                <w:szCs w:val="22"/>
              </w:rPr>
            </w:pPr>
            <w:r w:rsidRPr="00E16B93">
              <w:rPr>
                <w:rFonts w:ascii="Arial" w:hAnsi="Arial" w:cs="Arial"/>
                <w:color w:val="000000"/>
                <w:sz w:val="22"/>
                <w:szCs w:val="22"/>
              </w:rPr>
              <w:t>U.4. Iratkezelés, ügyvitel</w:t>
            </w:r>
          </w:p>
        </w:tc>
        <w:tc>
          <w:tcPr>
            <w:tcW w:w="673"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4</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0</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13</w:t>
            </w:r>
          </w:p>
        </w:tc>
      </w:tr>
      <w:tr w:rsidR="00E16B93" w:rsidRPr="00E16B93" w:rsidTr="00E16B93">
        <w:trPr>
          <w:trHeight w:hRule="exact" w:val="285"/>
        </w:trPr>
        <w:tc>
          <w:tcPr>
            <w:tcW w:w="5625" w:type="dxa"/>
            <w:shd w:val="clear" w:color="auto" w:fill="FFFFFF"/>
            <w:tcMar>
              <w:left w:w="1695" w:type="dxa"/>
              <w:right w:w="45" w:type="dxa"/>
            </w:tcMar>
          </w:tcPr>
          <w:p w:rsidR="00E16B93" w:rsidRPr="00E16B93" w:rsidRDefault="00E16B93" w:rsidP="00E16B93">
            <w:pPr>
              <w:spacing w:line="225" w:lineRule="exact"/>
              <w:rPr>
                <w:rFonts w:ascii="Arial" w:hAnsi="Arial" w:cs="Arial"/>
                <w:color w:val="000000"/>
                <w:sz w:val="22"/>
                <w:szCs w:val="22"/>
              </w:rPr>
            </w:pPr>
            <w:r w:rsidRPr="00E16B93">
              <w:rPr>
                <w:rFonts w:ascii="Arial" w:hAnsi="Arial" w:cs="Arial"/>
                <w:color w:val="000000"/>
                <w:sz w:val="22"/>
                <w:szCs w:val="22"/>
              </w:rPr>
              <w:t>U.5. Személyzeti, bér- és munkaügyek</w:t>
            </w:r>
          </w:p>
        </w:tc>
        <w:tc>
          <w:tcPr>
            <w:tcW w:w="673"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3</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0</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637</w:t>
            </w:r>
          </w:p>
        </w:tc>
      </w:tr>
      <w:tr w:rsidR="00E16B93" w:rsidRPr="00E16B93" w:rsidTr="00E16B93">
        <w:trPr>
          <w:trHeight w:hRule="exact" w:val="285"/>
        </w:trPr>
        <w:tc>
          <w:tcPr>
            <w:tcW w:w="5625" w:type="dxa"/>
            <w:shd w:val="clear" w:color="auto" w:fill="FFFFFF"/>
            <w:tcMar>
              <w:left w:w="1695" w:type="dxa"/>
              <w:right w:w="45" w:type="dxa"/>
            </w:tcMar>
          </w:tcPr>
          <w:p w:rsidR="00E16B93" w:rsidRPr="00E16B93" w:rsidRDefault="00E16B93" w:rsidP="00E16B93">
            <w:pPr>
              <w:spacing w:line="225" w:lineRule="exact"/>
              <w:rPr>
                <w:rFonts w:ascii="Arial" w:hAnsi="Arial" w:cs="Arial"/>
                <w:color w:val="000000"/>
                <w:sz w:val="22"/>
                <w:szCs w:val="22"/>
              </w:rPr>
            </w:pPr>
            <w:r w:rsidRPr="00E16B93">
              <w:rPr>
                <w:rFonts w:ascii="Arial" w:hAnsi="Arial" w:cs="Arial"/>
                <w:color w:val="000000"/>
                <w:sz w:val="22"/>
                <w:szCs w:val="22"/>
              </w:rPr>
              <w:t>U.6. Pénz- és vagyonkezelés</w:t>
            </w:r>
          </w:p>
        </w:tc>
        <w:tc>
          <w:tcPr>
            <w:tcW w:w="673"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111</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0</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2847</w:t>
            </w:r>
          </w:p>
        </w:tc>
      </w:tr>
      <w:tr w:rsidR="00E16B93" w:rsidRPr="00E16B93" w:rsidTr="00E16B93">
        <w:trPr>
          <w:trHeight w:hRule="exact" w:val="285"/>
        </w:trPr>
        <w:tc>
          <w:tcPr>
            <w:tcW w:w="5625" w:type="dxa"/>
            <w:vMerge w:val="restart"/>
            <w:shd w:val="clear" w:color="auto" w:fill="FFFFFF"/>
            <w:tcMar>
              <w:left w:w="45" w:type="dxa"/>
              <w:right w:w="45" w:type="dxa"/>
            </w:tcMar>
          </w:tcPr>
          <w:p w:rsidR="00E16B93" w:rsidRPr="00E16B93" w:rsidRDefault="00E16B93" w:rsidP="00E16B93">
            <w:pPr>
              <w:spacing w:line="225" w:lineRule="exact"/>
              <w:rPr>
                <w:rFonts w:ascii="Arial" w:hAnsi="Arial" w:cs="Arial"/>
                <w:b/>
                <w:color w:val="000000"/>
                <w:sz w:val="22"/>
                <w:szCs w:val="22"/>
              </w:rPr>
            </w:pPr>
            <w:r w:rsidRPr="00E16B93">
              <w:rPr>
                <w:rFonts w:ascii="Arial" w:hAnsi="Arial" w:cs="Arial"/>
                <w:b/>
                <w:color w:val="000000"/>
                <w:sz w:val="22"/>
                <w:szCs w:val="22"/>
              </w:rPr>
              <w:lastRenderedPageBreak/>
              <w:t>X) HONVÉDELMI, POLGÁRI VÉDELMI, KATASZTRÓFAVÉDELMI IGAZGATÁS, FEGYVERES BIZTONSÁGI ŐRSÉG</w:t>
            </w:r>
          </w:p>
        </w:tc>
        <w:tc>
          <w:tcPr>
            <w:tcW w:w="673"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0</w:t>
            </w:r>
          </w:p>
        </w:tc>
        <w:tc>
          <w:tcPr>
            <w:tcW w:w="1387"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0</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22</w:t>
            </w:r>
          </w:p>
        </w:tc>
      </w:tr>
      <w:tr w:rsidR="00E16B93" w:rsidRPr="00E16B93" w:rsidTr="00E16B93">
        <w:trPr>
          <w:trHeight w:hRule="exact" w:val="405"/>
        </w:trPr>
        <w:tc>
          <w:tcPr>
            <w:tcW w:w="5625" w:type="dxa"/>
            <w:vMerge/>
            <w:shd w:val="clear" w:color="auto" w:fill="FFFFFF"/>
            <w:tcMar>
              <w:left w:w="45" w:type="dxa"/>
              <w:bottom w:w="0" w:type="dxa"/>
              <w:right w:w="45" w:type="dxa"/>
            </w:tcMar>
          </w:tcPr>
          <w:p w:rsidR="00E16B93" w:rsidRPr="00E16B93" w:rsidRDefault="00E16B93" w:rsidP="00E16B93">
            <w:pPr>
              <w:spacing w:line="1" w:lineRule="auto"/>
              <w:rPr>
                <w:rFonts w:ascii="Arial" w:hAnsi="Arial" w:cs="Arial"/>
                <w:sz w:val="22"/>
                <w:szCs w:val="22"/>
              </w:rPr>
            </w:pPr>
          </w:p>
        </w:tc>
        <w:tc>
          <w:tcPr>
            <w:tcW w:w="673" w:type="dxa"/>
            <w:shd w:val="clear" w:color="auto" w:fill="FFFFFF"/>
          </w:tcPr>
          <w:p w:rsidR="00E16B93" w:rsidRPr="00E16B93" w:rsidRDefault="00E16B93" w:rsidP="00E16B93">
            <w:pPr>
              <w:spacing w:line="1" w:lineRule="auto"/>
              <w:rPr>
                <w:rFonts w:ascii="Arial" w:hAnsi="Arial" w:cs="Arial"/>
                <w:sz w:val="22"/>
                <w:szCs w:val="22"/>
              </w:rPr>
            </w:pPr>
          </w:p>
        </w:tc>
        <w:tc>
          <w:tcPr>
            <w:tcW w:w="1387" w:type="dxa"/>
            <w:shd w:val="clear" w:color="auto" w:fill="FFFFFF"/>
          </w:tcPr>
          <w:p w:rsidR="00E16B93" w:rsidRPr="00E16B93" w:rsidRDefault="00E16B93" w:rsidP="00E16B93">
            <w:pPr>
              <w:spacing w:line="1" w:lineRule="auto"/>
              <w:rPr>
                <w:rFonts w:ascii="Arial" w:hAnsi="Arial" w:cs="Arial"/>
                <w:sz w:val="22"/>
                <w:szCs w:val="22"/>
              </w:rPr>
            </w:pPr>
          </w:p>
        </w:tc>
        <w:tc>
          <w:tcPr>
            <w:tcW w:w="1387" w:type="dxa"/>
            <w:shd w:val="clear" w:color="auto" w:fill="FFFFFF"/>
          </w:tcPr>
          <w:p w:rsidR="00E16B93" w:rsidRPr="00E16B93" w:rsidRDefault="00E16B93" w:rsidP="00E16B93">
            <w:pPr>
              <w:spacing w:line="1" w:lineRule="auto"/>
              <w:rPr>
                <w:rFonts w:ascii="Arial" w:hAnsi="Arial" w:cs="Arial"/>
                <w:sz w:val="22"/>
                <w:szCs w:val="22"/>
              </w:rPr>
            </w:pPr>
          </w:p>
        </w:tc>
      </w:tr>
      <w:tr w:rsidR="00E16B93" w:rsidRPr="00E16B93" w:rsidTr="00E16B93">
        <w:trPr>
          <w:trHeight w:hRule="exact" w:val="285"/>
        </w:trPr>
        <w:tc>
          <w:tcPr>
            <w:tcW w:w="5625" w:type="dxa"/>
            <w:shd w:val="clear" w:color="auto" w:fill="FFFFFF"/>
            <w:tcMar>
              <w:left w:w="1695" w:type="dxa"/>
              <w:right w:w="45" w:type="dxa"/>
            </w:tcMar>
          </w:tcPr>
          <w:p w:rsidR="00E16B93" w:rsidRPr="00E16B93" w:rsidRDefault="00E16B93" w:rsidP="00E16B93">
            <w:pPr>
              <w:spacing w:line="225" w:lineRule="exact"/>
              <w:rPr>
                <w:rFonts w:ascii="Arial" w:hAnsi="Arial" w:cs="Arial"/>
                <w:color w:val="000000"/>
                <w:sz w:val="22"/>
                <w:szCs w:val="22"/>
              </w:rPr>
            </w:pPr>
            <w:r w:rsidRPr="00E16B93">
              <w:rPr>
                <w:rFonts w:ascii="Arial" w:hAnsi="Arial" w:cs="Arial"/>
                <w:color w:val="000000"/>
                <w:sz w:val="22"/>
                <w:szCs w:val="22"/>
              </w:rPr>
              <w:t>X.1. Honvédelmi igazgatás</w:t>
            </w:r>
          </w:p>
        </w:tc>
        <w:tc>
          <w:tcPr>
            <w:tcW w:w="673"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0</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0</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9</w:t>
            </w:r>
          </w:p>
        </w:tc>
      </w:tr>
      <w:tr w:rsidR="00E16B93" w:rsidRPr="00E16B93" w:rsidTr="00E16B93">
        <w:trPr>
          <w:trHeight w:hRule="exact" w:val="285"/>
        </w:trPr>
        <w:tc>
          <w:tcPr>
            <w:tcW w:w="5625" w:type="dxa"/>
            <w:vMerge w:val="restart"/>
            <w:shd w:val="clear" w:color="auto" w:fill="FFFFFF"/>
            <w:tcMar>
              <w:left w:w="1695" w:type="dxa"/>
              <w:right w:w="45" w:type="dxa"/>
            </w:tcMar>
          </w:tcPr>
          <w:p w:rsidR="00E16B93" w:rsidRPr="00E16B93" w:rsidRDefault="00E16B93" w:rsidP="00E16B93">
            <w:pPr>
              <w:spacing w:line="225" w:lineRule="exact"/>
              <w:rPr>
                <w:rFonts w:ascii="Arial" w:hAnsi="Arial" w:cs="Arial"/>
                <w:color w:val="000000"/>
                <w:sz w:val="22"/>
                <w:szCs w:val="22"/>
              </w:rPr>
            </w:pPr>
            <w:r w:rsidRPr="00E16B93">
              <w:rPr>
                <w:rFonts w:ascii="Arial" w:hAnsi="Arial" w:cs="Arial"/>
                <w:color w:val="000000"/>
                <w:sz w:val="22"/>
                <w:szCs w:val="22"/>
              </w:rPr>
              <w:t>X.2. Polgári védelmi, katasztrófavédelmi igazgatás</w:t>
            </w:r>
          </w:p>
        </w:tc>
        <w:tc>
          <w:tcPr>
            <w:tcW w:w="673"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0</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0</w:t>
            </w:r>
          </w:p>
        </w:tc>
        <w:tc>
          <w:tcPr>
            <w:tcW w:w="1387" w:type="dxa"/>
            <w:shd w:val="clear" w:color="auto" w:fill="FFFFFF"/>
            <w:tcMar>
              <w:left w:w="45" w:type="dxa"/>
              <w:bottom w:w="0" w:type="dxa"/>
              <w:right w:w="45" w:type="dxa"/>
            </w:tcMar>
          </w:tcPr>
          <w:p w:rsidR="00E16B93" w:rsidRPr="00E16B93" w:rsidRDefault="00E16B93" w:rsidP="00E16B93">
            <w:pPr>
              <w:spacing w:line="225" w:lineRule="exact"/>
              <w:jc w:val="right"/>
              <w:rPr>
                <w:rFonts w:ascii="Arial" w:hAnsi="Arial" w:cs="Arial"/>
                <w:color w:val="000000"/>
                <w:sz w:val="22"/>
                <w:szCs w:val="22"/>
              </w:rPr>
            </w:pPr>
            <w:r w:rsidRPr="00E16B93">
              <w:rPr>
                <w:rFonts w:ascii="Arial" w:hAnsi="Arial" w:cs="Arial"/>
                <w:color w:val="000000"/>
                <w:sz w:val="22"/>
                <w:szCs w:val="22"/>
              </w:rPr>
              <w:t>13</w:t>
            </w:r>
          </w:p>
        </w:tc>
      </w:tr>
      <w:tr w:rsidR="00E16B93" w:rsidRPr="00E16B93" w:rsidTr="00E16B93">
        <w:trPr>
          <w:trHeight w:hRule="exact" w:val="180"/>
        </w:trPr>
        <w:tc>
          <w:tcPr>
            <w:tcW w:w="5625" w:type="dxa"/>
            <w:vMerge/>
            <w:shd w:val="clear" w:color="auto" w:fill="FFFFFF"/>
            <w:tcMar>
              <w:left w:w="1695" w:type="dxa"/>
              <w:bottom w:w="0" w:type="dxa"/>
              <w:right w:w="45" w:type="dxa"/>
            </w:tcMar>
          </w:tcPr>
          <w:p w:rsidR="00E16B93" w:rsidRPr="00E16B93" w:rsidRDefault="00E16B93" w:rsidP="00E16B93">
            <w:pPr>
              <w:spacing w:line="1" w:lineRule="auto"/>
              <w:rPr>
                <w:rFonts w:ascii="Arial" w:hAnsi="Arial" w:cs="Arial"/>
                <w:sz w:val="22"/>
                <w:szCs w:val="22"/>
              </w:rPr>
            </w:pPr>
          </w:p>
        </w:tc>
        <w:tc>
          <w:tcPr>
            <w:tcW w:w="673" w:type="dxa"/>
            <w:shd w:val="clear" w:color="auto" w:fill="FFFFFF"/>
          </w:tcPr>
          <w:p w:rsidR="00E16B93" w:rsidRPr="00E16B93" w:rsidRDefault="00E16B93" w:rsidP="00E16B93">
            <w:pPr>
              <w:spacing w:line="1" w:lineRule="auto"/>
              <w:rPr>
                <w:rFonts w:ascii="Arial" w:hAnsi="Arial" w:cs="Arial"/>
                <w:sz w:val="22"/>
                <w:szCs w:val="22"/>
              </w:rPr>
            </w:pPr>
          </w:p>
        </w:tc>
        <w:tc>
          <w:tcPr>
            <w:tcW w:w="1387" w:type="dxa"/>
            <w:shd w:val="clear" w:color="auto" w:fill="FFFFFF"/>
          </w:tcPr>
          <w:p w:rsidR="00E16B93" w:rsidRPr="00E16B93" w:rsidRDefault="00E16B93" w:rsidP="00E16B93">
            <w:pPr>
              <w:spacing w:line="1" w:lineRule="auto"/>
              <w:rPr>
                <w:rFonts w:ascii="Arial" w:hAnsi="Arial" w:cs="Arial"/>
                <w:sz w:val="22"/>
                <w:szCs w:val="22"/>
              </w:rPr>
            </w:pPr>
          </w:p>
        </w:tc>
        <w:tc>
          <w:tcPr>
            <w:tcW w:w="1387" w:type="dxa"/>
            <w:shd w:val="clear" w:color="auto" w:fill="FFFFFF"/>
          </w:tcPr>
          <w:p w:rsidR="00E16B93" w:rsidRPr="00E16B93" w:rsidRDefault="00E16B93" w:rsidP="00E16B93">
            <w:pPr>
              <w:spacing w:line="1" w:lineRule="auto"/>
              <w:rPr>
                <w:rFonts w:ascii="Arial" w:hAnsi="Arial" w:cs="Arial"/>
                <w:sz w:val="22"/>
                <w:szCs w:val="22"/>
              </w:rPr>
            </w:pPr>
          </w:p>
        </w:tc>
      </w:tr>
      <w:tr w:rsidR="00E16B93" w:rsidRPr="00E16B93" w:rsidTr="00E16B93">
        <w:trPr>
          <w:trHeight w:hRule="exact" w:val="285"/>
        </w:trPr>
        <w:tc>
          <w:tcPr>
            <w:tcW w:w="5625" w:type="dxa"/>
            <w:shd w:val="clear" w:color="auto" w:fill="FFFFFF"/>
            <w:tcMar>
              <w:left w:w="45" w:type="dxa"/>
              <w:right w:w="45" w:type="dxa"/>
            </w:tcMar>
          </w:tcPr>
          <w:p w:rsidR="00E16B93" w:rsidRPr="00E16B93" w:rsidRDefault="00E16B93" w:rsidP="00E16B93">
            <w:pPr>
              <w:spacing w:line="225" w:lineRule="exact"/>
              <w:rPr>
                <w:rFonts w:ascii="Arial" w:hAnsi="Arial" w:cs="Arial"/>
                <w:b/>
                <w:color w:val="000000"/>
                <w:sz w:val="22"/>
                <w:szCs w:val="22"/>
              </w:rPr>
            </w:pPr>
            <w:r w:rsidRPr="00E16B93">
              <w:rPr>
                <w:rFonts w:ascii="Arial" w:hAnsi="Arial" w:cs="Arial"/>
                <w:b/>
                <w:color w:val="000000"/>
                <w:sz w:val="22"/>
                <w:szCs w:val="22"/>
              </w:rPr>
              <w:t>Összesen:</w:t>
            </w:r>
          </w:p>
        </w:tc>
        <w:tc>
          <w:tcPr>
            <w:tcW w:w="673"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4080</w:t>
            </w:r>
          </w:p>
        </w:tc>
        <w:tc>
          <w:tcPr>
            <w:tcW w:w="1387"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0</w:t>
            </w:r>
          </w:p>
        </w:tc>
        <w:tc>
          <w:tcPr>
            <w:tcW w:w="1387" w:type="dxa"/>
            <w:shd w:val="clear" w:color="auto" w:fill="FFFFFF"/>
            <w:tcMar>
              <w:left w:w="45" w:type="dxa"/>
              <w:right w:w="45" w:type="dxa"/>
            </w:tcMar>
          </w:tcPr>
          <w:p w:rsidR="00E16B93" w:rsidRPr="00E16B93" w:rsidRDefault="00E16B93" w:rsidP="00E16B93">
            <w:pPr>
              <w:spacing w:line="225" w:lineRule="exact"/>
              <w:jc w:val="right"/>
              <w:rPr>
                <w:rFonts w:ascii="Arial" w:hAnsi="Arial" w:cs="Arial"/>
                <w:b/>
                <w:color w:val="000000"/>
                <w:sz w:val="22"/>
                <w:szCs w:val="22"/>
              </w:rPr>
            </w:pPr>
            <w:r w:rsidRPr="00E16B93">
              <w:rPr>
                <w:rFonts w:ascii="Arial" w:hAnsi="Arial" w:cs="Arial"/>
                <w:b/>
                <w:color w:val="000000"/>
                <w:sz w:val="22"/>
                <w:szCs w:val="22"/>
              </w:rPr>
              <w:t>26589</w:t>
            </w:r>
          </w:p>
        </w:tc>
      </w:tr>
    </w:tbl>
    <w:p w:rsidR="00E16B93" w:rsidRPr="00E16B93" w:rsidRDefault="00E16B93" w:rsidP="00E16B93">
      <w:pPr>
        <w:jc w:val="both"/>
        <w:rPr>
          <w:rFonts w:ascii="Arial" w:hAnsi="Arial" w:cs="Arial"/>
          <w:sz w:val="22"/>
          <w:szCs w:val="22"/>
        </w:rPr>
      </w:pPr>
    </w:p>
    <w:p w:rsidR="00E16B93" w:rsidRDefault="00E16B93" w:rsidP="00E16B93">
      <w:pPr>
        <w:jc w:val="both"/>
        <w:rPr>
          <w:rFonts w:ascii="Arial" w:hAnsi="Arial" w:cs="Arial"/>
          <w:sz w:val="22"/>
          <w:szCs w:val="22"/>
        </w:rPr>
      </w:pPr>
      <w:r w:rsidRPr="00E16B93">
        <w:rPr>
          <w:rFonts w:ascii="Arial" w:hAnsi="Arial" w:cs="Arial"/>
          <w:sz w:val="22"/>
          <w:szCs w:val="22"/>
        </w:rPr>
        <w:t xml:space="preserve">Az </w:t>
      </w:r>
      <w:r w:rsidRPr="00E16B93">
        <w:rPr>
          <w:rFonts w:ascii="Arial" w:hAnsi="Arial" w:cs="Arial"/>
          <w:b/>
          <w:sz w:val="22"/>
          <w:szCs w:val="22"/>
        </w:rPr>
        <w:t>Általános Hatósági Irodához</w:t>
      </w:r>
      <w:r w:rsidRPr="00E16B93">
        <w:rPr>
          <w:rFonts w:ascii="Arial" w:hAnsi="Arial" w:cs="Arial"/>
          <w:sz w:val="22"/>
          <w:szCs w:val="22"/>
        </w:rPr>
        <w:t xml:space="preserve"> tartozó Ügyfélszolgálat munkájáról az alábbiakban számolok be. A 2016.11.01.-2016.12.31. közötti időszakban az ügyfelek az alábbi ügyekben fordultak az Ügyfélszolgálathoz:</w:t>
      </w:r>
    </w:p>
    <w:p w:rsidR="007C4E8A" w:rsidRPr="00E16B93" w:rsidRDefault="007C4E8A" w:rsidP="00E16B93">
      <w:pPr>
        <w:jc w:val="both"/>
        <w:rPr>
          <w:rFonts w:ascii="Arial" w:hAnsi="Arial" w:cs="Arial"/>
          <w:sz w:val="22"/>
          <w:szCs w:val="22"/>
        </w:rPr>
      </w:pPr>
    </w:p>
    <w:tbl>
      <w:tblPr>
        <w:tblStyle w:val="Rcsostblzat"/>
        <w:tblW w:w="9747" w:type="dxa"/>
        <w:tblLayout w:type="fixed"/>
        <w:tblLook w:val="04A0" w:firstRow="1" w:lastRow="0" w:firstColumn="1" w:lastColumn="0" w:noHBand="0" w:noVBand="1"/>
      </w:tblPr>
      <w:tblGrid>
        <w:gridCol w:w="747"/>
        <w:gridCol w:w="1091"/>
        <w:gridCol w:w="992"/>
        <w:gridCol w:w="851"/>
        <w:gridCol w:w="850"/>
        <w:gridCol w:w="993"/>
        <w:gridCol w:w="1134"/>
        <w:gridCol w:w="963"/>
        <w:gridCol w:w="1134"/>
        <w:gridCol w:w="992"/>
      </w:tblGrid>
      <w:tr w:rsidR="00E16B93" w:rsidRPr="00E16B93" w:rsidTr="007C4E8A">
        <w:tc>
          <w:tcPr>
            <w:tcW w:w="747" w:type="dxa"/>
          </w:tcPr>
          <w:p w:rsidR="007C4E8A" w:rsidRDefault="00E16B93" w:rsidP="00E16B93">
            <w:pPr>
              <w:jc w:val="both"/>
              <w:rPr>
                <w:rFonts w:ascii="Arial" w:hAnsi="Arial" w:cs="Arial"/>
                <w:sz w:val="22"/>
                <w:szCs w:val="22"/>
              </w:rPr>
            </w:pPr>
            <w:r w:rsidRPr="00E16B93">
              <w:rPr>
                <w:rFonts w:ascii="Arial" w:hAnsi="Arial" w:cs="Arial"/>
                <w:sz w:val="22"/>
                <w:szCs w:val="22"/>
              </w:rPr>
              <w:t>Hó</w:t>
            </w:r>
            <w:r w:rsidR="007C4E8A">
              <w:rPr>
                <w:rFonts w:ascii="Arial" w:hAnsi="Arial" w:cs="Arial"/>
                <w:sz w:val="22"/>
                <w:szCs w:val="22"/>
              </w:rPr>
              <w:t>-</w:t>
            </w:r>
          </w:p>
          <w:p w:rsidR="00E16B93" w:rsidRPr="00E16B93" w:rsidRDefault="00E16B93" w:rsidP="00E16B93">
            <w:pPr>
              <w:jc w:val="both"/>
              <w:rPr>
                <w:rFonts w:ascii="Arial" w:hAnsi="Arial" w:cs="Arial"/>
                <w:sz w:val="22"/>
                <w:szCs w:val="22"/>
              </w:rPr>
            </w:pPr>
            <w:r w:rsidRPr="00E16B93">
              <w:rPr>
                <w:rFonts w:ascii="Arial" w:hAnsi="Arial" w:cs="Arial"/>
                <w:sz w:val="22"/>
                <w:szCs w:val="22"/>
              </w:rPr>
              <w:t>nap</w:t>
            </w:r>
          </w:p>
        </w:tc>
        <w:tc>
          <w:tcPr>
            <w:tcW w:w="1091" w:type="dxa"/>
          </w:tcPr>
          <w:p w:rsidR="00E16B93" w:rsidRPr="00E16B93" w:rsidRDefault="00E16B93" w:rsidP="00E16B93">
            <w:pPr>
              <w:jc w:val="both"/>
              <w:rPr>
                <w:rFonts w:ascii="Arial" w:hAnsi="Arial" w:cs="Arial"/>
                <w:sz w:val="22"/>
                <w:szCs w:val="22"/>
              </w:rPr>
            </w:pPr>
            <w:proofErr w:type="spellStart"/>
            <w:r w:rsidRPr="00E16B93">
              <w:rPr>
                <w:rFonts w:ascii="Arial" w:hAnsi="Arial" w:cs="Arial"/>
                <w:sz w:val="22"/>
                <w:szCs w:val="22"/>
              </w:rPr>
              <w:t>Általá</w:t>
            </w:r>
            <w:r w:rsidR="007C4E8A">
              <w:rPr>
                <w:rFonts w:ascii="Arial" w:hAnsi="Arial" w:cs="Arial"/>
                <w:sz w:val="22"/>
                <w:szCs w:val="22"/>
              </w:rPr>
              <w:t>-</w:t>
            </w:r>
            <w:r w:rsidRPr="00E16B93">
              <w:rPr>
                <w:rFonts w:ascii="Arial" w:hAnsi="Arial" w:cs="Arial"/>
                <w:sz w:val="22"/>
                <w:szCs w:val="22"/>
              </w:rPr>
              <w:t>nos</w:t>
            </w:r>
            <w:proofErr w:type="spellEnd"/>
            <w:r w:rsidRPr="00E16B93">
              <w:rPr>
                <w:rFonts w:ascii="Arial" w:hAnsi="Arial" w:cs="Arial"/>
                <w:sz w:val="22"/>
                <w:szCs w:val="22"/>
              </w:rPr>
              <w:t xml:space="preserve"> </w:t>
            </w:r>
            <w:proofErr w:type="spellStart"/>
            <w:r w:rsidRPr="00E16B93">
              <w:rPr>
                <w:rFonts w:ascii="Arial" w:hAnsi="Arial" w:cs="Arial"/>
                <w:sz w:val="22"/>
                <w:szCs w:val="22"/>
              </w:rPr>
              <w:t>inform</w:t>
            </w:r>
            <w:proofErr w:type="spellEnd"/>
            <w:r w:rsidRPr="00E16B93">
              <w:rPr>
                <w:rFonts w:ascii="Arial" w:hAnsi="Arial" w:cs="Arial"/>
                <w:sz w:val="22"/>
                <w:szCs w:val="22"/>
              </w:rPr>
              <w:t>.</w:t>
            </w:r>
          </w:p>
        </w:tc>
        <w:tc>
          <w:tcPr>
            <w:tcW w:w="992" w:type="dxa"/>
          </w:tcPr>
          <w:p w:rsidR="00E16B93" w:rsidRPr="00E16B93" w:rsidRDefault="00E16B93" w:rsidP="00E16B93">
            <w:pPr>
              <w:jc w:val="both"/>
              <w:rPr>
                <w:rFonts w:ascii="Arial" w:hAnsi="Arial" w:cs="Arial"/>
                <w:sz w:val="22"/>
                <w:szCs w:val="22"/>
              </w:rPr>
            </w:pPr>
            <w:proofErr w:type="spellStart"/>
            <w:r w:rsidRPr="00E16B93">
              <w:rPr>
                <w:rFonts w:ascii="Arial" w:hAnsi="Arial" w:cs="Arial"/>
                <w:sz w:val="22"/>
                <w:szCs w:val="22"/>
              </w:rPr>
              <w:t>Szociá</w:t>
            </w:r>
            <w:r w:rsidR="007C4E8A">
              <w:rPr>
                <w:rFonts w:ascii="Arial" w:hAnsi="Arial" w:cs="Arial"/>
                <w:sz w:val="22"/>
                <w:szCs w:val="22"/>
              </w:rPr>
              <w:t>-</w:t>
            </w:r>
            <w:r w:rsidRPr="00E16B93">
              <w:rPr>
                <w:rFonts w:ascii="Arial" w:hAnsi="Arial" w:cs="Arial"/>
                <w:sz w:val="22"/>
                <w:szCs w:val="22"/>
              </w:rPr>
              <w:t>lis</w:t>
            </w:r>
            <w:proofErr w:type="spellEnd"/>
            <w:r w:rsidRPr="00E16B93">
              <w:rPr>
                <w:rFonts w:ascii="Arial" w:hAnsi="Arial" w:cs="Arial"/>
                <w:sz w:val="22"/>
                <w:szCs w:val="22"/>
              </w:rPr>
              <w:t xml:space="preserve"> ügyek</w:t>
            </w:r>
          </w:p>
        </w:tc>
        <w:tc>
          <w:tcPr>
            <w:tcW w:w="851" w:type="dxa"/>
          </w:tcPr>
          <w:p w:rsidR="00E16B93" w:rsidRPr="00E16B93" w:rsidRDefault="00E16B93" w:rsidP="00E16B93">
            <w:pPr>
              <w:jc w:val="both"/>
              <w:rPr>
                <w:rFonts w:ascii="Arial" w:hAnsi="Arial" w:cs="Arial"/>
                <w:sz w:val="22"/>
                <w:szCs w:val="22"/>
              </w:rPr>
            </w:pPr>
            <w:r w:rsidRPr="00E16B93">
              <w:rPr>
                <w:rFonts w:ascii="Arial" w:hAnsi="Arial" w:cs="Arial"/>
                <w:sz w:val="22"/>
                <w:szCs w:val="22"/>
              </w:rPr>
              <w:t>Lakás-ügyek</w:t>
            </w:r>
          </w:p>
        </w:tc>
        <w:tc>
          <w:tcPr>
            <w:tcW w:w="850" w:type="dxa"/>
          </w:tcPr>
          <w:p w:rsidR="00E16B93" w:rsidRPr="00E16B93" w:rsidRDefault="00E16B93" w:rsidP="00E16B93">
            <w:pPr>
              <w:jc w:val="both"/>
              <w:rPr>
                <w:rFonts w:ascii="Arial" w:hAnsi="Arial" w:cs="Arial"/>
                <w:sz w:val="22"/>
                <w:szCs w:val="22"/>
              </w:rPr>
            </w:pPr>
            <w:r w:rsidRPr="00E16B93">
              <w:rPr>
                <w:rFonts w:ascii="Arial" w:hAnsi="Arial" w:cs="Arial"/>
                <w:sz w:val="22"/>
                <w:szCs w:val="22"/>
              </w:rPr>
              <w:t>Adó-ügyek</w:t>
            </w:r>
          </w:p>
        </w:tc>
        <w:tc>
          <w:tcPr>
            <w:tcW w:w="993" w:type="dxa"/>
          </w:tcPr>
          <w:p w:rsidR="00E16B93" w:rsidRPr="00E16B93" w:rsidRDefault="00E16B93" w:rsidP="007C4E8A">
            <w:pPr>
              <w:jc w:val="both"/>
              <w:rPr>
                <w:rFonts w:ascii="Arial" w:hAnsi="Arial" w:cs="Arial"/>
                <w:sz w:val="22"/>
                <w:szCs w:val="22"/>
              </w:rPr>
            </w:pPr>
            <w:proofErr w:type="spellStart"/>
            <w:r w:rsidRPr="00E16B93">
              <w:rPr>
                <w:rFonts w:ascii="Arial" w:hAnsi="Arial" w:cs="Arial"/>
                <w:sz w:val="22"/>
                <w:szCs w:val="22"/>
              </w:rPr>
              <w:t>Kom</w:t>
            </w:r>
            <w:r w:rsidR="007C4E8A">
              <w:rPr>
                <w:rFonts w:ascii="Arial" w:hAnsi="Arial" w:cs="Arial"/>
                <w:sz w:val="22"/>
                <w:szCs w:val="22"/>
              </w:rPr>
              <w:t>-</w:t>
            </w:r>
            <w:r w:rsidRPr="00E16B93">
              <w:rPr>
                <w:rFonts w:ascii="Arial" w:hAnsi="Arial" w:cs="Arial"/>
                <w:sz w:val="22"/>
                <w:szCs w:val="22"/>
              </w:rPr>
              <w:t>mun</w:t>
            </w:r>
            <w:proofErr w:type="spellEnd"/>
            <w:r w:rsidRPr="00E16B93">
              <w:rPr>
                <w:rFonts w:ascii="Arial" w:hAnsi="Arial" w:cs="Arial"/>
                <w:sz w:val="22"/>
                <w:szCs w:val="22"/>
              </w:rPr>
              <w:t>. ügyek</w:t>
            </w:r>
          </w:p>
        </w:tc>
        <w:tc>
          <w:tcPr>
            <w:tcW w:w="1134" w:type="dxa"/>
          </w:tcPr>
          <w:p w:rsidR="00E16B93" w:rsidRPr="00E16B93" w:rsidRDefault="00E16B93" w:rsidP="007C4E8A">
            <w:pPr>
              <w:jc w:val="both"/>
              <w:rPr>
                <w:rFonts w:ascii="Arial" w:hAnsi="Arial" w:cs="Arial"/>
                <w:sz w:val="22"/>
                <w:szCs w:val="22"/>
              </w:rPr>
            </w:pPr>
            <w:proofErr w:type="spellStart"/>
            <w:r w:rsidRPr="00E16B93">
              <w:rPr>
                <w:rFonts w:ascii="Arial" w:hAnsi="Arial" w:cs="Arial"/>
                <w:sz w:val="22"/>
                <w:szCs w:val="22"/>
              </w:rPr>
              <w:t>Keres</w:t>
            </w:r>
            <w:r w:rsidR="007C4E8A">
              <w:rPr>
                <w:rFonts w:ascii="Arial" w:hAnsi="Arial" w:cs="Arial"/>
                <w:sz w:val="22"/>
                <w:szCs w:val="22"/>
              </w:rPr>
              <w:t>-k</w:t>
            </w:r>
            <w:r w:rsidRPr="00E16B93">
              <w:rPr>
                <w:rFonts w:ascii="Arial" w:hAnsi="Arial" w:cs="Arial"/>
                <w:sz w:val="22"/>
                <w:szCs w:val="22"/>
              </w:rPr>
              <w:t>ed.</w:t>
            </w:r>
            <w:r w:rsidR="007C4E8A">
              <w:rPr>
                <w:rFonts w:ascii="Arial" w:hAnsi="Arial" w:cs="Arial"/>
                <w:sz w:val="22"/>
                <w:szCs w:val="22"/>
              </w:rPr>
              <w:t>-i</w:t>
            </w:r>
            <w:proofErr w:type="spellEnd"/>
            <w:r w:rsidRPr="00E16B93">
              <w:rPr>
                <w:rFonts w:ascii="Arial" w:hAnsi="Arial" w:cs="Arial"/>
                <w:sz w:val="22"/>
                <w:szCs w:val="22"/>
              </w:rPr>
              <w:t xml:space="preserve"> ügyek</w:t>
            </w:r>
          </w:p>
        </w:tc>
        <w:tc>
          <w:tcPr>
            <w:tcW w:w="963" w:type="dxa"/>
          </w:tcPr>
          <w:p w:rsidR="00E16B93" w:rsidRPr="00E16B93" w:rsidRDefault="00E16B93" w:rsidP="007C4E8A">
            <w:pPr>
              <w:jc w:val="both"/>
              <w:rPr>
                <w:rFonts w:ascii="Arial" w:hAnsi="Arial" w:cs="Arial"/>
                <w:sz w:val="22"/>
                <w:szCs w:val="22"/>
              </w:rPr>
            </w:pPr>
            <w:r w:rsidRPr="00E16B93">
              <w:rPr>
                <w:rFonts w:ascii="Arial" w:hAnsi="Arial" w:cs="Arial"/>
                <w:sz w:val="22"/>
                <w:szCs w:val="22"/>
              </w:rPr>
              <w:t xml:space="preserve">Kiskert </w:t>
            </w:r>
            <w:proofErr w:type="spellStart"/>
            <w:r w:rsidRPr="00E16B93">
              <w:rPr>
                <w:rFonts w:ascii="Arial" w:hAnsi="Arial" w:cs="Arial"/>
                <w:sz w:val="22"/>
                <w:szCs w:val="22"/>
              </w:rPr>
              <w:t>szerz</w:t>
            </w:r>
            <w:proofErr w:type="spellEnd"/>
            <w:r w:rsidRPr="00E16B93">
              <w:rPr>
                <w:rFonts w:ascii="Arial" w:hAnsi="Arial" w:cs="Arial"/>
                <w:sz w:val="22"/>
                <w:szCs w:val="22"/>
              </w:rPr>
              <w:t>.</w:t>
            </w:r>
          </w:p>
        </w:tc>
        <w:tc>
          <w:tcPr>
            <w:tcW w:w="1134" w:type="dxa"/>
          </w:tcPr>
          <w:p w:rsidR="00E16B93" w:rsidRPr="00E16B93" w:rsidRDefault="00E16B93" w:rsidP="007C4E8A">
            <w:pPr>
              <w:jc w:val="both"/>
              <w:rPr>
                <w:rFonts w:ascii="Arial" w:hAnsi="Arial" w:cs="Arial"/>
                <w:sz w:val="22"/>
                <w:szCs w:val="22"/>
              </w:rPr>
            </w:pPr>
            <w:r w:rsidRPr="00E16B93">
              <w:rPr>
                <w:rFonts w:ascii="Arial" w:hAnsi="Arial" w:cs="Arial"/>
                <w:sz w:val="22"/>
                <w:szCs w:val="22"/>
              </w:rPr>
              <w:t>Erzsébet utal</w:t>
            </w:r>
            <w:r w:rsidR="007C4E8A">
              <w:rPr>
                <w:rFonts w:ascii="Arial" w:hAnsi="Arial" w:cs="Arial"/>
                <w:sz w:val="22"/>
                <w:szCs w:val="22"/>
              </w:rPr>
              <w:t>v</w:t>
            </w:r>
            <w:r w:rsidRPr="00E16B93">
              <w:rPr>
                <w:rFonts w:ascii="Arial" w:hAnsi="Arial" w:cs="Arial"/>
                <w:sz w:val="22"/>
                <w:szCs w:val="22"/>
              </w:rPr>
              <w:t>ány</w:t>
            </w:r>
          </w:p>
        </w:tc>
        <w:tc>
          <w:tcPr>
            <w:tcW w:w="992" w:type="dxa"/>
          </w:tcPr>
          <w:p w:rsidR="00E16B93" w:rsidRPr="00E16B93" w:rsidRDefault="00E16B93" w:rsidP="007C4E8A">
            <w:pPr>
              <w:jc w:val="both"/>
              <w:rPr>
                <w:rFonts w:ascii="Arial" w:hAnsi="Arial" w:cs="Arial"/>
                <w:sz w:val="22"/>
                <w:szCs w:val="22"/>
              </w:rPr>
            </w:pPr>
            <w:r w:rsidRPr="00E16B93">
              <w:rPr>
                <w:rFonts w:ascii="Arial" w:hAnsi="Arial" w:cs="Arial"/>
                <w:sz w:val="22"/>
                <w:szCs w:val="22"/>
              </w:rPr>
              <w:t>Szent Márton kártya</w:t>
            </w:r>
          </w:p>
        </w:tc>
      </w:tr>
      <w:tr w:rsidR="00E16B93" w:rsidRPr="00E16B93" w:rsidTr="007C4E8A">
        <w:tc>
          <w:tcPr>
            <w:tcW w:w="747" w:type="dxa"/>
          </w:tcPr>
          <w:p w:rsidR="00E16B93" w:rsidRPr="00E16B93" w:rsidRDefault="00E16B93" w:rsidP="00E16B93">
            <w:pPr>
              <w:rPr>
                <w:rFonts w:ascii="Arial" w:hAnsi="Arial" w:cs="Arial"/>
                <w:sz w:val="22"/>
                <w:szCs w:val="22"/>
              </w:rPr>
            </w:pPr>
            <w:r w:rsidRPr="00E16B93">
              <w:rPr>
                <w:rFonts w:ascii="Arial" w:hAnsi="Arial" w:cs="Arial"/>
                <w:sz w:val="22"/>
                <w:szCs w:val="22"/>
              </w:rPr>
              <w:t>nov.</w:t>
            </w:r>
          </w:p>
        </w:tc>
        <w:tc>
          <w:tcPr>
            <w:tcW w:w="1091" w:type="dxa"/>
          </w:tcPr>
          <w:p w:rsidR="00E16B93" w:rsidRPr="00E16B93" w:rsidRDefault="00E16B93" w:rsidP="00E16B93">
            <w:pPr>
              <w:jc w:val="center"/>
              <w:rPr>
                <w:rFonts w:ascii="Arial" w:hAnsi="Arial" w:cs="Arial"/>
                <w:sz w:val="22"/>
                <w:szCs w:val="22"/>
              </w:rPr>
            </w:pPr>
            <w:r w:rsidRPr="00E16B93">
              <w:rPr>
                <w:rFonts w:ascii="Arial" w:hAnsi="Arial" w:cs="Arial"/>
                <w:sz w:val="22"/>
                <w:szCs w:val="22"/>
              </w:rPr>
              <w:t>718</w:t>
            </w:r>
          </w:p>
        </w:tc>
        <w:tc>
          <w:tcPr>
            <w:tcW w:w="992" w:type="dxa"/>
          </w:tcPr>
          <w:p w:rsidR="00E16B93" w:rsidRPr="00E16B93" w:rsidRDefault="00E16B93" w:rsidP="00E16B93">
            <w:pPr>
              <w:jc w:val="center"/>
              <w:rPr>
                <w:rFonts w:ascii="Arial" w:hAnsi="Arial" w:cs="Arial"/>
                <w:sz w:val="22"/>
                <w:szCs w:val="22"/>
              </w:rPr>
            </w:pPr>
            <w:r w:rsidRPr="00E16B93">
              <w:rPr>
                <w:rFonts w:ascii="Arial" w:hAnsi="Arial" w:cs="Arial"/>
                <w:sz w:val="22"/>
                <w:szCs w:val="22"/>
              </w:rPr>
              <w:t>928</w:t>
            </w:r>
          </w:p>
        </w:tc>
        <w:tc>
          <w:tcPr>
            <w:tcW w:w="851" w:type="dxa"/>
          </w:tcPr>
          <w:p w:rsidR="00E16B93" w:rsidRPr="00E16B93" w:rsidRDefault="00E16B93" w:rsidP="00E16B93">
            <w:pPr>
              <w:jc w:val="center"/>
              <w:rPr>
                <w:rFonts w:ascii="Arial" w:hAnsi="Arial" w:cs="Arial"/>
                <w:sz w:val="22"/>
                <w:szCs w:val="22"/>
              </w:rPr>
            </w:pPr>
            <w:r w:rsidRPr="00E16B93">
              <w:rPr>
                <w:rFonts w:ascii="Arial" w:hAnsi="Arial" w:cs="Arial"/>
                <w:sz w:val="22"/>
                <w:szCs w:val="22"/>
              </w:rPr>
              <w:t>1195</w:t>
            </w:r>
          </w:p>
        </w:tc>
        <w:tc>
          <w:tcPr>
            <w:tcW w:w="850" w:type="dxa"/>
          </w:tcPr>
          <w:p w:rsidR="00E16B93" w:rsidRPr="00E16B93" w:rsidRDefault="00E16B93" w:rsidP="00E16B93">
            <w:pPr>
              <w:jc w:val="center"/>
              <w:rPr>
                <w:rFonts w:ascii="Arial" w:hAnsi="Arial" w:cs="Arial"/>
                <w:sz w:val="22"/>
                <w:szCs w:val="22"/>
              </w:rPr>
            </w:pPr>
            <w:r w:rsidRPr="00E16B93">
              <w:rPr>
                <w:rFonts w:ascii="Arial" w:hAnsi="Arial" w:cs="Arial"/>
                <w:sz w:val="22"/>
                <w:szCs w:val="22"/>
              </w:rPr>
              <w:t>262</w:t>
            </w:r>
          </w:p>
        </w:tc>
        <w:tc>
          <w:tcPr>
            <w:tcW w:w="993" w:type="dxa"/>
          </w:tcPr>
          <w:p w:rsidR="00E16B93" w:rsidRPr="00E16B93" w:rsidRDefault="00E16B93" w:rsidP="00E16B93">
            <w:pPr>
              <w:jc w:val="center"/>
              <w:rPr>
                <w:rFonts w:ascii="Arial" w:hAnsi="Arial" w:cs="Arial"/>
                <w:sz w:val="22"/>
                <w:szCs w:val="22"/>
              </w:rPr>
            </w:pPr>
            <w:r w:rsidRPr="00E16B93">
              <w:rPr>
                <w:rFonts w:ascii="Arial" w:hAnsi="Arial" w:cs="Arial"/>
                <w:sz w:val="22"/>
                <w:szCs w:val="22"/>
              </w:rPr>
              <w:t>76</w:t>
            </w:r>
          </w:p>
        </w:tc>
        <w:tc>
          <w:tcPr>
            <w:tcW w:w="1134" w:type="dxa"/>
          </w:tcPr>
          <w:p w:rsidR="00E16B93" w:rsidRPr="00E16B93" w:rsidRDefault="00E16B93" w:rsidP="00E16B93">
            <w:pPr>
              <w:jc w:val="center"/>
              <w:rPr>
                <w:rFonts w:ascii="Arial" w:hAnsi="Arial" w:cs="Arial"/>
                <w:sz w:val="22"/>
                <w:szCs w:val="22"/>
              </w:rPr>
            </w:pPr>
            <w:r w:rsidRPr="00E16B93">
              <w:rPr>
                <w:rFonts w:ascii="Arial" w:hAnsi="Arial" w:cs="Arial"/>
                <w:sz w:val="22"/>
                <w:szCs w:val="22"/>
              </w:rPr>
              <w:t>227</w:t>
            </w:r>
          </w:p>
        </w:tc>
        <w:tc>
          <w:tcPr>
            <w:tcW w:w="963" w:type="dxa"/>
          </w:tcPr>
          <w:p w:rsidR="00E16B93" w:rsidRPr="00E16B93" w:rsidRDefault="00E16B93" w:rsidP="00E16B93">
            <w:pPr>
              <w:jc w:val="center"/>
              <w:rPr>
                <w:rFonts w:ascii="Arial" w:hAnsi="Arial" w:cs="Arial"/>
                <w:sz w:val="22"/>
                <w:szCs w:val="22"/>
              </w:rPr>
            </w:pPr>
            <w:r w:rsidRPr="00E16B93">
              <w:rPr>
                <w:rFonts w:ascii="Arial" w:hAnsi="Arial" w:cs="Arial"/>
                <w:sz w:val="22"/>
                <w:szCs w:val="22"/>
              </w:rPr>
              <w:t>25</w:t>
            </w:r>
          </w:p>
        </w:tc>
        <w:tc>
          <w:tcPr>
            <w:tcW w:w="1134" w:type="dxa"/>
          </w:tcPr>
          <w:p w:rsidR="00E16B93" w:rsidRPr="00E16B93" w:rsidRDefault="00E16B93" w:rsidP="00E16B93">
            <w:pPr>
              <w:jc w:val="center"/>
              <w:rPr>
                <w:rFonts w:ascii="Arial" w:hAnsi="Arial" w:cs="Arial"/>
                <w:sz w:val="22"/>
                <w:szCs w:val="22"/>
              </w:rPr>
            </w:pPr>
            <w:r w:rsidRPr="00E16B93">
              <w:rPr>
                <w:rFonts w:ascii="Arial" w:hAnsi="Arial" w:cs="Arial"/>
                <w:sz w:val="22"/>
                <w:szCs w:val="22"/>
              </w:rPr>
              <w:t>54</w:t>
            </w:r>
          </w:p>
        </w:tc>
        <w:tc>
          <w:tcPr>
            <w:tcW w:w="992" w:type="dxa"/>
          </w:tcPr>
          <w:p w:rsidR="00E16B93" w:rsidRPr="00E16B93" w:rsidRDefault="00E16B93" w:rsidP="00E16B93">
            <w:pPr>
              <w:jc w:val="center"/>
              <w:rPr>
                <w:rFonts w:ascii="Arial" w:hAnsi="Arial" w:cs="Arial"/>
                <w:sz w:val="22"/>
                <w:szCs w:val="22"/>
              </w:rPr>
            </w:pPr>
            <w:r w:rsidRPr="00E16B93">
              <w:rPr>
                <w:rFonts w:ascii="Arial" w:hAnsi="Arial" w:cs="Arial"/>
                <w:sz w:val="22"/>
                <w:szCs w:val="22"/>
              </w:rPr>
              <w:t>28</w:t>
            </w:r>
          </w:p>
        </w:tc>
      </w:tr>
      <w:tr w:rsidR="00E16B93" w:rsidRPr="00E16B93" w:rsidTr="007C4E8A">
        <w:tc>
          <w:tcPr>
            <w:tcW w:w="747" w:type="dxa"/>
          </w:tcPr>
          <w:p w:rsidR="00E16B93" w:rsidRPr="00E16B93" w:rsidRDefault="00E16B93" w:rsidP="00E16B93">
            <w:pPr>
              <w:rPr>
                <w:rFonts w:ascii="Arial" w:hAnsi="Arial" w:cs="Arial"/>
                <w:sz w:val="22"/>
                <w:szCs w:val="22"/>
              </w:rPr>
            </w:pPr>
            <w:r w:rsidRPr="00E16B93">
              <w:rPr>
                <w:rFonts w:ascii="Arial" w:hAnsi="Arial" w:cs="Arial"/>
                <w:sz w:val="22"/>
                <w:szCs w:val="22"/>
              </w:rPr>
              <w:t>dec.</w:t>
            </w:r>
          </w:p>
        </w:tc>
        <w:tc>
          <w:tcPr>
            <w:tcW w:w="1091" w:type="dxa"/>
          </w:tcPr>
          <w:p w:rsidR="00E16B93" w:rsidRPr="00E16B93" w:rsidRDefault="00E16B93" w:rsidP="00E16B93">
            <w:pPr>
              <w:jc w:val="center"/>
              <w:rPr>
                <w:rFonts w:ascii="Arial" w:hAnsi="Arial" w:cs="Arial"/>
                <w:sz w:val="22"/>
                <w:szCs w:val="22"/>
              </w:rPr>
            </w:pPr>
            <w:r w:rsidRPr="00E16B93">
              <w:rPr>
                <w:rFonts w:ascii="Arial" w:hAnsi="Arial" w:cs="Arial"/>
                <w:sz w:val="22"/>
                <w:szCs w:val="22"/>
              </w:rPr>
              <w:t>573</w:t>
            </w:r>
          </w:p>
        </w:tc>
        <w:tc>
          <w:tcPr>
            <w:tcW w:w="992" w:type="dxa"/>
          </w:tcPr>
          <w:p w:rsidR="00E16B93" w:rsidRPr="00E16B93" w:rsidRDefault="00E16B93" w:rsidP="00E16B93">
            <w:pPr>
              <w:jc w:val="center"/>
              <w:rPr>
                <w:rFonts w:ascii="Arial" w:hAnsi="Arial" w:cs="Arial"/>
                <w:sz w:val="22"/>
                <w:szCs w:val="22"/>
              </w:rPr>
            </w:pPr>
            <w:r w:rsidRPr="00E16B93">
              <w:rPr>
                <w:rFonts w:ascii="Arial" w:hAnsi="Arial" w:cs="Arial"/>
                <w:sz w:val="22"/>
                <w:szCs w:val="22"/>
              </w:rPr>
              <w:t>623</w:t>
            </w:r>
          </w:p>
        </w:tc>
        <w:tc>
          <w:tcPr>
            <w:tcW w:w="851" w:type="dxa"/>
          </w:tcPr>
          <w:p w:rsidR="00E16B93" w:rsidRPr="00E16B93" w:rsidRDefault="00E16B93" w:rsidP="00E16B93">
            <w:pPr>
              <w:jc w:val="center"/>
              <w:rPr>
                <w:rFonts w:ascii="Arial" w:hAnsi="Arial" w:cs="Arial"/>
                <w:sz w:val="22"/>
                <w:szCs w:val="22"/>
              </w:rPr>
            </w:pPr>
            <w:r w:rsidRPr="00E16B93">
              <w:rPr>
                <w:rFonts w:ascii="Arial" w:hAnsi="Arial" w:cs="Arial"/>
                <w:sz w:val="22"/>
                <w:szCs w:val="22"/>
              </w:rPr>
              <w:t>358</w:t>
            </w:r>
          </w:p>
        </w:tc>
        <w:tc>
          <w:tcPr>
            <w:tcW w:w="850" w:type="dxa"/>
          </w:tcPr>
          <w:p w:rsidR="00E16B93" w:rsidRPr="00E16B93" w:rsidRDefault="00E16B93" w:rsidP="00E16B93">
            <w:pPr>
              <w:jc w:val="center"/>
              <w:rPr>
                <w:rFonts w:ascii="Arial" w:hAnsi="Arial" w:cs="Arial"/>
                <w:sz w:val="22"/>
                <w:szCs w:val="22"/>
              </w:rPr>
            </w:pPr>
            <w:r w:rsidRPr="00E16B93">
              <w:rPr>
                <w:rFonts w:ascii="Arial" w:hAnsi="Arial" w:cs="Arial"/>
                <w:sz w:val="22"/>
                <w:szCs w:val="22"/>
              </w:rPr>
              <w:t>207</w:t>
            </w:r>
          </w:p>
        </w:tc>
        <w:tc>
          <w:tcPr>
            <w:tcW w:w="993" w:type="dxa"/>
          </w:tcPr>
          <w:p w:rsidR="00E16B93" w:rsidRPr="00E16B93" w:rsidRDefault="00E16B93" w:rsidP="00E16B93">
            <w:pPr>
              <w:jc w:val="center"/>
              <w:rPr>
                <w:rFonts w:ascii="Arial" w:hAnsi="Arial" w:cs="Arial"/>
                <w:sz w:val="22"/>
                <w:szCs w:val="22"/>
              </w:rPr>
            </w:pPr>
            <w:r w:rsidRPr="00E16B93">
              <w:rPr>
                <w:rFonts w:ascii="Arial" w:hAnsi="Arial" w:cs="Arial"/>
                <w:sz w:val="22"/>
                <w:szCs w:val="22"/>
              </w:rPr>
              <w:t>44</w:t>
            </w:r>
          </w:p>
        </w:tc>
        <w:tc>
          <w:tcPr>
            <w:tcW w:w="1134" w:type="dxa"/>
          </w:tcPr>
          <w:p w:rsidR="00E16B93" w:rsidRPr="00E16B93" w:rsidRDefault="00E16B93" w:rsidP="00E16B93">
            <w:pPr>
              <w:jc w:val="center"/>
              <w:rPr>
                <w:rFonts w:ascii="Arial" w:hAnsi="Arial" w:cs="Arial"/>
                <w:sz w:val="22"/>
                <w:szCs w:val="22"/>
              </w:rPr>
            </w:pPr>
            <w:r w:rsidRPr="00E16B93">
              <w:rPr>
                <w:rFonts w:ascii="Arial" w:hAnsi="Arial" w:cs="Arial"/>
                <w:sz w:val="22"/>
                <w:szCs w:val="22"/>
              </w:rPr>
              <w:t>234</w:t>
            </w:r>
          </w:p>
        </w:tc>
        <w:tc>
          <w:tcPr>
            <w:tcW w:w="963" w:type="dxa"/>
          </w:tcPr>
          <w:p w:rsidR="00E16B93" w:rsidRPr="00E16B93" w:rsidRDefault="00E16B93" w:rsidP="00E16B93">
            <w:pPr>
              <w:jc w:val="center"/>
              <w:rPr>
                <w:rFonts w:ascii="Arial" w:hAnsi="Arial" w:cs="Arial"/>
                <w:sz w:val="22"/>
                <w:szCs w:val="22"/>
              </w:rPr>
            </w:pPr>
            <w:r w:rsidRPr="00E16B93">
              <w:rPr>
                <w:rFonts w:ascii="Arial" w:hAnsi="Arial" w:cs="Arial"/>
                <w:sz w:val="22"/>
                <w:szCs w:val="22"/>
              </w:rPr>
              <w:t>17</w:t>
            </w:r>
          </w:p>
        </w:tc>
        <w:tc>
          <w:tcPr>
            <w:tcW w:w="1134" w:type="dxa"/>
          </w:tcPr>
          <w:p w:rsidR="00E16B93" w:rsidRPr="00E16B93" w:rsidRDefault="00E16B93" w:rsidP="00E16B93">
            <w:pPr>
              <w:jc w:val="center"/>
              <w:rPr>
                <w:rFonts w:ascii="Arial" w:hAnsi="Arial" w:cs="Arial"/>
                <w:sz w:val="22"/>
                <w:szCs w:val="22"/>
              </w:rPr>
            </w:pPr>
            <w:r w:rsidRPr="00E16B93">
              <w:rPr>
                <w:rFonts w:ascii="Arial" w:hAnsi="Arial" w:cs="Arial"/>
                <w:sz w:val="22"/>
                <w:szCs w:val="22"/>
              </w:rPr>
              <w:t>0</w:t>
            </w:r>
          </w:p>
        </w:tc>
        <w:tc>
          <w:tcPr>
            <w:tcW w:w="992" w:type="dxa"/>
          </w:tcPr>
          <w:p w:rsidR="00E16B93" w:rsidRPr="00E16B93" w:rsidRDefault="00E16B93" w:rsidP="00E16B93">
            <w:pPr>
              <w:jc w:val="center"/>
              <w:rPr>
                <w:rFonts w:ascii="Arial" w:hAnsi="Arial" w:cs="Arial"/>
                <w:sz w:val="22"/>
                <w:szCs w:val="22"/>
              </w:rPr>
            </w:pPr>
            <w:r w:rsidRPr="00E16B93">
              <w:rPr>
                <w:rFonts w:ascii="Arial" w:hAnsi="Arial" w:cs="Arial"/>
                <w:sz w:val="22"/>
                <w:szCs w:val="22"/>
              </w:rPr>
              <w:t>19</w:t>
            </w:r>
          </w:p>
        </w:tc>
      </w:tr>
    </w:tbl>
    <w:p w:rsidR="00E16B93" w:rsidRPr="00E16B93" w:rsidRDefault="00E16B93" w:rsidP="00E16B93">
      <w:pPr>
        <w:jc w:val="both"/>
        <w:rPr>
          <w:rFonts w:ascii="Arial" w:hAnsi="Arial" w:cs="Arial"/>
          <w:sz w:val="22"/>
          <w:szCs w:val="22"/>
        </w:rPr>
      </w:pPr>
    </w:p>
    <w:p w:rsidR="00E16B93" w:rsidRDefault="00E16B93" w:rsidP="00E16B93">
      <w:pPr>
        <w:jc w:val="both"/>
        <w:rPr>
          <w:rFonts w:ascii="Arial" w:hAnsi="Arial" w:cs="Arial"/>
          <w:sz w:val="22"/>
          <w:szCs w:val="22"/>
        </w:rPr>
      </w:pPr>
      <w:r w:rsidRPr="00E16B93">
        <w:rPr>
          <w:rFonts w:ascii="Arial" w:hAnsi="Arial" w:cs="Arial"/>
          <w:sz w:val="22"/>
          <w:szCs w:val="22"/>
        </w:rPr>
        <w:t>Az Ügyfélszolgálathoz ezen kívül e-mailen és telefonon is érkeznek megkeresések, bejelentések, illetve kérnek az ügyfelek tájékoztatást. Ennek számadata az alábbiak szerint alakult</w:t>
      </w:r>
      <w:r w:rsidR="00CF2BF6">
        <w:rPr>
          <w:rFonts w:ascii="Arial" w:hAnsi="Arial" w:cs="Arial"/>
          <w:sz w:val="22"/>
          <w:szCs w:val="22"/>
        </w:rPr>
        <w:t xml:space="preserve"> </w:t>
      </w:r>
      <w:r w:rsidR="00CF2BF6" w:rsidRPr="00E16B93">
        <w:rPr>
          <w:rFonts w:ascii="Arial" w:hAnsi="Arial" w:cs="Arial"/>
          <w:sz w:val="22"/>
          <w:szCs w:val="22"/>
        </w:rPr>
        <w:t>2016.11.01.-2016.12.31. közötti időszakban</w:t>
      </w:r>
      <w:r w:rsidRPr="00E16B93">
        <w:rPr>
          <w:rFonts w:ascii="Arial" w:hAnsi="Arial" w:cs="Arial"/>
          <w:sz w:val="22"/>
          <w:szCs w:val="22"/>
        </w:rPr>
        <w:t>:</w:t>
      </w:r>
    </w:p>
    <w:p w:rsidR="00CF2BF6" w:rsidRPr="00E16B93" w:rsidRDefault="00CF2BF6" w:rsidP="00E16B93">
      <w:pPr>
        <w:jc w:val="both"/>
        <w:rPr>
          <w:rFonts w:ascii="Arial" w:hAnsi="Arial" w:cs="Arial"/>
          <w:sz w:val="22"/>
          <w:szCs w:val="22"/>
        </w:rPr>
      </w:pPr>
    </w:p>
    <w:tbl>
      <w:tblPr>
        <w:tblStyle w:val="Rcsostblzat"/>
        <w:tblW w:w="0" w:type="auto"/>
        <w:tblLook w:val="04A0" w:firstRow="1" w:lastRow="0" w:firstColumn="1" w:lastColumn="0" w:noHBand="0" w:noVBand="1"/>
      </w:tblPr>
      <w:tblGrid>
        <w:gridCol w:w="3020"/>
        <w:gridCol w:w="3021"/>
        <w:gridCol w:w="3021"/>
      </w:tblGrid>
      <w:tr w:rsidR="00E16B93" w:rsidRPr="00E16B93" w:rsidTr="00E16B93">
        <w:tc>
          <w:tcPr>
            <w:tcW w:w="3020" w:type="dxa"/>
          </w:tcPr>
          <w:p w:rsidR="00E16B93" w:rsidRPr="00E16B93" w:rsidRDefault="00E16B93" w:rsidP="00E16B93">
            <w:pPr>
              <w:jc w:val="center"/>
              <w:rPr>
                <w:rFonts w:ascii="Arial" w:hAnsi="Arial" w:cs="Arial"/>
                <w:sz w:val="22"/>
                <w:szCs w:val="22"/>
              </w:rPr>
            </w:pPr>
            <w:r w:rsidRPr="00E16B93">
              <w:rPr>
                <w:rFonts w:ascii="Arial" w:hAnsi="Arial" w:cs="Arial"/>
                <w:sz w:val="22"/>
                <w:szCs w:val="22"/>
              </w:rPr>
              <w:t>Hónap</w:t>
            </w:r>
          </w:p>
        </w:tc>
        <w:tc>
          <w:tcPr>
            <w:tcW w:w="3021" w:type="dxa"/>
          </w:tcPr>
          <w:p w:rsidR="00E16B93" w:rsidRPr="00E16B93" w:rsidRDefault="00E16B93" w:rsidP="00E16B93">
            <w:pPr>
              <w:jc w:val="center"/>
              <w:rPr>
                <w:rFonts w:ascii="Arial" w:hAnsi="Arial" w:cs="Arial"/>
                <w:sz w:val="22"/>
                <w:szCs w:val="22"/>
              </w:rPr>
            </w:pPr>
            <w:r w:rsidRPr="00E16B93">
              <w:rPr>
                <w:rFonts w:ascii="Arial" w:hAnsi="Arial" w:cs="Arial"/>
                <w:sz w:val="22"/>
                <w:szCs w:val="22"/>
              </w:rPr>
              <w:t>e-mail</w:t>
            </w:r>
          </w:p>
        </w:tc>
        <w:tc>
          <w:tcPr>
            <w:tcW w:w="3021" w:type="dxa"/>
          </w:tcPr>
          <w:p w:rsidR="00E16B93" w:rsidRPr="00E16B93" w:rsidRDefault="00E16B93" w:rsidP="00E16B93">
            <w:pPr>
              <w:jc w:val="center"/>
              <w:rPr>
                <w:rFonts w:ascii="Arial" w:hAnsi="Arial" w:cs="Arial"/>
                <w:sz w:val="22"/>
                <w:szCs w:val="22"/>
              </w:rPr>
            </w:pPr>
            <w:r w:rsidRPr="00E16B93">
              <w:rPr>
                <w:rFonts w:ascii="Arial" w:hAnsi="Arial" w:cs="Arial"/>
                <w:sz w:val="22"/>
                <w:szCs w:val="22"/>
              </w:rPr>
              <w:t>telefon</w:t>
            </w:r>
          </w:p>
        </w:tc>
      </w:tr>
      <w:tr w:rsidR="00E16B93" w:rsidRPr="00E16B93" w:rsidTr="00E16B93">
        <w:tc>
          <w:tcPr>
            <w:tcW w:w="3020" w:type="dxa"/>
          </w:tcPr>
          <w:p w:rsidR="00E16B93" w:rsidRPr="00E16B93" w:rsidRDefault="00E16B93" w:rsidP="00E16B93">
            <w:pPr>
              <w:rPr>
                <w:rFonts w:ascii="Arial" w:hAnsi="Arial" w:cs="Arial"/>
                <w:sz w:val="22"/>
                <w:szCs w:val="22"/>
              </w:rPr>
            </w:pPr>
            <w:r w:rsidRPr="00E16B93">
              <w:rPr>
                <w:rFonts w:ascii="Arial" w:hAnsi="Arial" w:cs="Arial"/>
                <w:sz w:val="22"/>
                <w:szCs w:val="22"/>
              </w:rPr>
              <w:t>november</w:t>
            </w:r>
          </w:p>
        </w:tc>
        <w:tc>
          <w:tcPr>
            <w:tcW w:w="3021" w:type="dxa"/>
          </w:tcPr>
          <w:p w:rsidR="00E16B93" w:rsidRPr="00E16B93" w:rsidRDefault="00E16B93" w:rsidP="00E16B93">
            <w:pPr>
              <w:jc w:val="center"/>
              <w:rPr>
                <w:rFonts w:ascii="Arial" w:hAnsi="Arial" w:cs="Arial"/>
                <w:sz w:val="22"/>
                <w:szCs w:val="22"/>
              </w:rPr>
            </w:pPr>
            <w:r w:rsidRPr="00E16B93">
              <w:rPr>
                <w:rFonts w:ascii="Arial" w:hAnsi="Arial" w:cs="Arial"/>
                <w:sz w:val="22"/>
                <w:szCs w:val="22"/>
              </w:rPr>
              <w:t>437</w:t>
            </w:r>
          </w:p>
        </w:tc>
        <w:tc>
          <w:tcPr>
            <w:tcW w:w="3021" w:type="dxa"/>
          </w:tcPr>
          <w:p w:rsidR="00E16B93" w:rsidRPr="00E16B93" w:rsidRDefault="00E16B93" w:rsidP="00E16B93">
            <w:pPr>
              <w:jc w:val="center"/>
              <w:rPr>
                <w:rFonts w:ascii="Arial" w:hAnsi="Arial" w:cs="Arial"/>
                <w:sz w:val="22"/>
                <w:szCs w:val="22"/>
                <w:highlight w:val="yellow"/>
              </w:rPr>
            </w:pPr>
            <w:r w:rsidRPr="00E16B93">
              <w:rPr>
                <w:rFonts w:ascii="Arial" w:hAnsi="Arial" w:cs="Arial"/>
                <w:sz w:val="22"/>
                <w:szCs w:val="22"/>
              </w:rPr>
              <w:t>147</w:t>
            </w:r>
          </w:p>
        </w:tc>
      </w:tr>
      <w:tr w:rsidR="00E16B93" w:rsidRPr="00E16B93" w:rsidTr="00E16B93">
        <w:tc>
          <w:tcPr>
            <w:tcW w:w="3020" w:type="dxa"/>
          </w:tcPr>
          <w:p w:rsidR="00E16B93" w:rsidRPr="00E16B93" w:rsidRDefault="00E16B93" w:rsidP="00E16B93">
            <w:pPr>
              <w:rPr>
                <w:rFonts w:ascii="Arial" w:hAnsi="Arial" w:cs="Arial"/>
                <w:sz w:val="22"/>
                <w:szCs w:val="22"/>
              </w:rPr>
            </w:pPr>
            <w:r w:rsidRPr="00E16B93">
              <w:rPr>
                <w:rFonts w:ascii="Arial" w:hAnsi="Arial" w:cs="Arial"/>
                <w:sz w:val="22"/>
                <w:szCs w:val="22"/>
              </w:rPr>
              <w:t>december</w:t>
            </w:r>
          </w:p>
        </w:tc>
        <w:tc>
          <w:tcPr>
            <w:tcW w:w="3021" w:type="dxa"/>
          </w:tcPr>
          <w:p w:rsidR="00E16B93" w:rsidRPr="00E16B93" w:rsidRDefault="00E16B93" w:rsidP="00E16B93">
            <w:pPr>
              <w:jc w:val="center"/>
              <w:rPr>
                <w:rFonts w:ascii="Arial" w:hAnsi="Arial" w:cs="Arial"/>
                <w:sz w:val="22"/>
                <w:szCs w:val="22"/>
              </w:rPr>
            </w:pPr>
            <w:r w:rsidRPr="00E16B93">
              <w:rPr>
                <w:rFonts w:ascii="Arial" w:hAnsi="Arial" w:cs="Arial"/>
                <w:sz w:val="22"/>
                <w:szCs w:val="22"/>
              </w:rPr>
              <w:t>374</w:t>
            </w:r>
          </w:p>
        </w:tc>
        <w:tc>
          <w:tcPr>
            <w:tcW w:w="3021" w:type="dxa"/>
          </w:tcPr>
          <w:p w:rsidR="00E16B93" w:rsidRPr="00E16B93" w:rsidRDefault="00E16B93" w:rsidP="00E16B93">
            <w:pPr>
              <w:jc w:val="center"/>
              <w:rPr>
                <w:rFonts w:ascii="Arial" w:hAnsi="Arial" w:cs="Arial"/>
                <w:sz w:val="22"/>
                <w:szCs w:val="22"/>
              </w:rPr>
            </w:pPr>
            <w:r w:rsidRPr="00E16B93">
              <w:rPr>
                <w:rFonts w:ascii="Arial" w:hAnsi="Arial" w:cs="Arial"/>
                <w:sz w:val="22"/>
                <w:szCs w:val="22"/>
              </w:rPr>
              <w:t>122</w:t>
            </w:r>
          </w:p>
        </w:tc>
      </w:tr>
    </w:tbl>
    <w:p w:rsidR="00E16B93" w:rsidRPr="00E16B93" w:rsidRDefault="00E16B93" w:rsidP="00E16B93">
      <w:pPr>
        <w:jc w:val="both"/>
        <w:rPr>
          <w:rFonts w:ascii="Arial" w:hAnsi="Arial" w:cs="Arial"/>
          <w:sz w:val="22"/>
          <w:szCs w:val="22"/>
        </w:rPr>
      </w:pPr>
    </w:p>
    <w:p w:rsidR="00E16B93" w:rsidRPr="00E16B93" w:rsidRDefault="00E16B93" w:rsidP="00D37B3D">
      <w:pPr>
        <w:pStyle w:val="Szvegtrzs"/>
        <w:rPr>
          <w:rFonts w:ascii="Arial" w:hAnsi="Arial" w:cs="Arial"/>
          <w:sz w:val="22"/>
          <w:szCs w:val="22"/>
        </w:rPr>
      </w:pPr>
    </w:p>
    <w:p w:rsidR="00E16B93" w:rsidRPr="00E16B93" w:rsidRDefault="00E16B93" w:rsidP="00D37B3D">
      <w:pPr>
        <w:pStyle w:val="Szvegtrzs"/>
        <w:rPr>
          <w:rFonts w:ascii="Arial" w:hAnsi="Arial" w:cs="Arial"/>
          <w:sz w:val="22"/>
          <w:szCs w:val="22"/>
        </w:rPr>
      </w:pPr>
    </w:p>
    <w:p w:rsidR="00335AB4" w:rsidRPr="00161D71" w:rsidRDefault="00335AB4" w:rsidP="00335AB4">
      <w:pPr>
        <w:pStyle w:val="lfej"/>
        <w:tabs>
          <w:tab w:val="clear" w:pos="4536"/>
          <w:tab w:val="clear" w:pos="9072"/>
        </w:tabs>
        <w:jc w:val="both"/>
        <w:rPr>
          <w:rFonts w:ascii="Arial" w:hAnsi="Arial" w:cs="Arial"/>
          <w:sz w:val="22"/>
          <w:szCs w:val="22"/>
        </w:rPr>
      </w:pPr>
      <w:r w:rsidRPr="00161D71">
        <w:rPr>
          <w:rFonts w:ascii="Arial" w:hAnsi="Arial" w:cs="Arial"/>
          <w:sz w:val="22"/>
          <w:szCs w:val="22"/>
        </w:rPr>
        <w:t xml:space="preserve">A </w:t>
      </w:r>
      <w:r w:rsidRPr="00161D71">
        <w:rPr>
          <w:rFonts w:ascii="Arial" w:hAnsi="Arial" w:cs="Arial"/>
          <w:b/>
          <w:sz w:val="22"/>
          <w:szCs w:val="22"/>
          <w:u w:val="single"/>
        </w:rPr>
        <w:t>Közgazdasági és Adó Osztály</w:t>
      </w:r>
      <w:r w:rsidRPr="00161D71">
        <w:rPr>
          <w:rFonts w:ascii="Arial" w:hAnsi="Arial" w:cs="Arial"/>
          <w:sz w:val="22"/>
          <w:szCs w:val="22"/>
        </w:rPr>
        <w:t xml:space="preserve"> vezetője az alábbi tájékoztatást adta </w:t>
      </w:r>
      <w:r>
        <w:rPr>
          <w:rFonts w:ascii="Arial" w:hAnsi="Arial" w:cs="Arial"/>
          <w:sz w:val="22"/>
          <w:szCs w:val="22"/>
        </w:rPr>
        <w:t>az osztály munkáját érintő jogszabályi változásokról és az osztály munkájáról:</w:t>
      </w:r>
    </w:p>
    <w:p w:rsidR="00335AB4" w:rsidRDefault="00335AB4" w:rsidP="00D37B3D">
      <w:pPr>
        <w:pStyle w:val="Szvegtrzs"/>
        <w:rPr>
          <w:rFonts w:ascii="Arial" w:hAnsi="Arial" w:cs="Arial"/>
          <w:sz w:val="22"/>
          <w:szCs w:val="22"/>
        </w:rPr>
      </w:pPr>
    </w:p>
    <w:p w:rsidR="00835567" w:rsidRPr="00F01250" w:rsidRDefault="00B108CA" w:rsidP="00B108CA">
      <w:pPr>
        <w:autoSpaceDE w:val="0"/>
        <w:autoSpaceDN w:val="0"/>
        <w:adjustRightInd w:val="0"/>
        <w:jc w:val="both"/>
        <w:rPr>
          <w:rFonts w:ascii="Arial" w:eastAsiaTheme="minorHAnsi" w:hAnsi="Arial" w:cs="Arial"/>
          <w:sz w:val="22"/>
          <w:szCs w:val="22"/>
          <w:lang w:eastAsia="en-US"/>
        </w:rPr>
      </w:pPr>
      <w:r w:rsidRPr="00B108CA">
        <w:rPr>
          <w:rFonts w:ascii="Arial" w:hAnsi="Arial" w:cs="Arial"/>
          <w:sz w:val="22"/>
          <w:szCs w:val="22"/>
        </w:rPr>
        <w:t xml:space="preserve">Az </w:t>
      </w:r>
      <w:r w:rsidR="00835567" w:rsidRPr="00B108CA">
        <w:rPr>
          <w:rFonts w:ascii="Arial" w:hAnsi="Arial" w:cs="Arial"/>
          <w:sz w:val="22"/>
          <w:szCs w:val="22"/>
        </w:rPr>
        <w:t xml:space="preserve">adóhatóság feladatait </w:t>
      </w:r>
      <w:r w:rsidR="00F703E0">
        <w:rPr>
          <w:rFonts w:ascii="Arial" w:hAnsi="Arial" w:cs="Arial"/>
          <w:sz w:val="22"/>
          <w:szCs w:val="22"/>
        </w:rPr>
        <w:t xml:space="preserve">érintő </w:t>
      </w:r>
      <w:r w:rsidR="00835567" w:rsidRPr="00B108CA">
        <w:rPr>
          <w:rFonts w:ascii="Arial" w:hAnsi="Arial" w:cs="Arial"/>
          <w:sz w:val="22"/>
          <w:szCs w:val="22"/>
        </w:rPr>
        <w:t>jelentős jogszabályi változások</w:t>
      </w:r>
      <w:r>
        <w:rPr>
          <w:rFonts w:ascii="Arial" w:hAnsi="Arial" w:cs="Arial"/>
          <w:sz w:val="22"/>
          <w:szCs w:val="22"/>
        </w:rPr>
        <w:t>:</w:t>
      </w:r>
      <w:r w:rsidRPr="00B108CA">
        <w:rPr>
          <w:rFonts w:ascii="Arial" w:hAnsi="Arial" w:cs="Arial"/>
          <w:sz w:val="22"/>
          <w:szCs w:val="22"/>
        </w:rPr>
        <w:t xml:space="preserve"> </w:t>
      </w:r>
      <w:r>
        <w:rPr>
          <w:rFonts w:ascii="Arial" w:hAnsi="Arial" w:cs="Arial"/>
          <w:sz w:val="22"/>
          <w:szCs w:val="22"/>
        </w:rPr>
        <w:t>a</w:t>
      </w:r>
      <w:r w:rsidR="00835567" w:rsidRPr="00F01250">
        <w:rPr>
          <w:rFonts w:ascii="Arial" w:eastAsiaTheme="minorHAnsi" w:hAnsi="Arial" w:cs="Arial"/>
          <w:sz w:val="22"/>
          <w:szCs w:val="22"/>
          <w:lang w:eastAsia="en-US"/>
        </w:rPr>
        <w:t>z adózás rendjéről szóló 2003. évi XCII. törvény (a továbbiakban: Art.) önkormányzati adóhatóságot is érintő, 2017. január 1. napján hatályba lépett módosítása értelmében az adóhatóság az adókötelezettségek teljesítésével összefüggő kockázatok azonosítása, valamint az azonosított kockázatok fennállásának kizárása vagy megállapítása érdekében kockázatelemzést végez. A kockázatelemzés során az adóhatóság az adózó által benyújtott bevallások; adatszolgáltatások; adóhatósági nyilvántartások; az adózónál, jogelődjénél, kapcsolt vállalkozásainál és a vele szerződéses kapcsolatban állt vagy álló adózónál korábban végzett ellenőrzések és egyéb helyszíni cselekmények során szerzett tapasztalatok, továbbá bíróságtól, más hatóságtól, más adózóktól származó adatok, nyilvánosan elérhető adatok összevetését és kiértékelését végzi el. Ha a kockázatelemzési eljárás során feltárt hibák az adózó által javíthatók, akkor az adóhatóság a feltárt kockázat megszüntetése érdekében támogató eljárást indít. A támogató eljárás keretében az adóhatóság felszólítja az adózót önellenőrzésre, illetve kapcsolatfelvételt kezdeményez a feltárt hibák, hiányosságok adóhatóság szakmai támogatásával történő orvoslása érdekében. A támogató eljárásban való részvétel önkéntes, célja a jogszerű állapot helyreállítása az adózó részvételével. A támogató eljárás eredménytelensége esetén az adóhatóság elrendelheti az adózó ellenőrzését. [Art. 90/A. §]</w:t>
      </w:r>
    </w:p>
    <w:p w:rsidR="00835567" w:rsidRPr="00F01250" w:rsidRDefault="00835567" w:rsidP="00835567">
      <w:pPr>
        <w:spacing w:after="160" w:line="259" w:lineRule="auto"/>
        <w:jc w:val="both"/>
        <w:rPr>
          <w:rFonts w:ascii="Arial" w:eastAsiaTheme="minorHAnsi" w:hAnsi="Arial" w:cs="Arial"/>
          <w:sz w:val="22"/>
          <w:szCs w:val="22"/>
          <w:lang w:eastAsia="en-US"/>
        </w:rPr>
      </w:pPr>
      <w:r w:rsidRPr="003B429C">
        <w:rPr>
          <w:rFonts w:ascii="Arial" w:eastAsiaTheme="minorHAnsi" w:hAnsi="Arial" w:cs="Arial"/>
          <w:sz w:val="22"/>
          <w:szCs w:val="22"/>
          <w:lang w:eastAsia="en-US"/>
        </w:rPr>
        <w:t>2017. január 01-</w:t>
      </w:r>
      <w:r w:rsidR="00F703E0" w:rsidRPr="003B429C">
        <w:rPr>
          <w:rFonts w:ascii="Arial" w:eastAsiaTheme="minorHAnsi" w:hAnsi="Arial" w:cs="Arial"/>
          <w:sz w:val="22"/>
          <w:szCs w:val="22"/>
          <w:lang w:eastAsia="en-US"/>
        </w:rPr>
        <w:t>jé</w:t>
      </w:r>
      <w:r w:rsidRPr="003B429C">
        <w:rPr>
          <w:rFonts w:ascii="Arial" w:eastAsiaTheme="minorHAnsi" w:hAnsi="Arial" w:cs="Arial"/>
          <w:sz w:val="22"/>
          <w:szCs w:val="22"/>
          <w:lang w:eastAsia="en-US"/>
        </w:rPr>
        <w:t xml:space="preserve">től </w:t>
      </w:r>
      <w:r w:rsidRPr="00F01250">
        <w:rPr>
          <w:rFonts w:ascii="Arial" w:eastAsiaTheme="minorHAnsi" w:hAnsi="Arial" w:cs="Arial"/>
          <w:sz w:val="22"/>
          <w:szCs w:val="22"/>
          <w:lang w:eastAsia="en-US"/>
        </w:rPr>
        <w:t>az adó-végrehajtási tevékenységet érintő változás, (Art. 216/A. §), hogy a kormányhivatalok vagy járási hivatalaik részéről az önkormányzati adóhatóságokhoz adók módjára behajtandó köztartozások végrehajtása céljából átjelentett ügyekben – függetlenül az alapügy keletkezésének időpontjától – az állami adóhatóság jár el mind magánszemély, mind jogi személy adósok esetében.</w:t>
      </w:r>
    </w:p>
    <w:p w:rsidR="00835567" w:rsidRPr="00F01250" w:rsidRDefault="00835567" w:rsidP="00835567">
      <w:pPr>
        <w:spacing w:after="160" w:line="259" w:lineRule="auto"/>
        <w:jc w:val="both"/>
        <w:rPr>
          <w:rFonts w:ascii="Arial" w:eastAsiaTheme="minorHAnsi" w:hAnsi="Arial" w:cs="Arial"/>
          <w:sz w:val="22"/>
          <w:szCs w:val="22"/>
          <w:lang w:eastAsia="en-US"/>
        </w:rPr>
      </w:pPr>
      <w:r w:rsidRPr="00F01250">
        <w:rPr>
          <w:rFonts w:ascii="Arial" w:eastAsiaTheme="minorHAnsi" w:hAnsi="Arial" w:cs="Arial"/>
          <w:sz w:val="22"/>
          <w:szCs w:val="22"/>
          <w:lang w:eastAsia="en-US"/>
        </w:rPr>
        <w:t xml:space="preserve">A fenti rendelkezés által érintett eljárások köréből a megelőlegezett gyermektartási díj behajtásával kapcsolatos ügyekben a szükséges kimutatásokat elkészítettük és 2017. január 08-ig megküldtük a kimutató kormányhivatalok részére. A további ügyek feldolgozását és az állami adóhatóság </w:t>
      </w:r>
      <w:r w:rsidRPr="00F01250">
        <w:rPr>
          <w:rFonts w:ascii="Arial" w:eastAsiaTheme="minorHAnsi" w:hAnsi="Arial" w:cs="Arial"/>
          <w:sz w:val="22"/>
          <w:szCs w:val="22"/>
          <w:lang w:eastAsia="en-US"/>
        </w:rPr>
        <w:lastRenderedPageBreak/>
        <w:t>részére történő átadását folyamatosan végezzük, amelynek befejezése 2017. január 31-ig várhatóan megtörténik.</w:t>
      </w:r>
    </w:p>
    <w:p w:rsidR="00835567" w:rsidRPr="00F01250" w:rsidRDefault="00835567" w:rsidP="00835567">
      <w:pPr>
        <w:jc w:val="both"/>
        <w:rPr>
          <w:rFonts w:ascii="Arial" w:eastAsiaTheme="minorHAnsi" w:hAnsi="Arial" w:cs="Arial"/>
          <w:sz w:val="22"/>
          <w:szCs w:val="22"/>
          <w:lang w:eastAsia="en-US"/>
        </w:rPr>
      </w:pPr>
      <w:r w:rsidRPr="00F01250">
        <w:rPr>
          <w:rFonts w:ascii="Arial" w:eastAsiaTheme="minorHAnsi" w:hAnsi="Arial" w:cs="Arial"/>
          <w:sz w:val="22"/>
          <w:szCs w:val="22"/>
          <w:lang w:eastAsia="en-US"/>
        </w:rPr>
        <w:t>A társasági adóelőleg kiegészítésére kötelezett vállalkozónak az iparűzési adóelőleget a várható éves fizetendő adó összegére az adóév december 20. napjáig kell kiegészítenie. A 2016. december 20. napi határidőre tekintettel 850 adóalany teljesítette adóbevallási, továbbá adófizetési kötelezettségét.</w:t>
      </w:r>
    </w:p>
    <w:p w:rsidR="00835567" w:rsidRPr="00F01250" w:rsidRDefault="00835567" w:rsidP="00835567">
      <w:pPr>
        <w:jc w:val="both"/>
        <w:rPr>
          <w:rFonts w:ascii="Arial" w:eastAsiaTheme="minorHAnsi" w:hAnsi="Arial" w:cs="Arial"/>
          <w:sz w:val="22"/>
          <w:szCs w:val="22"/>
          <w:lang w:eastAsia="en-US"/>
        </w:rPr>
      </w:pPr>
    </w:p>
    <w:p w:rsidR="00835567" w:rsidRPr="00F01250" w:rsidRDefault="00835567" w:rsidP="00835567">
      <w:pPr>
        <w:jc w:val="both"/>
        <w:rPr>
          <w:rFonts w:ascii="Arial" w:eastAsiaTheme="minorHAnsi" w:hAnsi="Arial" w:cs="Arial"/>
          <w:sz w:val="22"/>
          <w:szCs w:val="22"/>
          <w:lang w:eastAsia="en-US"/>
        </w:rPr>
      </w:pPr>
      <w:r w:rsidRPr="00F01250">
        <w:rPr>
          <w:rFonts w:ascii="Arial" w:eastAsiaTheme="minorHAnsi" w:hAnsi="Arial" w:cs="Arial"/>
          <w:sz w:val="22"/>
          <w:szCs w:val="22"/>
          <w:lang w:eastAsia="en-US"/>
        </w:rPr>
        <w:t xml:space="preserve">A </w:t>
      </w:r>
      <w:r w:rsidRPr="00F01250">
        <w:rPr>
          <w:rFonts w:ascii="Arial" w:eastAsiaTheme="minorHAnsi" w:hAnsi="Arial" w:cs="Arial"/>
          <w:bCs/>
          <w:sz w:val="22"/>
          <w:szCs w:val="22"/>
          <w:lang w:eastAsia="en-US"/>
        </w:rPr>
        <w:t>kisadózó vállalkozások tételes adója (KATA)</w:t>
      </w:r>
      <w:r w:rsidRPr="00F01250">
        <w:rPr>
          <w:rFonts w:ascii="Arial" w:eastAsiaTheme="minorHAnsi" w:hAnsi="Arial" w:cs="Arial"/>
          <w:sz w:val="22"/>
          <w:szCs w:val="22"/>
          <w:lang w:eastAsia="en-US"/>
        </w:rPr>
        <w:t xml:space="preserve"> hatálya alá tartozó adóalanyok, akik az iparűzési adóban az egyszerűsített, tételes adóalap-megállapítást választották és adóalap-mentességet, adókedvezményt, adócsökkentést kívánnak érvényesíteni a 2016. évi bevallási kötelezettségüket </w:t>
      </w:r>
      <w:r w:rsidRPr="00F01250">
        <w:rPr>
          <w:rFonts w:ascii="Arial" w:eastAsiaTheme="minorHAnsi" w:hAnsi="Arial" w:cs="Arial"/>
          <w:bCs/>
          <w:sz w:val="22"/>
          <w:szCs w:val="22"/>
          <w:lang w:eastAsia="en-US"/>
        </w:rPr>
        <w:t>2017. január 16. napjáig</w:t>
      </w:r>
      <w:r w:rsidRPr="00F01250">
        <w:rPr>
          <w:rFonts w:ascii="Arial" w:eastAsiaTheme="minorHAnsi" w:hAnsi="Arial" w:cs="Arial"/>
          <w:sz w:val="22"/>
          <w:szCs w:val="22"/>
          <w:lang w:eastAsia="en-US"/>
        </w:rPr>
        <w:t xml:space="preserve"> teljesítik. </w:t>
      </w:r>
    </w:p>
    <w:p w:rsidR="00835567" w:rsidRPr="00F01250" w:rsidRDefault="00835567" w:rsidP="00835567">
      <w:pPr>
        <w:spacing w:after="160" w:line="259" w:lineRule="auto"/>
        <w:jc w:val="both"/>
        <w:rPr>
          <w:rFonts w:ascii="Arial" w:eastAsiaTheme="minorHAnsi" w:hAnsi="Arial" w:cs="Arial"/>
          <w:sz w:val="22"/>
          <w:szCs w:val="22"/>
          <w:lang w:eastAsia="en-US"/>
        </w:rPr>
      </w:pPr>
      <w:r w:rsidRPr="00F01250">
        <w:rPr>
          <w:rFonts w:ascii="Arial" w:eastAsiaTheme="minorHAnsi" w:hAnsi="Arial" w:cs="Arial"/>
          <w:sz w:val="22"/>
          <w:szCs w:val="22"/>
          <w:lang w:eastAsia="en-US"/>
        </w:rPr>
        <w:t>A 2017. január 1. napjától Kata alanyokká váló adózók, akik az iparűzési adóban az egyszerűsített, tételes adóalap-megállapítást választanák</w:t>
      </w:r>
      <w:r w:rsidR="00C53039">
        <w:rPr>
          <w:rFonts w:ascii="Arial" w:eastAsiaTheme="minorHAnsi" w:hAnsi="Arial" w:cs="Arial"/>
          <w:sz w:val="22"/>
          <w:szCs w:val="22"/>
          <w:lang w:eastAsia="en-US"/>
        </w:rPr>
        <w:t>,</w:t>
      </w:r>
      <w:r w:rsidRPr="00F01250">
        <w:rPr>
          <w:rFonts w:ascii="Arial" w:eastAsiaTheme="minorHAnsi" w:hAnsi="Arial" w:cs="Arial"/>
          <w:sz w:val="22"/>
          <w:szCs w:val="22"/>
          <w:lang w:eastAsia="en-US"/>
        </w:rPr>
        <w:t xml:space="preserve"> a bejelentést 2017. február 15. napjáig tehetik meg. A késedelmes bejelentés jogvesztő hatályú.</w:t>
      </w:r>
    </w:p>
    <w:p w:rsidR="00835567" w:rsidRPr="00F01250" w:rsidRDefault="00835567" w:rsidP="00835567">
      <w:pPr>
        <w:jc w:val="both"/>
        <w:rPr>
          <w:rFonts w:ascii="Arial" w:eastAsiaTheme="minorHAnsi" w:hAnsi="Arial" w:cs="Arial"/>
          <w:sz w:val="22"/>
          <w:szCs w:val="22"/>
          <w:lang w:eastAsia="en-US"/>
        </w:rPr>
      </w:pPr>
      <w:r w:rsidRPr="00F01250">
        <w:rPr>
          <w:rFonts w:ascii="Arial" w:eastAsiaTheme="minorHAnsi" w:hAnsi="Arial" w:cs="Arial"/>
          <w:sz w:val="22"/>
          <w:szCs w:val="22"/>
          <w:lang w:eastAsia="en-US"/>
        </w:rPr>
        <w:t>A 2016. év végi zárást, és az abból történő adatszolgáltatást a Magyar Államkincstár részére adóhatóságunk 2017. január 25. napjáig teljesíti</w:t>
      </w:r>
      <w:r w:rsidR="00C53039">
        <w:rPr>
          <w:rFonts w:ascii="Arial" w:eastAsiaTheme="minorHAnsi" w:hAnsi="Arial" w:cs="Arial"/>
          <w:sz w:val="22"/>
          <w:szCs w:val="22"/>
          <w:lang w:eastAsia="en-US"/>
        </w:rPr>
        <w:t>.</w:t>
      </w:r>
    </w:p>
    <w:p w:rsidR="00835567" w:rsidRPr="00F01250" w:rsidRDefault="00835567" w:rsidP="00835567">
      <w:pPr>
        <w:jc w:val="both"/>
        <w:rPr>
          <w:rFonts w:ascii="Arial" w:eastAsiaTheme="minorHAnsi" w:hAnsi="Arial" w:cs="Arial"/>
          <w:sz w:val="22"/>
          <w:szCs w:val="22"/>
          <w:lang w:eastAsia="en-US"/>
        </w:rPr>
      </w:pPr>
    </w:p>
    <w:tbl>
      <w:tblPr>
        <w:tblW w:w="9449" w:type="dxa"/>
        <w:jc w:val="center"/>
        <w:tblInd w:w="-564" w:type="dxa"/>
        <w:tblCellMar>
          <w:left w:w="70" w:type="dxa"/>
          <w:right w:w="70" w:type="dxa"/>
        </w:tblCellMar>
        <w:tblLook w:val="0000" w:firstRow="0" w:lastRow="0" w:firstColumn="0" w:lastColumn="0" w:noHBand="0" w:noVBand="0"/>
      </w:tblPr>
      <w:tblGrid>
        <w:gridCol w:w="2909"/>
        <w:gridCol w:w="2180"/>
        <w:gridCol w:w="2180"/>
        <w:gridCol w:w="2180"/>
      </w:tblGrid>
      <w:tr w:rsidR="00835567" w:rsidRPr="00F01250" w:rsidTr="003E5BE7">
        <w:trPr>
          <w:trHeight w:val="405"/>
          <w:jc w:val="center"/>
        </w:trPr>
        <w:tc>
          <w:tcPr>
            <w:tcW w:w="9449" w:type="dxa"/>
            <w:gridSpan w:val="4"/>
            <w:tcBorders>
              <w:top w:val="nil"/>
              <w:left w:val="nil"/>
              <w:bottom w:val="nil"/>
              <w:right w:val="nil"/>
            </w:tcBorders>
            <w:shd w:val="clear" w:color="auto" w:fill="auto"/>
            <w:noWrap/>
            <w:vAlign w:val="bottom"/>
          </w:tcPr>
          <w:p w:rsidR="00835567" w:rsidRPr="00F01250" w:rsidRDefault="00835567" w:rsidP="006D1890">
            <w:pPr>
              <w:ind w:left="360"/>
              <w:jc w:val="center"/>
              <w:rPr>
                <w:rFonts w:ascii="Arial" w:hAnsi="Arial" w:cs="Arial"/>
                <w:b/>
                <w:bCs/>
                <w:sz w:val="22"/>
                <w:szCs w:val="22"/>
              </w:rPr>
            </w:pPr>
            <w:r w:rsidRPr="00F01250">
              <w:rPr>
                <w:rFonts w:ascii="Arial" w:hAnsi="Arial" w:cs="Arial"/>
                <w:b/>
                <w:bCs/>
                <w:sz w:val="22"/>
                <w:szCs w:val="22"/>
              </w:rPr>
              <w:t>KIMUTATÁS A 2016. DECEMBER 31-IG BEFOLYT ADÓBEVÉTELEKRŐL</w:t>
            </w:r>
          </w:p>
        </w:tc>
      </w:tr>
      <w:tr w:rsidR="00835567" w:rsidRPr="00F01250" w:rsidTr="003E5BE7">
        <w:trPr>
          <w:trHeight w:val="270"/>
          <w:jc w:val="center"/>
        </w:trPr>
        <w:tc>
          <w:tcPr>
            <w:tcW w:w="2909" w:type="dxa"/>
            <w:tcBorders>
              <w:top w:val="nil"/>
              <w:left w:val="nil"/>
              <w:bottom w:val="nil"/>
              <w:right w:val="nil"/>
            </w:tcBorders>
            <w:shd w:val="clear" w:color="auto" w:fill="auto"/>
            <w:noWrap/>
            <w:vAlign w:val="bottom"/>
          </w:tcPr>
          <w:p w:rsidR="00835567" w:rsidRPr="00F01250" w:rsidRDefault="00835567" w:rsidP="005D48D0">
            <w:pPr>
              <w:ind w:right="-4236"/>
              <w:rPr>
                <w:rFonts w:ascii="Arial" w:hAnsi="Arial" w:cs="Arial"/>
                <w:sz w:val="22"/>
                <w:szCs w:val="22"/>
              </w:rPr>
            </w:pPr>
          </w:p>
        </w:tc>
        <w:tc>
          <w:tcPr>
            <w:tcW w:w="2180" w:type="dxa"/>
            <w:tcBorders>
              <w:top w:val="nil"/>
              <w:left w:val="nil"/>
              <w:bottom w:val="nil"/>
              <w:right w:val="nil"/>
            </w:tcBorders>
            <w:shd w:val="clear" w:color="auto" w:fill="auto"/>
            <w:noWrap/>
            <w:vAlign w:val="bottom"/>
          </w:tcPr>
          <w:p w:rsidR="00835567" w:rsidRPr="00F01250" w:rsidRDefault="00835567" w:rsidP="005D48D0">
            <w:pPr>
              <w:rPr>
                <w:rFonts w:ascii="Arial" w:hAnsi="Arial" w:cs="Arial"/>
                <w:sz w:val="22"/>
                <w:szCs w:val="22"/>
              </w:rPr>
            </w:pPr>
          </w:p>
        </w:tc>
        <w:tc>
          <w:tcPr>
            <w:tcW w:w="2180" w:type="dxa"/>
            <w:tcBorders>
              <w:top w:val="nil"/>
              <w:left w:val="nil"/>
              <w:bottom w:val="nil"/>
              <w:right w:val="nil"/>
            </w:tcBorders>
            <w:shd w:val="clear" w:color="auto" w:fill="auto"/>
            <w:noWrap/>
            <w:vAlign w:val="bottom"/>
          </w:tcPr>
          <w:p w:rsidR="00835567" w:rsidRPr="00F01250" w:rsidRDefault="00835567" w:rsidP="005D48D0">
            <w:pPr>
              <w:rPr>
                <w:rFonts w:ascii="Arial" w:hAnsi="Arial" w:cs="Arial"/>
                <w:sz w:val="22"/>
                <w:szCs w:val="22"/>
              </w:rPr>
            </w:pPr>
          </w:p>
        </w:tc>
        <w:tc>
          <w:tcPr>
            <w:tcW w:w="2180" w:type="dxa"/>
            <w:tcBorders>
              <w:top w:val="nil"/>
              <w:left w:val="nil"/>
              <w:bottom w:val="nil"/>
              <w:right w:val="nil"/>
            </w:tcBorders>
            <w:shd w:val="clear" w:color="auto" w:fill="auto"/>
            <w:noWrap/>
            <w:vAlign w:val="bottom"/>
          </w:tcPr>
          <w:p w:rsidR="00835567" w:rsidRPr="00F01250" w:rsidRDefault="00835567" w:rsidP="005D48D0">
            <w:pPr>
              <w:rPr>
                <w:rFonts w:ascii="Arial" w:hAnsi="Arial" w:cs="Arial"/>
                <w:sz w:val="22"/>
                <w:szCs w:val="22"/>
              </w:rPr>
            </w:pPr>
          </w:p>
        </w:tc>
      </w:tr>
      <w:tr w:rsidR="00835567" w:rsidRPr="00F01250" w:rsidTr="003E5BE7">
        <w:trPr>
          <w:trHeight w:val="1290"/>
          <w:jc w:val="center"/>
        </w:trPr>
        <w:tc>
          <w:tcPr>
            <w:tcW w:w="2909" w:type="dxa"/>
            <w:tcBorders>
              <w:top w:val="single" w:sz="8" w:space="0" w:color="auto"/>
              <w:left w:val="single" w:sz="8" w:space="0" w:color="auto"/>
              <w:bottom w:val="single" w:sz="8" w:space="0" w:color="auto"/>
              <w:right w:val="single" w:sz="8" w:space="0" w:color="auto"/>
            </w:tcBorders>
            <w:shd w:val="clear" w:color="auto" w:fill="auto"/>
            <w:vAlign w:val="center"/>
          </w:tcPr>
          <w:p w:rsidR="00835567" w:rsidRPr="00F01250" w:rsidRDefault="00835567" w:rsidP="005D48D0">
            <w:pPr>
              <w:jc w:val="center"/>
              <w:rPr>
                <w:rFonts w:ascii="Arial" w:hAnsi="Arial" w:cs="Arial"/>
                <w:sz w:val="22"/>
                <w:szCs w:val="22"/>
              </w:rPr>
            </w:pPr>
            <w:r w:rsidRPr="00F01250">
              <w:rPr>
                <w:rFonts w:ascii="Arial" w:hAnsi="Arial" w:cs="Arial"/>
                <w:sz w:val="22"/>
                <w:szCs w:val="22"/>
              </w:rPr>
              <w:t>Számlák megnevezése</w:t>
            </w:r>
          </w:p>
        </w:tc>
        <w:tc>
          <w:tcPr>
            <w:tcW w:w="2180" w:type="dxa"/>
            <w:tcBorders>
              <w:top w:val="single" w:sz="8" w:space="0" w:color="auto"/>
              <w:left w:val="nil"/>
              <w:bottom w:val="single" w:sz="8" w:space="0" w:color="auto"/>
              <w:right w:val="single" w:sz="4" w:space="0" w:color="auto"/>
            </w:tcBorders>
            <w:shd w:val="clear" w:color="auto" w:fill="auto"/>
            <w:vAlign w:val="center"/>
          </w:tcPr>
          <w:p w:rsidR="00835567" w:rsidRPr="00F01250" w:rsidRDefault="00835567" w:rsidP="005D48D0">
            <w:pPr>
              <w:jc w:val="center"/>
              <w:rPr>
                <w:rFonts w:ascii="Arial" w:hAnsi="Arial" w:cs="Arial"/>
                <w:sz w:val="22"/>
                <w:szCs w:val="22"/>
              </w:rPr>
            </w:pPr>
            <w:r w:rsidRPr="00F01250">
              <w:rPr>
                <w:rFonts w:ascii="Arial" w:hAnsi="Arial" w:cs="Arial"/>
                <w:sz w:val="22"/>
                <w:szCs w:val="22"/>
              </w:rPr>
              <w:t>2016. évi előirányzat</w:t>
            </w:r>
          </w:p>
        </w:tc>
        <w:tc>
          <w:tcPr>
            <w:tcW w:w="2180" w:type="dxa"/>
            <w:tcBorders>
              <w:top w:val="single" w:sz="8" w:space="0" w:color="auto"/>
              <w:left w:val="nil"/>
              <w:bottom w:val="single" w:sz="8" w:space="0" w:color="auto"/>
              <w:right w:val="single" w:sz="4" w:space="0" w:color="auto"/>
            </w:tcBorders>
            <w:shd w:val="clear" w:color="auto" w:fill="auto"/>
            <w:vAlign w:val="center"/>
          </w:tcPr>
          <w:p w:rsidR="00835567" w:rsidRPr="00F01250" w:rsidRDefault="00835567" w:rsidP="005D48D0">
            <w:pPr>
              <w:jc w:val="center"/>
              <w:rPr>
                <w:rFonts w:ascii="Arial" w:hAnsi="Arial" w:cs="Arial"/>
                <w:sz w:val="22"/>
                <w:szCs w:val="22"/>
              </w:rPr>
            </w:pPr>
            <w:r w:rsidRPr="00F01250">
              <w:rPr>
                <w:rFonts w:ascii="Arial" w:hAnsi="Arial" w:cs="Arial"/>
                <w:sz w:val="22"/>
                <w:szCs w:val="22"/>
              </w:rPr>
              <w:t xml:space="preserve">2016. december 31-ig befolyt </w:t>
            </w:r>
          </w:p>
        </w:tc>
        <w:tc>
          <w:tcPr>
            <w:tcW w:w="2180" w:type="dxa"/>
            <w:tcBorders>
              <w:top w:val="single" w:sz="8" w:space="0" w:color="auto"/>
              <w:left w:val="nil"/>
              <w:bottom w:val="single" w:sz="8" w:space="0" w:color="auto"/>
              <w:right w:val="single" w:sz="4" w:space="0" w:color="auto"/>
            </w:tcBorders>
            <w:shd w:val="clear" w:color="auto" w:fill="auto"/>
            <w:vAlign w:val="center"/>
          </w:tcPr>
          <w:p w:rsidR="00835567" w:rsidRPr="00F01250" w:rsidRDefault="00835567" w:rsidP="005D48D0">
            <w:pPr>
              <w:jc w:val="center"/>
              <w:rPr>
                <w:rFonts w:ascii="Arial" w:hAnsi="Arial" w:cs="Arial"/>
                <w:sz w:val="22"/>
                <w:szCs w:val="22"/>
              </w:rPr>
            </w:pPr>
            <w:r w:rsidRPr="00F01250">
              <w:rPr>
                <w:rFonts w:ascii="Arial" w:hAnsi="Arial" w:cs="Arial"/>
                <w:sz w:val="22"/>
                <w:szCs w:val="22"/>
              </w:rPr>
              <w:t xml:space="preserve">Teljesítés az éves </w:t>
            </w:r>
            <w:proofErr w:type="gramStart"/>
            <w:r w:rsidRPr="00F01250">
              <w:rPr>
                <w:rFonts w:ascii="Arial" w:hAnsi="Arial" w:cs="Arial"/>
                <w:sz w:val="22"/>
                <w:szCs w:val="22"/>
              </w:rPr>
              <w:t>előirányzat                  %</w:t>
            </w:r>
            <w:proofErr w:type="gramEnd"/>
            <w:r w:rsidRPr="00F01250">
              <w:rPr>
                <w:rFonts w:ascii="Arial" w:hAnsi="Arial" w:cs="Arial"/>
                <w:sz w:val="22"/>
                <w:szCs w:val="22"/>
              </w:rPr>
              <w:t>-ban</w:t>
            </w:r>
          </w:p>
        </w:tc>
      </w:tr>
      <w:tr w:rsidR="00835567" w:rsidRPr="00F01250" w:rsidTr="003E5BE7">
        <w:trPr>
          <w:trHeight w:val="300"/>
          <w:jc w:val="center"/>
        </w:trPr>
        <w:tc>
          <w:tcPr>
            <w:tcW w:w="2909" w:type="dxa"/>
            <w:tcBorders>
              <w:top w:val="nil"/>
              <w:left w:val="single" w:sz="8" w:space="0" w:color="auto"/>
              <w:bottom w:val="single" w:sz="4" w:space="0" w:color="auto"/>
              <w:right w:val="single" w:sz="8" w:space="0" w:color="auto"/>
            </w:tcBorders>
            <w:shd w:val="clear" w:color="auto" w:fill="auto"/>
            <w:noWrap/>
            <w:vAlign w:val="bottom"/>
          </w:tcPr>
          <w:p w:rsidR="00835567" w:rsidRPr="00F01250" w:rsidRDefault="00835567" w:rsidP="005D48D0">
            <w:pPr>
              <w:rPr>
                <w:rFonts w:ascii="Arial" w:hAnsi="Arial" w:cs="Arial"/>
                <w:sz w:val="22"/>
                <w:szCs w:val="22"/>
              </w:rPr>
            </w:pPr>
            <w:r w:rsidRPr="00F01250">
              <w:rPr>
                <w:rFonts w:ascii="Arial" w:hAnsi="Arial" w:cs="Arial"/>
                <w:sz w:val="22"/>
                <w:szCs w:val="22"/>
              </w:rPr>
              <w:t>iparűzési adó</w:t>
            </w:r>
          </w:p>
        </w:tc>
        <w:tc>
          <w:tcPr>
            <w:tcW w:w="2180" w:type="dxa"/>
            <w:tcBorders>
              <w:top w:val="nil"/>
              <w:left w:val="nil"/>
              <w:bottom w:val="single" w:sz="4" w:space="0" w:color="auto"/>
              <w:right w:val="single" w:sz="4" w:space="0" w:color="auto"/>
            </w:tcBorders>
            <w:shd w:val="clear" w:color="auto" w:fill="auto"/>
            <w:noWrap/>
            <w:vAlign w:val="bottom"/>
          </w:tcPr>
          <w:p w:rsidR="00835567" w:rsidRPr="00F01250" w:rsidRDefault="00835567" w:rsidP="005D48D0">
            <w:pPr>
              <w:jc w:val="right"/>
              <w:rPr>
                <w:rFonts w:ascii="Arial" w:hAnsi="Arial" w:cs="Arial"/>
                <w:sz w:val="22"/>
                <w:szCs w:val="22"/>
              </w:rPr>
            </w:pPr>
            <w:r w:rsidRPr="00F01250">
              <w:rPr>
                <w:rFonts w:ascii="Arial" w:hAnsi="Arial" w:cs="Arial"/>
                <w:sz w:val="22"/>
                <w:szCs w:val="22"/>
              </w:rPr>
              <w:t>7 580 </w:t>
            </w:r>
            <w:proofErr w:type="gramStart"/>
            <w:r w:rsidRPr="00F01250">
              <w:rPr>
                <w:rFonts w:ascii="Arial" w:hAnsi="Arial" w:cs="Arial"/>
                <w:sz w:val="22"/>
                <w:szCs w:val="22"/>
              </w:rPr>
              <w:t xml:space="preserve">000  </w:t>
            </w:r>
            <w:proofErr w:type="spellStart"/>
            <w:r w:rsidRPr="00F01250">
              <w:rPr>
                <w:rFonts w:ascii="Arial" w:hAnsi="Arial" w:cs="Arial"/>
                <w:sz w:val="22"/>
                <w:szCs w:val="22"/>
              </w:rPr>
              <w:t>eFt</w:t>
            </w:r>
            <w:proofErr w:type="spellEnd"/>
            <w:proofErr w:type="gramEnd"/>
          </w:p>
        </w:tc>
        <w:tc>
          <w:tcPr>
            <w:tcW w:w="2180" w:type="dxa"/>
            <w:tcBorders>
              <w:top w:val="nil"/>
              <w:left w:val="nil"/>
              <w:bottom w:val="single" w:sz="4" w:space="0" w:color="auto"/>
              <w:right w:val="single" w:sz="4" w:space="0" w:color="auto"/>
            </w:tcBorders>
            <w:shd w:val="clear" w:color="auto" w:fill="auto"/>
            <w:noWrap/>
            <w:vAlign w:val="bottom"/>
          </w:tcPr>
          <w:p w:rsidR="00835567" w:rsidRPr="00F01250" w:rsidRDefault="00835567" w:rsidP="005D48D0">
            <w:pPr>
              <w:jc w:val="right"/>
              <w:rPr>
                <w:rFonts w:ascii="Arial" w:hAnsi="Arial" w:cs="Arial"/>
                <w:sz w:val="22"/>
                <w:szCs w:val="22"/>
              </w:rPr>
            </w:pPr>
            <w:r w:rsidRPr="00F01250">
              <w:rPr>
                <w:rFonts w:ascii="Arial" w:hAnsi="Arial" w:cs="Arial"/>
                <w:sz w:val="22"/>
                <w:szCs w:val="22"/>
              </w:rPr>
              <w:t xml:space="preserve">7 854 335 </w:t>
            </w:r>
            <w:proofErr w:type="spellStart"/>
            <w:r w:rsidRPr="00F01250">
              <w:rPr>
                <w:rFonts w:ascii="Arial" w:hAnsi="Arial" w:cs="Arial"/>
                <w:sz w:val="22"/>
                <w:szCs w:val="22"/>
              </w:rPr>
              <w:t>eFt</w:t>
            </w:r>
            <w:proofErr w:type="spellEnd"/>
          </w:p>
        </w:tc>
        <w:tc>
          <w:tcPr>
            <w:tcW w:w="2180" w:type="dxa"/>
            <w:tcBorders>
              <w:top w:val="nil"/>
              <w:left w:val="nil"/>
              <w:bottom w:val="single" w:sz="4" w:space="0" w:color="auto"/>
              <w:right w:val="single" w:sz="4" w:space="0" w:color="auto"/>
            </w:tcBorders>
            <w:shd w:val="clear" w:color="auto" w:fill="auto"/>
            <w:noWrap/>
            <w:vAlign w:val="bottom"/>
          </w:tcPr>
          <w:p w:rsidR="00835567" w:rsidRPr="00F01250" w:rsidRDefault="00835567" w:rsidP="005D48D0">
            <w:pPr>
              <w:jc w:val="center"/>
              <w:rPr>
                <w:rFonts w:ascii="Arial" w:hAnsi="Arial" w:cs="Arial"/>
                <w:sz w:val="22"/>
                <w:szCs w:val="22"/>
              </w:rPr>
            </w:pPr>
            <w:r w:rsidRPr="00F01250">
              <w:rPr>
                <w:rFonts w:ascii="Arial" w:hAnsi="Arial" w:cs="Arial"/>
                <w:sz w:val="22"/>
                <w:szCs w:val="22"/>
              </w:rPr>
              <w:t>103,62%</w:t>
            </w:r>
          </w:p>
        </w:tc>
      </w:tr>
      <w:tr w:rsidR="00835567" w:rsidRPr="00F01250" w:rsidTr="003E5BE7">
        <w:trPr>
          <w:trHeight w:val="300"/>
          <w:jc w:val="center"/>
        </w:trPr>
        <w:tc>
          <w:tcPr>
            <w:tcW w:w="2909" w:type="dxa"/>
            <w:tcBorders>
              <w:top w:val="nil"/>
              <w:left w:val="single" w:sz="8" w:space="0" w:color="auto"/>
              <w:bottom w:val="single" w:sz="4" w:space="0" w:color="auto"/>
              <w:right w:val="single" w:sz="8" w:space="0" w:color="auto"/>
            </w:tcBorders>
            <w:shd w:val="clear" w:color="auto" w:fill="auto"/>
            <w:noWrap/>
            <w:vAlign w:val="bottom"/>
          </w:tcPr>
          <w:p w:rsidR="00835567" w:rsidRPr="00F01250" w:rsidRDefault="00835567" w:rsidP="005D48D0">
            <w:pPr>
              <w:rPr>
                <w:rFonts w:ascii="Arial" w:hAnsi="Arial" w:cs="Arial"/>
                <w:sz w:val="22"/>
                <w:szCs w:val="22"/>
              </w:rPr>
            </w:pPr>
            <w:r w:rsidRPr="00F01250">
              <w:rPr>
                <w:rFonts w:ascii="Arial" w:hAnsi="Arial" w:cs="Arial"/>
                <w:sz w:val="22"/>
                <w:szCs w:val="22"/>
              </w:rPr>
              <w:t>építményadó</w:t>
            </w:r>
          </w:p>
        </w:tc>
        <w:tc>
          <w:tcPr>
            <w:tcW w:w="2180" w:type="dxa"/>
            <w:tcBorders>
              <w:top w:val="nil"/>
              <w:left w:val="nil"/>
              <w:bottom w:val="single" w:sz="4" w:space="0" w:color="auto"/>
              <w:right w:val="single" w:sz="4" w:space="0" w:color="auto"/>
            </w:tcBorders>
            <w:shd w:val="clear" w:color="auto" w:fill="auto"/>
            <w:noWrap/>
            <w:vAlign w:val="bottom"/>
          </w:tcPr>
          <w:p w:rsidR="00835567" w:rsidRPr="00F01250" w:rsidRDefault="00835567" w:rsidP="005D48D0">
            <w:pPr>
              <w:jc w:val="right"/>
              <w:rPr>
                <w:rFonts w:ascii="Arial" w:hAnsi="Arial" w:cs="Arial"/>
                <w:sz w:val="22"/>
                <w:szCs w:val="22"/>
              </w:rPr>
            </w:pPr>
            <w:r w:rsidRPr="00F01250">
              <w:rPr>
                <w:rFonts w:ascii="Arial" w:hAnsi="Arial" w:cs="Arial"/>
                <w:sz w:val="22"/>
                <w:szCs w:val="22"/>
              </w:rPr>
              <w:t>1 220 </w:t>
            </w:r>
            <w:proofErr w:type="gramStart"/>
            <w:r w:rsidRPr="00F01250">
              <w:rPr>
                <w:rFonts w:ascii="Arial" w:hAnsi="Arial" w:cs="Arial"/>
                <w:sz w:val="22"/>
                <w:szCs w:val="22"/>
              </w:rPr>
              <w:t xml:space="preserve">000  </w:t>
            </w:r>
            <w:proofErr w:type="spellStart"/>
            <w:r w:rsidRPr="00F01250">
              <w:rPr>
                <w:rFonts w:ascii="Arial" w:hAnsi="Arial" w:cs="Arial"/>
                <w:sz w:val="22"/>
                <w:szCs w:val="22"/>
              </w:rPr>
              <w:t>eFt</w:t>
            </w:r>
            <w:proofErr w:type="spellEnd"/>
            <w:proofErr w:type="gramEnd"/>
          </w:p>
        </w:tc>
        <w:tc>
          <w:tcPr>
            <w:tcW w:w="2180" w:type="dxa"/>
            <w:tcBorders>
              <w:top w:val="nil"/>
              <w:left w:val="nil"/>
              <w:bottom w:val="single" w:sz="4" w:space="0" w:color="auto"/>
              <w:right w:val="single" w:sz="4" w:space="0" w:color="auto"/>
            </w:tcBorders>
            <w:shd w:val="clear" w:color="auto" w:fill="auto"/>
            <w:noWrap/>
            <w:vAlign w:val="bottom"/>
          </w:tcPr>
          <w:p w:rsidR="00835567" w:rsidRPr="00F01250" w:rsidRDefault="00835567" w:rsidP="005D48D0">
            <w:pPr>
              <w:jc w:val="right"/>
              <w:rPr>
                <w:rFonts w:ascii="Arial" w:hAnsi="Arial" w:cs="Arial"/>
                <w:sz w:val="22"/>
                <w:szCs w:val="22"/>
              </w:rPr>
            </w:pPr>
            <w:r w:rsidRPr="00F01250">
              <w:rPr>
                <w:rFonts w:ascii="Arial" w:hAnsi="Arial" w:cs="Arial"/>
                <w:sz w:val="22"/>
                <w:szCs w:val="22"/>
              </w:rPr>
              <w:t xml:space="preserve">  1 233 097 </w:t>
            </w:r>
            <w:proofErr w:type="spellStart"/>
            <w:r w:rsidRPr="00F01250">
              <w:rPr>
                <w:rFonts w:ascii="Arial" w:hAnsi="Arial" w:cs="Arial"/>
                <w:sz w:val="22"/>
                <w:szCs w:val="22"/>
              </w:rPr>
              <w:t>eFt</w:t>
            </w:r>
            <w:proofErr w:type="spellEnd"/>
          </w:p>
        </w:tc>
        <w:tc>
          <w:tcPr>
            <w:tcW w:w="2180" w:type="dxa"/>
            <w:tcBorders>
              <w:top w:val="nil"/>
              <w:left w:val="nil"/>
              <w:bottom w:val="single" w:sz="4" w:space="0" w:color="auto"/>
              <w:right w:val="single" w:sz="4" w:space="0" w:color="auto"/>
            </w:tcBorders>
            <w:shd w:val="clear" w:color="auto" w:fill="auto"/>
            <w:noWrap/>
            <w:vAlign w:val="bottom"/>
          </w:tcPr>
          <w:p w:rsidR="00835567" w:rsidRPr="00F01250" w:rsidRDefault="00835567" w:rsidP="005D48D0">
            <w:pPr>
              <w:jc w:val="center"/>
              <w:rPr>
                <w:rFonts w:ascii="Arial" w:hAnsi="Arial" w:cs="Arial"/>
                <w:sz w:val="22"/>
                <w:szCs w:val="22"/>
              </w:rPr>
            </w:pPr>
            <w:r w:rsidRPr="00F01250">
              <w:rPr>
                <w:rFonts w:ascii="Arial" w:hAnsi="Arial" w:cs="Arial"/>
                <w:sz w:val="22"/>
                <w:szCs w:val="22"/>
              </w:rPr>
              <w:t xml:space="preserve"> 101,07%</w:t>
            </w:r>
          </w:p>
        </w:tc>
      </w:tr>
      <w:tr w:rsidR="00835567" w:rsidRPr="00F01250" w:rsidTr="003E5BE7">
        <w:trPr>
          <w:trHeight w:val="315"/>
          <w:jc w:val="center"/>
        </w:trPr>
        <w:tc>
          <w:tcPr>
            <w:tcW w:w="2909" w:type="dxa"/>
            <w:tcBorders>
              <w:top w:val="nil"/>
              <w:left w:val="single" w:sz="8" w:space="0" w:color="auto"/>
              <w:bottom w:val="single" w:sz="8" w:space="0" w:color="auto"/>
              <w:right w:val="single" w:sz="8" w:space="0" w:color="auto"/>
            </w:tcBorders>
            <w:shd w:val="clear" w:color="auto" w:fill="auto"/>
            <w:noWrap/>
            <w:vAlign w:val="bottom"/>
          </w:tcPr>
          <w:p w:rsidR="00835567" w:rsidRPr="00F01250" w:rsidRDefault="00835567" w:rsidP="005D48D0">
            <w:pPr>
              <w:rPr>
                <w:rFonts w:ascii="Arial" w:hAnsi="Arial" w:cs="Arial"/>
                <w:sz w:val="22"/>
                <w:szCs w:val="22"/>
              </w:rPr>
            </w:pPr>
            <w:r w:rsidRPr="00F01250">
              <w:rPr>
                <w:rFonts w:ascii="Arial" w:hAnsi="Arial" w:cs="Arial"/>
                <w:sz w:val="22"/>
                <w:szCs w:val="22"/>
              </w:rPr>
              <w:t>gépjárműadó</w:t>
            </w:r>
          </w:p>
        </w:tc>
        <w:tc>
          <w:tcPr>
            <w:tcW w:w="2180" w:type="dxa"/>
            <w:tcBorders>
              <w:top w:val="nil"/>
              <w:left w:val="nil"/>
              <w:bottom w:val="single" w:sz="8" w:space="0" w:color="auto"/>
              <w:right w:val="single" w:sz="4" w:space="0" w:color="auto"/>
            </w:tcBorders>
            <w:shd w:val="clear" w:color="auto" w:fill="auto"/>
            <w:noWrap/>
            <w:vAlign w:val="bottom"/>
          </w:tcPr>
          <w:p w:rsidR="00835567" w:rsidRPr="00F01250" w:rsidRDefault="00835567" w:rsidP="005D48D0">
            <w:pPr>
              <w:jc w:val="right"/>
              <w:rPr>
                <w:rFonts w:ascii="Arial" w:hAnsi="Arial" w:cs="Arial"/>
                <w:sz w:val="22"/>
                <w:szCs w:val="22"/>
              </w:rPr>
            </w:pPr>
            <w:r w:rsidRPr="00F01250">
              <w:rPr>
                <w:rFonts w:ascii="Arial" w:hAnsi="Arial" w:cs="Arial"/>
                <w:sz w:val="22"/>
                <w:szCs w:val="22"/>
              </w:rPr>
              <w:t>237 </w:t>
            </w:r>
            <w:proofErr w:type="gramStart"/>
            <w:r w:rsidRPr="00F01250">
              <w:rPr>
                <w:rFonts w:ascii="Arial" w:hAnsi="Arial" w:cs="Arial"/>
                <w:sz w:val="22"/>
                <w:szCs w:val="22"/>
              </w:rPr>
              <w:t xml:space="preserve">000  </w:t>
            </w:r>
            <w:proofErr w:type="spellStart"/>
            <w:r w:rsidRPr="00F01250">
              <w:rPr>
                <w:rFonts w:ascii="Arial" w:hAnsi="Arial" w:cs="Arial"/>
                <w:sz w:val="22"/>
                <w:szCs w:val="22"/>
              </w:rPr>
              <w:t>eFt</w:t>
            </w:r>
            <w:proofErr w:type="spellEnd"/>
            <w:proofErr w:type="gramEnd"/>
          </w:p>
        </w:tc>
        <w:tc>
          <w:tcPr>
            <w:tcW w:w="2180" w:type="dxa"/>
            <w:tcBorders>
              <w:top w:val="nil"/>
              <w:left w:val="nil"/>
              <w:bottom w:val="single" w:sz="8" w:space="0" w:color="auto"/>
              <w:right w:val="single" w:sz="4" w:space="0" w:color="auto"/>
            </w:tcBorders>
            <w:shd w:val="clear" w:color="auto" w:fill="auto"/>
            <w:noWrap/>
            <w:vAlign w:val="bottom"/>
          </w:tcPr>
          <w:p w:rsidR="00835567" w:rsidRPr="00F01250" w:rsidRDefault="00835567" w:rsidP="005D48D0">
            <w:pPr>
              <w:jc w:val="right"/>
              <w:rPr>
                <w:rFonts w:ascii="Arial" w:hAnsi="Arial" w:cs="Arial"/>
                <w:sz w:val="22"/>
                <w:szCs w:val="22"/>
              </w:rPr>
            </w:pPr>
            <w:r w:rsidRPr="00F01250">
              <w:rPr>
                <w:rFonts w:ascii="Arial" w:hAnsi="Arial" w:cs="Arial"/>
                <w:sz w:val="22"/>
                <w:szCs w:val="22"/>
              </w:rPr>
              <w:t xml:space="preserve">251 551 </w:t>
            </w:r>
            <w:proofErr w:type="spellStart"/>
            <w:r w:rsidRPr="00F01250">
              <w:rPr>
                <w:rFonts w:ascii="Arial" w:hAnsi="Arial" w:cs="Arial"/>
                <w:sz w:val="22"/>
                <w:szCs w:val="22"/>
              </w:rPr>
              <w:t>eFt</w:t>
            </w:r>
            <w:proofErr w:type="spellEnd"/>
          </w:p>
        </w:tc>
        <w:tc>
          <w:tcPr>
            <w:tcW w:w="2180" w:type="dxa"/>
            <w:tcBorders>
              <w:top w:val="nil"/>
              <w:left w:val="nil"/>
              <w:bottom w:val="single" w:sz="8" w:space="0" w:color="auto"/>
              <w:right w:val="single" w:sz="4" w:space="0" w:color="auto"/>
            </w:tcBorders>
            <w:shd w:val="clear" w:color="auto" w:fill="auto"/>
            <w:noWrap/>
            <w:vAlign w:val="bottom"/>
          </w:tcPr>
          <w:p w:rsidR="00835567" w:rsidRPr="00F01250" w:rsidRDefault="00835567" w:rsidP="005D48D0">
            <w:pPr>
              <w:rPr>
                <w:rFonts w:ascii="Arial" w:hAnsi="Arial" w:cs="Arial"/>
                <w:sz w:val="22"/>
                <w:szCs w:val="22"/>
              </w:rPr>
            </w:pPr>
            <w:r w:rsidRPr="00F01250">
              <w:rPr>
                <w:rFonts w:ascii="Arial" w:hAnsi="Arial" w:cs="Arial"/>
                <w:sz w:val="22"/>
                <w:szCs w:val="22"/>
              </w:rPr>
              <w:t xml:space="preserve">          106,13%</w:t>
            </w:r>
          </w:p>
        </w:tc>
      </w:tr>
    </w:tbl>
    <w:p w:rsidR="00835567" w:rsidRPr="00F01250" w:rsidRDefault="00835567" w:rsidP="00835567">
      <w:pPr>
        <w:rPr>
          <w:rFonts w:ascii="Arial" w:hAnsi="Arial" w:cs="Arial"/>
          <w:sz w:val="22"/>
          <w:szCs w:val="22"/>
        </w:rPr>
      </w:pPr>
    </w:p>
    <w:p w:rsidR="00835567" w:rsidRPr="00F01250" w:rsidRDefault="00835567" w:rsidP="00835567">
      <w:pPr>
        <w:spacing w:after="160" w:line="259" w:lineRule="auto"/>
        <w:jc w:val="both"/>
        <w:rPr>
          <w:rFonts w:ascii="Arial" w:eastAsiaTheme="minorHAnsi" w:hAnsi="Arial" w:cs="Arial"/>
          <w:sz w:val="22"/>
          <w:szCs w:val="22"/>
          <w:lang w:eastAsia="en-US"/>
        </w:rPr>
      </w:pPr>
      <w:r w:rsidRPr="00F01250">
        <w:rPr>
          <w:rFonts w:ascii="Arial" w:eastAsiaTheme="minorHAnsi" w:hAnsi="Arial" w:cs="Arial"/>
          <w:sz w:val="22"/>
          <w:szCs w:val="22"/>
          <w:lang w:eastAsia="en-US"/>
        </w:rPr>
        <w:t xml:space="preserve">A befolyt tételek a végrehajtással beszedett összegekkel együtt értendők. Megállapítható, hogy mindhárom főbb adónemben túlteljesítés történt. </w:t>
      </w:r>
    </w:p>
    <w:p w:rsidR="00835567" w:rsidRPr="00F01250" w:rsidRDefault="00835567" w:rsidP="00D37B3D">
      <w:pPr>
        <w:pStyle w:val="Szvegtrzs"/>
        <w:rPr>
          <w:rFonts w:ascii="Arial" w:hAnsi="Arial" w:cs="Arial"/>
          <w:sz w:val="22"/>
          <w:szCs w:val="22"/>
        </w:rPr>
      </w:pPr>
    </w:p>
    <w:p w:rsidR="006C236B" w:rsidRPr="00F01250" w:rsidRDefault="006C236B" w:rsidP="006C236B">
      <w:pPr>
        <w:autoSpaceDE w:val="0"/>
        <w:autoSpaceDN w:val="0"/>
        <w:adjustRightInd w:val="0"/>
        <w:jc w:val="both"/>
        <w:rPr>
          <w:rFonts w:ascii="Arial" w:hAnsi="Arial" w:cs="Arial"/>
          <w:sz w:val="22"/>
          <w:szCs w:val="22"/>
        </w:rPr>
      </w:pPr>
      <w:r w:rsidRPr="00F01250">
        <w:rPr>
          <w:rFonts w:ascii="Arial" w:hAnsi="Arial" w:cs="Arial"/>
          <w:sz w:val="22"/>
          <w:szCs w:val="22"/>
        </w:rPr>
        <w:t xml:space="preserve">Az </w:t>
      </w:r>
      <w:r w:rsidRPr="00F01250">
        <w:rPr>
          <w:rFonts w:ascii="Arial" w:hAnsi="Arial" w:cs="Arial"/>
          <w:b/>
          <w:sz w:val="22"/>
          <w:szCs w:val="22"/>
          <w:u w:val="single"/>
        </w:rPr>
        <w:t>Egészségügyi és Közszolgálati Osztály</w:t>
      </w:r>
      <w:r w:rsidRPr="00F01250">
        <w:rPr>
          <w:rFonts w:ascii="Arial" w:hAnsi="Arial" w:cs="Arial"/>
          <w:sz w:val="22"/>
          <w:szCs w:val="22"/>
        </w:rPr>
        <w:t xml:space="preserve"> vezetője a Lakás és Szociális Iroda munkájáról az alábbi tájékoztatást adta:</w:t>
      </w:r>
    </w:p>
    <w:p w:rsidR="006C236B" w:rsidRPr="00F01250" w:rsidRDefault="006C236B" w:rsidP="006C236B">
      <w:pPr>
        <w:autoSpaceDE w:val="0"/>
        <w:autoSpaceDN w:val="0"/>
        <w:adjustRightInd w:val="0"/>
        <w:jc w:val="both"/>
        <w:rPr>
          <w:rFonts w:ascii="Arial" w:hAnsi="Arial" w:cs="Arial"/>
          <w:sz w:val="22"/>
          <w:szCs w:val="22"/>
        </w:rPr>
      </w:pPr>
    </w:p>
    <w:p w:rsidR="001D09E3" w:rsidRPr="001E4BEE" w:rsidRDefault="001D09E3" w:rsidP="001D09E3">
      <w:pPr>
        <w:jc w:val="both"/>
        <w:rPr>
          <w:rFonts w:ascii="Arial" w:hAnsi="Arial" w:cs="Arial"/>
          <w:sz w:val="22"/>
          <w:szCs w:val="22"/>
        </w:rPr>
      </w:pPr>
      <w:r w:rsidRPr="001E4BEE">
        <w:rPr>
          <w:rFonts w:ascii="Arial" w:hAnsi="Arial" w:cs="Arial"/>
          <w:b/>
          <w:sz w:val="22"/>
          <w:szCs w:val="22"/>
          <w:u w:val="single"/>
        </w:rPr>
        <w:t>Lakás és Szociális</w:t>
      </w:r>
      <w:r w:rsidR="00F30506">
        <w:rPr>
          <w:rFonts w:ascii="Arial" w:hAnsi="Arial" w:cs="Arial"/>
          <w:b/>
          <w:sz w:val="22"/>
          <w:szCs w:val="22"/>
          <w:u w:val="single"/>
        </w:rPr>
        <w:t xml:space="preserve"> Iroda</w:t>
      </w:r>
      <w:r w:rsidR="00F30506">
        <w:rPr>
          <w:rFonts w:ascii="Arial" w:hAnsi="Arial" w:cs="Arial"/>
          <w:sz w:val="22"/>
          <w:szCs w:val="22"/>
        </w:rPr>
        <w:t xml:space="preserve"> munkatársai gondoskodtak az Erzsébet utalványok kiosztásáról: a </w:t>
      </w:r>
      <w:r w:rsidRPr="001E4BEE">
        <w:rPr>
          <w:rFonts w:ascii="Arial" w:hAnsi="Arial" w:cs="Arial"/>
          <w:sz w:val="22"/>
          <w:szCs w:val="22"/>
        </w:rPr>
        <w:t>gyermekek védelméről és a gyámügyi igazgatásról szóló 1997. évi törvény 20/A. §</w:t>
      </w:r>
      <w:proofErr w:type="spellStart"/>
      <w:r w:rsidRPr="001E4BEE">
        <w:rPr>
          <w:rFonts w:ascii="Arial" w:hAnsi="Arial" w:cs="Arial"/>
          <w:sz w:val="22"/>
          <w:szCs w:val="22"/>
        </w:rPr>
        <w:t>-</w:t>
      </w:r>
      <w:proofErr w:type="gramStart"/>
      <w:r w:rsidRPr="001E4BEE">
        <w:rPr>
          <w:rFonts w:ascii="Arial" w:hAnsi="Arial" w:cs="Arial"/>
          <w:sz w:val="22"/>
          <w:szCs w:val="22"/>
        </w:rPr>
        <w:t>a</w:t>
      </w:r>
      <w:proofErr w:type="spellEnd"/>
      <w:proofErr w:type="gramEnd"/>
      <w:r w:rsidRPr="001E4BEE">
        <w:rPr>
          <w:rFonts w:ascii="Arial" w:hAnsi="Arial" w:cs="Arial"/>
          <w:sz w:val="22"/>
          <w:szCs w:val="22"/>
        </w:rPr>
        <w:t xml:space="preserve"> alapján az a gyermek, fiatal felnőtt, akinek rendszeres gyermekvédelmi jogosultsága a tárgyév augusztus 1., illetve november 1. napján fennáll, természetbeni támogatásra jogosult, fogyasztásra kész étel, ruházat, valamint tanszer vásárlására felhasználható Erzsébet utalvány formájában.</w:t>
      </w:r>
    </w:p>
    <w:p w:rsidR="001D09E3" w:rsidRPr="001E4BEE" w:rsidRDefault="001D09E3" w:rsidP="001D09E3">
      <w:pPr>
        <w:jc w:val="both"/>
        <w:rPr>
          <w:rFonts w:ascii="Arial" w:hAnsi="Arial" w:cs="Arial"/>
          <w:sz w:val="22"/>
          <w:szCs w:val="22"/>
        </w:rPr>
      </w:pPr>
      <w:r w:rsidRPr="001E4BEE">
        <w:rPr>
          <w:rFonts w:ascii="Arial" w:hAnsi="Arial" w:cs="Arial"/>
          <w:sz w:val="22"/>
          <w:szCs w:val="22"/>
        </w:rPr>
        <w:t>Szombathelyen 2016. augusztus 1-jén 1195 fő rendszeres gyermekvédelmi kedvezményre jogosult gyermek volt, részükre - az előzetesen kiküldött értesítésben megjelölt napokon -, 2016. augusztus 22-től augusztus 30-ig a földszinti ügyfélszolgálaton került sor az utalványok átadására. 2016. november 1-jén 1154 fő rendszeres gyermekvédelmi kedvezményre jogosult gyermek volt, részükre 2016. november 28-tól december 02-ig került sor az utalványok átadására.</w:t>
      </w:r>
    </w:p>
    <w:p w:rsidR="001D09E3" w:rsidRPr="001E4BEE" w:rsidRDefault="001D09E3" w:rsidP="001D09E3">
      <w:pPr>
        <w:jc w:val="both"/>
        <w:rPr>
          <w:rFonts w:ascii="Arial" w:hAnsi="Arial" w:cs="Arial"/>
          <w:sz w:val="22"/>
          <w:szCs w:val="22"/>
        </w:rPr>
      </w:pPr>
    </w:p>
    <w:p w:rsidR="001D09E3" w:rsidRPr="001E4BEE" w:rsidRDefault="001D09E3" w:rsidP="001D09E3">
      <w:pPr>
        <w:suppressAutoHyphens/>
        <w:autoSpaceDN w:val="0"/>
        <w:jc w:val="both"/>
        <w:rPr>
          <w:rFonts w:ascii="Arial" w:hAnsi="Arial" w:cs="Arial"/>
          <w:sz w:val="22"/>
          <w:szCs w:val="22"/>
        </w:rPr>
      </w:pPr>
      <w:r w:rsidRPr="001E4BEE">
        <w:rPr>
          <w:rFonts w:ascii="Arial" w:hAnsi="Arial" w:cs="Arial"/>
          <w:sz w:val="22"/>
          <w:szCs w:val="22"/>
        </w:rPr>
        <w:t>Fenti törvény 21/C. §</w:t>
      </w:r>
      <w:proofErr w:type="spellStart"/>
      <w:r w:rsidRPr="001E4BEE">
        <w:rPr>
          <w:rFonts w:ascii="Arial" w:hAnsi="Arial" w:cs="Arial"/>
          <w:sz w:val="22"/>
          <w:szCs w:val="22"/>
        </w:rPr>
        <w:t>-</w:t>
      </w:r>
      <w:proofErr w:type="gramStart"/>
      <w:r w:rsidRPr="001E4BEE">
        <w:rPr>
          <w:rFonts w:ascii="Arial" w:hAnsi="Arial" w:cs="Arial"/>
          <w:color w:val="000000"/>
          <w:sz w:val="22"/>
          <w:szCs w:val="22"/>
        </w:rPr>
        <w:t>a</w:t>
      </w:r>
      <w:proofErr w:type="spellEnd"/>
      <w:proofErr w:type="gramEnd"/>
      <w:r w:rsidRPr="001E4BEE">
        <w:rPr>
          <w:rFonts w:ascii="Arial" w:hAnsi="Arial" w:cs="Arial"/>
          <w:color w:val="000000"/>
          <w:sz w:val="22"/>
          <w:szCs w:val="22"/>
        </w:rPr>
        <w:t xml:space="preserve"> alapján a </w:t>
      </w:r>
      <w:r w:rsidRPr="001E4BEE">
        <w:rPr>
          <w:rFonts w:ascii="Arial" w:hAnsi="Arial" w:cs="Arial"/>
          <w:sz w:val="22"/>
          <w:szCs w:val="22"/>
        </w:rPr>
        <w:t xml:space="preserve">hátrányos helyzetű és rendszeres gyermekvédelmi kedvezményben részesülő, halmozottan hátrányos helyzetű gyermekek, illetve </w:t>
      </w:r>
      <w:r w:rsidRPr="001E4BEE">
        <w:rPr>
          <w:rFonts w:ascii="Arial" w:hAnsi="Arial" w:cs="Arial"/>
          <w:color w:val="000000"/>
          <w:sz w:val="22"/>
          <w:szCs w:val="22"/>
        </w:rPr>
        <w:t>Szombathely Megyei Jogú Város Önkormányzat Közgyűlésének 11/1993. (IV.1.) önkormányzati rendelete 13/C.§</w:t>
      </w:r>
      <w:proofErr w:type="spellStart"/>
      <w:r w:rsidRPr="001E4BEE">
        <w:rPr>
          <w:rFonts w:ascii="Arial" w:hAnsi="Arial" w:cs="Arial"/>
          <w:color w:val="000000"/>
          <w:sz w:val="22"/>
          <w:szCs w:val="22"/>
        </w:rPr>
        <w:t>-</w:t>
      </w:r>
      <w:proofErr w:type="gramStart"/>
      <w:r w:rsidRPr="001E4BEE">
        <w:rPr>
          <w:rFonts w:ascii="Arial" w:hAnsi="Arial" w:cs="Arial"/>
          <w:color w:val="000000"/>
          <w:sz w:val="22"/>
          <w:szCs w:val="22"/>
        </w:rPr>
        <w:t>a</w:t>
      </w:r>
      <w:proofErr w:type="spellEnd"/>
      <w:proofErr w:type="gramEnd"/>
      <w:r w:rsidRPr="001E4BEE">
        <w:rPr>
          <w:rFonts w:ascii="Arial" w:hAnsi="Arial" w:cs="Arial"/>
          <w:color w:val="000000"/>
          <w:sz w:val="22"/>
          <w:szCs w:val="22"/>
        </w:rPr>
        <w:t xml:space="preserve"> alapján </w:t>
      </w:r>
      <w:r w:rsidRPr="001E4BEE">
        <w:rPr>
          <w:rFonts w:ascii="Arial" w:hAnsi="Arial" w:cs="Arial"/>
          <w:sz w:val="22"/>
          <w:szCs w:val="22"/>
        </w:rPr>
        <w:t>a rendszeres gyermekvédelmi kedvezményben részesülő gyermekek</w:t>
      </w:r>
      <w:r w:rsidRPr="001E4BEE">
        <w:rPr>
          <w:rFonts w:ascii="Arial" w:hAnsi="Arial" w:cs="Arial"/>
          <w:color w:val="000000"/>
          <w:sz w:val="22"/>
          <w:szCs w:val="22"/>
        </w:rPr>
        <w:t xml:space="preserve"> jogosultak a szünidei gyermekétkeztetés ingyenes igénybevételére.</w:t>
      </w:r>
    </w:p>
    <w:p w:rsidR="001D09E3" w:rsidRPr="001E4BEE" w:rsidRDefault="001D09E3" w:rsidP="001D09E3">
      <w:pPr>
        <w:pStyle w:val="Szvegtrzs"/>
        <w:rPr>
          <w:rFonts w:ascii="Arial" w:hAnsi="Arial" w:cs="Arial"/>
          <w:sz w:val="22"/>
          <w:szCs w:val="22"/>
        </w:rPr>
      </w:pPr>
      <w:r w:rsidRPr="001E4BEE">
        <w:rPr>
          <w:rFonts w:ascii="Arial" w:hAnsi="Arial" w:cs="Arial"/>
          <w:sz w:val="22"/>
          <w:szCs w:val="22"/>
        </w:rPr>
        <w:t>A tavaszi szünetben 55 gyermek törvényes képviselője kérte gyermeke részére az ebédet, a nyári szünetben 192 fő gyermek ebédelt ingyen, az őszi szünidőben összesen 240 fő gyermek vette igénybe, míg a téli szünidőben összesen 270 fő gyermek vette igénybe az ingyenes étkezést.</w:t>
      </w:r>
    </w:p>
    <w:p w:rsidR="001D09E3" w:rsidRPr="001E4BEE" w:rsidRDefault="001D09E3" w:rsidP="001D09E3">
      <w:pPr>
        <w:suppressAutoHyphens/>
        <w:autoSpaceDN w:val="0"/>
        <w:jc w:val="both"/>
        <w:rPr>
          <w:rFonts w:ascii="Arial" w:hAnsi="Arial" w:cs="Arial"/>
          <w:sz w:val="22"/>
          <w:szCs w:val="22"/>
        </w:rPr>
      </w:pPr>
      <w:r w:rsidRPr="001E4BEE">
        <w:rPr>
          <w:rFonts w:ascii="Arial" w:hAnsi="Arial" w:cs="Arial"/>
          <w:sz w:val="22"/>
          <w:szCs w:val="22"/>
        </w:rPr>
        <w:lastRenderedPageBreak/>
        <w:t xml:space="preserve">A fenti ellátásra jogosult gyermekek törvényes képviselőjét a Lakás és Szociális Iroda szociálpolitikai ügyintézői értesítették arról, hogy a </w:t>
      </w:r>
      <w:r w:rsidRPr="001E4BEE">
        <w:rPr>
          <w:rFonts w:ascii="Arial" w:hAnsi="Arial" w:cs="Arial"/>
          <w:bCs/>
          <w:sz w:val="22"/>
          <w:szCs w:val="22"/>
        </w:rPr>
        <w:t>2016/2017. tanév évközi szüneteiben a gyermekek jogosultak a szünidei gyermekétkeztetés igénybevételére.</w:t>
      </w:r>
    </w:p>
    <w:p w:rsidR="001D09E3" w:rsidRPr="001E4BEE" w:rsidRDefault="001D09E3" w:rsidP="001D09E3">
      <w:pPr>
        <w:suppressAutoHyphens/>
        <w:autoSpaceDN w:val="0"/>
        <w:jc w:val="both"/>
        <w:rPr>
          <w:rFonts w:ascii="Arial" w:hAnsi="Arial" w:cs="Arial"/>
          <w:sz w:val="22"/>
          <w:szCs w:val="22"/>
        </w:rPr>
      </w:pPr>
      <w:r w:rsidRPr="001E4BEE">
        <w:rPr>
          <w:rFonts w:ascii="Arial" w:hAnsi="Arial" w:cs="Arial"/>
          <w:bCs/>
          <w:sz w:val="22"/>
          <w:szCs w:val="22"/>
        </w:rPr>
        <w:t xml:space="preserve">Ezzel egyidejűleg a </w:t>
      </w:r>
      <w:r w:rsidRPr="001E4BEE">
        <w:rPr>
          <w:rFonts w:ascii="Arial" w:hAnsi="Arial" w:cs="Arial"/>
          <w:sz w:val="22"/>
          <w:szCs w:val="22"/>
        </w:rPr>
        <w:t xml:space="preserve">Pálos Károly Szociális Szolgáltató Központ és Gyermekjóléti Szolgálatot tájékoztatása is megtörtént a jogosult gyermekekről.  </w:t>
      </w:r>
    </w:p>
    <w:p w:rsidR="001D09E3" w:rsidRPr="001E4BEE" w:rsidRDefault="001D09E3" w:rsidP="001D09E3">
      <w:pPr>
        <w:jc w:val="both"/>
        <w:rPr>
          <w:rFonts w:ascii="Arial" w:hAnsi="Arial" w:cs="Arial"/>
          <w:sz w:val="22"/>
          <w:szCs w:val="22"/>
        </w:rPr>
      </w:pPr>
    </w:p>
    <w:p w:rsidR="001D09E3" w:rsidRPr="001E4BEE" w:rsidRDefault="001D09E3" w:rsidP="001D09E3">
      <w:pPr>
        <w:jc w:val="both"/>
        <w:rPr>
          <w:rFonts w:ascii="Arial" w:hAnsi="Arial" w:cs="Arial"/>
          <w:sz w:val="22"/>
          <w:szCs w:val="22"/>
        </w:rPr>
      </w:pPr>
      <w:r w:rsidRPr="001E4BEE">
        <w:rPr>
          <w:rFonts w:ascii="Arial" w:hAnsi="Arial" w:cs="Arial"/>
          <w:sz w:val="22"/>
          <w:szCs w:val="22"/>
        </w:rPr>
        <w:t>A 2013. évi CLVIII. törvény alapján a rendszeres gyermekvédelmi kedvezmény és a települési támogatások esetében az ügyintézők rögzítést végeznek a pénzbeli és természetbeni ellátások országos nyilvántartási rendszerében (PTR) is.</w:t>
      </w:r>
    </w:p>
    <w:p w:rsidR="001D09E3" w:rsidRPr="001E4BEE" w:rsidRDefault="001D09E3" w:rsidP="001D09E3">
      <w:pPr>
        <w:jc w:val="both"/>
        <w:rPr>
          <w:rFonts w:ascii="Arial" w:hAnsi="Arial" w:cs="Arial"/>
          <w:sz w:val="22"/>
          <w:szCs w:val="22"/>
        </w:rPr>
      </w:pPr>
    </w:p>
    <w:p w:rsidR="001D09E3" w:rsidRPr="001E4BEE" w:rsidRDefault="001D09E3" w:rsidP="001D09E3">
      <w:pPr>
        <w:spacing w:after="20"/>
        <w:jc w:val="both"/>
        <w:rPr>
          <w:rFonts w:ascii="Arial" w:hAnsi="Arial" w:cs="Arial"/>
          <w:sz w:val="22"/>
          <w:szCs w:val="22"/>
        </w:rPr>
      </w:pPr>
      <w:r w:rsidRPr="001E4BEE">
        <w:rPr>
          <w:rFonts w:ascii="Arial" w:hAnsi="Arial" w:cs="Arial"/>
          <w:sz w:val="22"/>
          <w:szCs w:val="22"/>
        </w:rPr>
        <w:t xml:space="preserve">Az irodán 2016. évben két alkalommal került sor önkormányzati bérlakások pályázati kiírására. Az első pályázatban (2016. április 1. napjától 2016. április 21. napjáig) 4 db helyreállítandó lakás került pályáztatásra, és bérbeadásra. A második pályázatban (2016. október 14. napjától 2016. november 7. napjáig) 4 db helyreállított lakás és 6 db helyreállítandó lakás pályáztatására került sor, a beérkezett 484 db pályázat elbírálását követően 10 db bérlakásra vonatkozó kijelölést készített el az </w:t>
      </w:r>
      <w:r w:rsidR="00F30506">
        <w:rPr>
          <w:rFonts w:ascii="Arial" w:hAnsi="Arial" w:cs="Arial"/>
          <w:sz w:val="22"/>
          <w:szCs w:val="22"/>
        </w:rPr>
        <w:t>i</w:t>
      </w:r>
      <w:r w:rsidRPr="001E4BEE">
        <w:rPr>
          <w:rFonts w:ascii="Arial" w:hAnsi="Arial" w:cs="Arial"/>
          <w:sz w:val="22"/>
          <w:szCs w:val="22"/>
        </w:rPr>
        <w:t xml:space="preserve">roda. </w:t>
      </w:r>
    </w:p>
    <w:p w:rsidR="001D09E3" w:rsidRPr="001E4BEE" w:rsidRDefault="001D09E3" w:rsidP="001D09E3">
      <w:pPr>
        <w:jc w:val="both"/>
        <w:rPr>
          <w:rFonts w:ascii="Arial" w:hAnsi="Arial" w:cs="Arial"/>
          <w:sz w:val="22"/>
          <w:szCs w:val="22"/>
        </w:rPr>
      </w:pPr>
    </w:p>
    <w:p w:rsidR="001D09E3" w:rsidRPr="001E4BEE" w:rsidRDefault="001D09E3" w:rsidP="001D09E3">
      <w:pPr>
        <w:jc w:val="both"/>
        <w:rPr>
          <w:rFonts w:ascii="Arial" w:hAnsi="Arial" w:cs="Arial"/>
          <w:sz w:val="22"/>
          <w:szCs w:val="22"/>
        </w:rPr>
      </w:pPr>
      <w:r w:rsidRPr="001E4BEE">
        <w:rPr>
          <w:rFonts w:ascii="Arial" w:hAnsi="Arial" w:cs="Arial"/>
          <w:sz w:val="22"/>
          <w:szCs w:val="22"/>
        </w:rPr>
        <w:t>A kérelmek elbírálása mellett az ügyintézők - az önkormányzati rendeletek által előírt, illetve más hatóságok általi megkeresésre – helyszíni környezettanulmányt végeznek.</w:t>
      </w:r>
    </w:p>
    <w:p w:rsidR="001D09E3" w:rsidRPr="001E4BEE" w:rsidRDefault="001D09E3" w:rsidP="001D09E3">
      <w:pPr>
        <w:jc w:val="both"/>
        <w:rPr>
          <w:rFonts w:ascii="Arial" w:hAnsi="Arial" w:cs="Arial"/>
          <w:sz w:val="22"/>
          <w:szCs w:val="22"/>
        </w:rPr>
      </w:pPr>
    </w:p>
    <w:p w:rsidR="001D09E3" w:rsidRPr="001E4BEE" w:rsidRDefault="001D09E3" w:rsidP="001D09E3">
      <w:pPr>
        <w:jc w:val="both"/>
        <w:rPr>
          <w:rFonts w:ascii="Arial" w:hAnsi="Arial" w:cs="Arial"/>
          <w:sz w:val="22"/>
          <w:szCs w:val="22"/>
        </w:rPr>
      </w:pPr>
      <w:r w:rsidRPr="001E4BEE">
        <w:rPr>
          <w:rFonts w:ascii="Arial" w:hAnsi="Arial" w:cs="Arial"/>
          <w:sz w:val="22"/>
          <w:szCs w:val="22"/>
        </w:rPr>
        <w:t>Jelenleg az iroda 12 ügyintézője egymást váltva látja el az ügyfélszolgálaton történő munkavégzést.  Az ügyfélszolgálaton a kérelmekhez tartozó nyomtatványok kiadása, kérelmek átvétele mellet</w:t>
      </w:r>
      <w:r w:rsidR="00460624">
        <w:rPr>
          <w:rFonts w:ascii="Arial" w:hAnsi="Arial" w:cs="Arial"/>
          <w:sz w:val="22"/>
          <w:szCs w:val="22"/>
        </w:rPr>
        <w:t>t</w:t>
      </w:r>
      <w:r w:rsidRPr="001E4BEE">
        <w:rPr>
          <w:rFonts w:ascii="Arial" w:hAnsi="Arial" w:cs="Arial"/>
          <w:sz w:val="22"/>
          <w:szCs w:val="22"/>
        </w:rPr>
        <w:t xml:space="preserve"> mindig pontos és megfelelő tájékoztatást nyújtanak az ellátásokra való jogosultsági feltételekről. </w:t>
      </w:r>
    </w:p>
    <w:p w:rsidR="001D09E3" w:rsidRPr="001E4BEE" w:rsidRDefault="001D09E3" w:rsidP="001D09E3">
      <w:pPr>
        <w:jc w:val="both"/>
        <w:rPr>
          <w:rFonts w:ascii="Arial" w:hAnsi="Arial" w:cs="Arial"/>
          <w:sz w:val="22"/>
          <w:szCs w:val="22"/>
        </w:rPr>
      </w:pPr>
    </w:p>
    <w:p w:rsidR="001D09E3" w:rsidRPr="001E4BEE" w:rsidRDefault="001D09E3" w:rsidP="001D09E3">
      <w:pPr>
        <w:jc w:val="both"/>
        <w:rPr>
          <w:rFonts w:ascii="Arial" w:hAnsi="Arial" w:cs="Arial"/>
          <w:sz w:val="22"/>
          <w:szCs w:val="22"/>
        </w:rPr>
      </w:pPr>
      <w:r w:rsidRPr="001E4BEE">
        <w:rPr>
          <w:rFonts w:ascii="Arial" w:hAnsi="Arial" w:cs="Arial"/>
          <w:sz w:val="22"/>
          <w:szCs w:val="22"/>
        </w:rPr>
        <w:t xml:space="preserve">A hatósági ügyekben a jogszabályban előírt ügyintézési határidőt az </w:t>
      </w:r>
      <w:r w:rsidR="004D707F">
        <w:rPr>
          <w:rFonts w:ascii="Arial" w:hAnsi="Arial" w:cs="Arial"/>
          <w:sz w:val="22"/>
          <w:szCs w:val="22"/>
        </w:rPr>
        <w:t>i</w:t>
      </w:r>
      <w:r w:rsidRPr="001E4BEE">
        <w:rPr>
          <w:rFonts w:ascii="Arial" w:hAnsi="Arial" w:cs="Arial"/>
          <w:sz w:val="22"/>
          <w:szCs w:val="22"/>
        </w:rPr>
        <w:t>rodán sikerül betartani.</w:t>
      </w:r>
    </w:p>
    <w:p w:rsidR="001D09E3" w:rsidRPr="001E4BEE" w:rsidRDefault="001D09E3" w:rsidP="001D09E3">
      <w:pPr>
        <w:jc w:val="both"/>
        <w:rPr>
          <w:rFonts w:ascii="Arial" w:hAnsi="Arial" w:cs="Arial"/>
          <w:sz w:val="22"/>
          <w:szCs w:val="22"/>
        </w:rPr>
      </w:pPr>
    </w:p>
    <w:p w:rsidR="001D09E3" w:rsidRPr="001E4BEE" w:rsidRDefault="001D09E3" w:rsidP="001D09E3">
      <w:pPr>
        <w:jc w:val="both"/>
        <w:rPr>
          <w:rFonts w:ascii="Arial" w:hAnsi="Arial" w:cs="Arial"/>
          <w:i/>
          <w:sz w:val="22"/>
          <w:szCs w:val="22"/>
          <w:u w:val="single"/>
        </w:rPr>
      </w:pPr>
      <w:r w:rsidRPr="001E4BEE">
        <w:rPr>
          <w:rFonts w:ascii="Arial" w:hAnsi="Arial" w:cs="Arial"/>
          <w:sz w:val="22"/>
          <w:szCs w:val="22"/>
        </w:rPr>
        <w:t xml:space="preserve">A </w:t>
      </w:r>
      <w:r w:rsidRPr="001E4BEE">
        <w:rPr>
          <w:rFonts w:ascii="Arial" w:hAnsi="Arial" w:cs="Arial"/>
          <w:b/>
          <w:bCs/>
          <w:color w:val="000000"/>
          <w:sz w:val="22"/>
          <w:szCs w:val="22"/>
        </w:rPr>
        <w:t>Köznevelési, Sport és Ifjúsági Iroda</w:t>
      </w:r>
      <w:r w:rsidRPr="001E4BEE">
        <w:rPr>
          <w:rFonts w:ascii="Arial" w:hAnsi="Arial" w:cs="Arial"/>
          <w:sz w:val="22"/>
          <w:szCs w:val="22"/>
        </w:rPr>
        <w:t xml:space="preserve"> sokrétű funkciójából fakadóan igen összetett tevékenységet folytat.</w:t>
      </w:r>
    </w:p>
    <w:p w:rsidR="001D09E3" w:rsidRPr="001E4BEE" w:rsidRDefault="001D09E3" w:rsidP="001D09E3">
      <w:pPr>
        <w:jc w:val="both"/>
        <w:rPr>
          <w:rFonts w:ascii="Arial" w:hAnsi="Arial" w:cs="Arial"/>
          <w:sz w:val="22"/>
          <w:szCs w:val="22"/>
        </w:rPr>
      </w:pPr>
      <w:r w:rsidRPr="001E4BEE">
        <w:rPr>
          <w:rFonts w:ascii="Arial" w:hAnsi="Arial" w:cs="Arial"/>
          <w:color w:val="000000"/>
          <w:sz w:val="22"/>
          <w:szCs w:val="22"/>
        </w:rPr>
        <w:t xml:space="preserve">Az iroda közreműködik az önkormányzat rövid- és középtávú sport és oktatáspolitikai stratégiájának, koncepciójának, ifjúságpolitikájának kidolgozásában, rendeletek módosításában, a célkitűzések megvalósításában valamint </w:t>
      </w:r>
      <w:r w:rsidRPr="001E4BEE">
        <w:rPr>
          <w:rFonts w:ascii="Arial" w:hAnsi="Arial" w:cs="Arial"/>
          <w:sz w:val="22"/>
          <w:szCs w:val="22"/>
        </w:rPr>
        <w:t xml:space="preserve">az irodát érintő közneveléssel, sporttal, ifjúsági feladatokkal kapcsolatos előterjesztések előkészítésében; a döntések végrehajtásában, azok ellenőrzésében. </w:t>
      </w:r>
    </w:p>
    <w:p w:rsidR="001D09E3" w:rsidRPr="001E4BEE" w:rsidRDefault="001D09E3" w:rsidP="001D09E3">
      <w:pPr>
        <w:jc w:val="both"/>
        <w:rPr>
          <w:rFonts w:ascii="Arial" w:hAnsi="Arial" w:cs="Arial"/>
          <w:sz w:val="22"/>
          <w:szCs w:val="22"/>
        </w:rPr>
      </w:pPr>
      <w:r w:rsidRPr="001E4BEE">
        <w:rPr>
          <w:rFonts w:ascii="Arial" w:hAnsi="Arial" w:cs="Arial"/>
          <w:sz w:val="22"/>
          <w:szCs w:val="22"/>
        </w:rPr>
        <w:t xml:space="preserve">A közgyűlési döntés előkészítésében, valamint a kapcsolódó </w:t>
      </w:r>
      <w:r w:rsidR="004D707F">
        <w:rPr>
          <w:rFonts w:ascii="Arial" w:hAnsi="Arial" w:cs="Arial"/>
          <w:sz w:val="22"/>
          <w:szCs w:val="22"/>
        </w:rPr>
        <w:t>b</w:t>
      </w:r>
      <w:r w:rsidRPr="001E4BEE">
        <w:rPr>
          <w:rFonts w:ascii="Arial" w:hAnsi="Arial" w:cs="Arial"/>
          <w:sz w:val="22"/>
          <w:szCs w:val="22"/>
        </w:rPr>
        <w:t xml:space="preserve">izottságok kiszolgálásában (előkészítés és végrehajtás) folyamatos az iroda tevékenysége. </w:t>
      </w:r>
    </w:p>
    <w:p w:rsidR="001D09E3" w:rsidRPr="001E4BEE" w:rsidRDefault="001D09E3" w:rsidP="001D09E3">
      <w:pPr>
        <w:jc w:val="both"/>
        <w:rPr>
          <w:rFonts w:ascii="Arial" w:hAnsi="Arial" w:cs="Arial"/>
          <w:color w:val="000000"/>
          <w:sz w:val="22"/>
          <w:szCs w:val="22"/>
        </w:rPr>
      </w:pPr>
      <w:r w:rsidRPr="001E4BEE">
        <w:rPr>
          <w:rFonts w:ascii="Arial" w:hAnsi="Arial" w:cs="Arial"/>
          <w:color w:val="000000"/>
          <w:sz w:val="22"/>
          <w:szCs w:val="22"/>
        </w:rPr>
        <w:t xml:space="preserve">Közreműködik az oktatási, sport és ifjúsági feladatokat ellátó bizottság tekintetében az SZMSZ-ben meghatározott feladatok ellátásában. </w:t>
      </w:r>
      <w:r w:rsidRPr="001E4BEE">
        <w:rPr>
          <w:rFonts w:ascii="Arial" w:hAnsi="Arial" w:cs="Arial"/>
          <w:sz w:val="22"/>
          <w:szCs w:val="22"/>
        </w:rPr>
        <w:t>Az önkormányzati támogatások szerződéseivel kapcsolatos tevékenység is az iroda feladata</w:t>
      </w:r>
      <w:r w:rsidRPr="001E4BEE">
        <w:rPr>
          <w:rFonts w:ascii="Arial" w:hAnsi="Arial" w:cs="Arial"/>
          <w:color w:val="000000"/>
          <w:sz w:val="22"/>
          <w:szCs w:val="22"/>
        </w:rPr>
        <w:t>. Ellenőrzi a közneveléshez, sporthoz, az ifjúsághoz kapcsolódó támogatási szerződésekhez benyújtott szakmai és pénzügyi beszámolókat a program és költségtervezet alapján.</w:t>
      </w:r>
    </w:p>
    <w:p w:rsidR="001D09E3" w:rsidRPr="001E4BEE" w:rsidRDefault="001D09E3" w:rsidP="001D09E3">
      <w:pPr>
        <w:jc w:val="both"/>
        <w:rPr>
          <w:rFonts w:ascii="Arial" w:hAnsi="Arial" w:cs="Arial"/>
          <w:color w:val="000000"/>
          <w:sz w:val="22"/>
          <w:szCs w:val="22"/>
        </w:rPr>
      </w:pPr>
      <w:r w:rsidRPr="001E4BEE">
        <w:rPr>
          <w:rFonts w:ascii="Arial" w:hAnsi="Arial" w:cs="Arial"/>
          <w:color w:val="000000"/>
          <w:sz w:val="22"/>
          <w:szCs w:val="22"/>
        </w:rPr>
        <w:t>Koordinálja a városi úszásoktatást, Kalandváros és a jégpálya használatát. Szervezi és biztosítja az általános iskolai tanulók nyári napközis ellátását, nyári és téli sport táborokat, a diáksport rendezvényeket, programokat.</w:t>
      </w:r>
    </w:p>
    <w:p w:rsidR="001D09E3" w:rsidRPr="00460624" w:rsidRDefault="001D09E3" w:rsidP="001D09E3">
      <w:pPr>
        <w:jc w:val="both"/>
        <w:rPr>
          <w:rFonts w:ascii="Arial" w:hAnsi="Arial" w:cs="Arial"/>
          <w:sz w:val="22"/>
          <w:szCs w:val="22"/>
        </w:rPr>
      </w:pPr>
      <w:r w:rsidRPr="001E4BEE">
        <w:rPr>
          <w:rFonts w:ascii="Arial" w:hAnsi="Arial" w:cs="Arial"/>
          <w:color w:val="000000"/>
          <w:sz w:val="22"/>
          <w:szCs w:val="22"/>
        </w:rPr>
        <w:t xml:space="preserve">Részt vesz a sporttal, egyesületi versenysporttal kapcsolatos feladatok előkészítésében, irányításában és szervezésében, valamint a nemzetközi sportkapcsolatok fejlesztésében, szervezésében. </w:t>
      </w:r>
      <w:r w:rsidRPr="00460624">
        <w:rPr>
          <w:rFonts w:ascii="Arial" w:hAnsi="Arial" w:cs="Arial"/>
          <w:sz w:val="22"/>
          <w:szCs w:val="22"/>
        </w:rPr>
        <w:t>Javaslatot tesz a város rövid- és középtávú sport koncepciójának, valamint sport rendeletére. Figyelemmel kíséri a város területén működő sportszervezetek, tevékenységét. Figyelemmel kíséri a sport területét a sport törvényben meghatározottak szerint. Ellenőrzi a sportszervezetek, szakszövetségek részére adott önkormányzati támogatások felhasználását.</w:t>
      </w:r>
    </w:p>
    <w:p w:rsidR="001D09E3" w:rsidRPr="00460624" w:rsidRDefault="001D09E3" w:rsidP="001D09E3">
      <w:pPr>
        <w:jc w:val="both"/>
        <w:rPr>
          <w:rFonts w:ascii="Arial" w:hAnsi="Arial" w:cs="Arial"/>
          <w:sz w:val="22"/>
          <w:szCs w:val="22"/>
        </w:rPr>
      </w:pPr>
      <w:r w:rsidRPr="00460624">
        <w:rPr>
          <w:rFonts w:ascii="Arial" w:hAnsi="Arial" w:cs="Arial"/>
          <w:sz w:val="22"/>
          <w:szCs w:val="22"/>
        </w:rPr>
        <w:t xml:space="preserve">Előkészíti az óvodák és a GAMESZ magasabb vezetőinek megbízását, közreműködik a közalkalmazotti jogviszonyukkal összefüggő feladatok végrehajtásának előkészítésében, segíti munkájukat, nyilvántartja szabadságukat. Lefolytatja az óvodák és a GAMESZ magasabb vezetői vagyonnyilatkozati eljárását, gondoskodik a vagyonnyilatkozatok biztonságos megőrzéséről. Gondoskodik az óvodák törvényességi ellenőrzéséről és erről az osztályvezetőt tájékoztatja. Elrendeli az óvodai nevelésre kötelezett gyermek óvodakötelezettségének teljesítését. Közreműködik az óvodák költségvetési tervezetének összeállításában, a költségvetés </w:t>
      </w:r>
      <w:r w:rsidRPr="00460624">
        <w:rPr>
          <w:rFonts w:ascii="Arial" w:hAnsi="Arial" w:cs="Arial"/>
          <w:sz w:val="22"/>
          <w:szCs w:val="22"/>
        </w:rPr>
        <w:lastRenderedPageBreak/>
        <w:t>felhasználásának ellenőrzésében. Szervezi és előkészíti az óvodai nevelésre vonatkozó feladat-ellátási megállapodásokat. Javaslatot tesz az óvodai és az önkormányzat által működtetett köznevelési intézmények hatékony működésére vonatkozóan</w:t>
      </w:r>
      <w:r w:rsidR="003C0AF7">
        <w:rPr>
          <w:rFonts w:ascii="Arial" w:hAnsi="Arial" w:cs="Arial"/>
          <w:sz w:val="22"/>
          <w:szCs w:val="22"/>
        </w:rPr>
        <w:t>,</w:t>
      </w:r>
      <w:r w:rsidRPr="00460624">
        <w:rPr>
          <w:rFonts w:ascii="Arial" w:hAnsi="Arial" w:cs="Arial"/>
          <w:sz w:val="22"/>
          <w:szCs w:val="22"/>
        </w:rPr>
        <w:t xml:space="preserve"> valamint kíséri az óvodák és az önkormányzat által működtetett köznevelési intézmények ingatlanjainak állapotát, kihasználtságát, költséghatékony működését.</w:t>
      </w:r>
    </w:p>
    <w:p w:rsidR="001D09E3" w:rsidRPr="00460624" w:rsidRDefault="001D09E3" w:rsidP="001D09E3">
      <w:pPr>
        <w:jc w:val="both"/>
        <w:rPr>
          <w:rFonts w:ascii="Arial" w:hAnsi="Arial" w:cs="Arial"/>
          <w:sz w:val="22"/>
          <w:szCs w:val="22"/>
        </w:rPr>
      </w:pPr>
      <w:r w:rsidRPr="00460624">
        <w:rPr>
          <w:rFonts w:ascii="Arial" w:hAnsi="Arial" w:cs="Arial"/>
          <w:sz w:val="22"/>
          <w:szCs w:val="22"/>
        </w:rPr>
        <w:t>Ösztönzi és segíti a diákönkormányzatok szabadidős programjainak megszervezését. Stratégiai terveket dolgoz ki az ifjúsági intézményhálózat korszerűsítésére és gazdaságos működtetésére. Figyelemmel kíséri a város köznevelési intézményeinek életét; az iskolai testnevelés és sport, a szabadidősport, a versenysport és utánpótlás-nevelés területét a köznevelési törvényben és a sport törvényben meghatározottak szerint.</w:t>
      </w:r>
    </w:p>
    <w:p w:rsidR="001D09E3" w:rsidRPr="00460624" w:rsidRDefault="001D09E3" w:rsidP="001D09E3">
      <w:pPr>
        <w:jc w:val="both"/>
        <w:rPr>
          <w:rFonts w:ascii="Arial" w:hAnsi="Arial" w:cs="Arial"/>
          <w:sz w:val="22"/>
          <w:szCs w:val="22"/>
        </w:rPr>
      </w:pPr>
      <w:r w:rsidRPr="00460624">
        <w:rPr>
          <w:rFonts w:ascii="Arial" w:hAnsi="Arial" w:cs="Arial"/>
          <w:sz w:val="22"/>
          <w:szCs w:val="22"/>
        </w:rPr>
        <w:t xml:space="preserve">Szervezi az általános iskolai tanulók nyári napközis ellátását, nyári és téli sport táborokat, a diáksport rendezvényeket, programokat. </w:t>
      </w:r>
    </w:p>
    <w:p w:rsidR="001D09E3" w:rsidRPr="00460624" w:rsidRDefault="001D09E3" w:rsidP="001D09E3">
      <w:pPr>
        <w:jc w:val="both"/>
        <w:rPr>
          <w:rFonts w:ascii="Arial" w:hAnsi="Arial" w:cs="Arial"/>
          <w:b/>
          <w:sz w:val="22"/>
          <w:szCs w:val="22"/>
          <w:u w:val="single"/>
        </w:rPr>
      </w:pPr>
    </w:p>
    <w:p w:rsidR="001D09E3" w:rsidRPr="001E4BEE" w:rsidRDefault="001D09E3" w:rsidP="001D09E3">
      <w:pPr>
        <w:jc w:val="both"/>
        <w:rPr>
          <w:rFonts w:ascii="Arial" w:hAnsi="Arial" w:cs="Arial"/>
          <w:sz w:val="22"/>
          <w:szCs w:val="22"/>
        </w:rPr>
      </w:pPr>
      <w:r w:rsidRPr="001E4BEE">
        <w:rPr>
          <w:rFonts w:ascii="Arial" w:hAnsi="Arial" w:cs="Arial"/>
          <w:sz w:val="22"/>
          <w:szCs w:val="22"/>
        </w:rPr>
        <w:t xml:space="preserve">Az </w:t>
      </w:r>
      <w:r w:rsidRPr="001E4BEE">
        <w:rPr>
          <w:rFonts w:ascii="Arial" w:hAnsi="Arial" w:cs="Arial"/>
          <w:b/>
          <w:bCs/>
          <w:color w:val="000000"/>
          <w:sz w:val="22"/>
          <w:szCs w:val="22"/>
        </w:rPr>
        <w:t xml:space="preserve">Egészségügyi, Kulturális és Koordinációs Iroda </w:t>
      </w:r>
      <w:r w:rsidR="00D30B22">
        <w:rPr>
          <w:rFonts w:ascii="Arial" w:hAnsi="Arial" w:cs="Arial"/>
          <w:sz w:val="22"/>
          <w:szCs w:val="22"/>
        </w:rPr>
        <w:t>tevékenysége a</w:t>
      </w:r>
      <w:r w:rsidRPr="001E4BEE">
        <w:rPr>
          <w:rFonts w:ascii="Arial" w:hAnsi="Arial" w:cs="Arial"/>
          <w:sz w:val="22"/>
          <w:szCs w:val="22"/>
        </w:rPr>
        <w:t xml:space="preserve"> közgyűlési döntések előkészítésében, valamint a kapcsolódó </w:t>
      </w:r>
      <w:r w:rsidR="00D604B0">
        <w:rPr>
          <w:rFonts w:ascii="Arial" w:hAnsi="Arial" w:cs="Arial"/>
          <w:sz w:val="22"/>
          <w:szCs w:val="22"/>
        </w:rPr>
        <w:t>b</w:t>
      </w:r>
      <w:r w:rsidRPr="001E4BEE">
        <w:rPr>
          <w:rFonts w:ascii="Arial" w:hAnsi="Arial" w:cs="Arial"/>
          <w:sz w:val="22"/>
          <w:szCs w:val="22"/>
        </w:rPr>
        <w:t>izottságok kiszolgálásában (előkészítés és végrehajtás) folyamatos</w:t>
      </w:r>
      <w:r w:rsidR="00D30B22">
        <w:rPr>
          <w:rFonts w:ascii="Arial" w:hAnsi="Arial" w:cs="Arial"/>
          <w:sz w:val="22"/>
          <w:szCs w:val="22"/>
        </w:rPr>
        <w:t xml:space="preserve">. </w:t>
      </w:r>
      <w:r w:rsidRPr="001E4BEE">
        <w:rPr>
          <w:rFonts w:ascii="Arial" w:hAnsi="Arial" w:cs="Arial"/>
          <w:sz w:val="22"/>
          <w:szCs w:val="22"/>
        </w:rPr>
        <w:t>Az önkormányzati támogatások szerződéseivel kapcsolatos tevékenység is az iroda feladata. A 2015. február 15-től hatályos SZMSZ szerint az iroda látja a Szent Márton kártyával, a „Szombathely visszavár” ösztöndíjjal, valamint az „Aktív időskor Szombathelyen”, a „Szombathely, a Segítés Városa” elnevezésű önkormányzati programsorozattal kapcsolatos feladatokat is.</w:t>
      </w:r>
      <w:r w:rsidR="00D604B0">
        <w:rPr>
          <w:rFonts w:ascii="Arial" w:hAnsi="Arial" w:cs="Arial"/>
          <w:sz w:val="22"/>
          <w:szCs w:val="22"/>
        </w:rPr>
        <w:t xml:space="preserve"> 2016. évben az iroda koordinált</w:t>
      </w:r>
      <w:r w:rsidRPr="001E4BEE">
        <w:rPr>
          <w:rFonts w:ascii="Arial" w:hAnsi="Arial" w:cs="Arial"/>
          <w:sz w:val="22"/>
          <w:szCs w:val="22"/>
        </w:rPr>
        <w:t>a a Szent Márton Emlékév programsorozatával kapcsolatos feladatokat, illetve a „Kariatida” tanulmányi támogatással kapcsolatos teendőket is. A Szent Márton Emlékév programsorozat támogatásainak elszámolásai 2017. évre is áthúzódó feladatot jelentenek.</w:t>
      </w:r>
    </w:p>
    <w:p w:rsidR="001D09E3" w:rsidRPr="001E4BEE" w:rsidRDefault="001D09E3" w:rsidP="001D09E3">
      <w:pPr>
        <w:rPr>
          <w:rFonts w:ascii="Arial" w:hAnsi="Arial" w:cs="Arial"/>
          <w:sz w:val="22"/>
          <w:szCs w:val="22"/>
        </w:rPr>
      </w:pPr>
    </w:p>
    <w:p w:rsidR="00DD629F" w:rsidRDefault="00DD629F" w:rsidP="00617736">
      <w:pPr>
        <w:pStyle w:val="Szvegtrzs"/>
        <w:rPr>
          <w:rFonts w:ascii="Arial" w:hAnsi="Arial" w:cs="Arial"/>
          <w:color w:val="000000"/>
          <w:sz w:val="22"/>
          <w:szCs w:val="22"/>
        </w:rPr>
      </w:pPr>
    </w:p>
    <w:p w:rsidR="00617736" w:rsidRPr="00F01250" w:rsidRDefault="00617736" w:rsidP="00617736">
      <w:pPr>
        <w:pStyle w:val="Szvegtrzs"/>
        <w:rPr>
          <w:rFonts w:ascii="Arial" w:hAnsi="Arial" w:cs="Arial"/>
          <w:color w:val="000000"/>
          <w:sz w:val="22"/>
          <w:szCs w:val="22"/>
        </w:rPr>
      </w:pPr>
      <w:r w:rsidRPr="00F01250">
        <w:rPr>
          <w:rFonts w:ascii="Arial" w:hAnsi="Arial" w:cs="Arial"/>
          <w:color w:val="000000"/>
          <w:sz w:val="22"/>
          <w:szCs w:val="22"/>
        </w:rPr>
        <w:t xml:space="preserve">A </w:t>
      </w:r>
      <w:r w:rsidRPr="00F01250">
        <w:rPr>
          <w:rFonts w:ascii="Arial" w:hAnsi="Arial" w:cs="Arial"/>
          <w:b/>
          <w:color w:val="000000"/>
          <w:sz w:val="22"/>
          <w:szCs w:val="22"/>
          <w:u w:val="single"/>
        </w:rPr>
        <w:t>Belső Ellenőrzési Iroda</w:t>
      </w:r>
      <w:r w:rsidRPr="00F01250">
        <w:rPr>
          <w:rFonts w:ascii="Arial" w:hAnsi="Arial" w:cs="Arial"/>
          <w:color w:val="000000"/>
          <w:sz w:val="22"/>
          <w:szCs w:val="22"/>
        </w:rPr>
        <w:t xml:space="preserve"> munkájáról az alábbi tájékoztatást adom:</w:t>
      </w:r>
    </w:p>
    <w:p w:rsidR="00B76EB9" w:rsidRPr="00F01250" w:rsidRDefault="00B76EB9" w:rsidP="00B76EB9">
      <w:pPr>
        <w:rPr>
          <w:rFonts w:ascii="Arial" w:hAnsi="Arial" w:cs="Arial"/>
          <w:sz w:val="22"/>
          <w:szCs w:val="22"/>
        </w:rPr>
      </w:pPr>
    </w:p>
    <w:p w:rsidR="00B76EB9" w:rsidRPr="00F01250" w:rsidRDefault="00B76EB9" w:rsidP="00B76EB9">
      <w:pPr>
        <w:jc w:val="both"/>
        <w:rPr>
          <w:rFonts w:ascii="Arial" w:hAnsi="Arial" w:cs="Arial"/>
          <w:sz w:val="22"/>
          <w:szCs w:val="22"/>
        </w:rPr>
      </w:pPr>
      <w:r w:rsidRPr="00F01250">
        <w:rPr>
          <w:rFonts w:ascii="Arial" w:hAnsi="Arial" w:cs="Arial"/>
          <w:sz w:val="22"/>
          <w:szCs w:val="22"/>
        </w:rPr>
        <w:t>A Belső Ellenőrzési Iroda tevékenységének keretét adó 2017. évi belső ellenőrzési, illetve felügyeleti ellenőrzési tervet Szombathely Megyei Jogú Város Közgyűlése 2016. decemberi ülésén fogadta el. Első feladatként az elfogadott tervek alapján  az önkormányzat által alapított és fenntartott intézmények iratkezelésének áttekintése valósul meg, amelynek célja: annak megállapítása, hogy az intézményeknél kialakított belső szabályozás megfelel-e a vonatkozó, a közfeladatot ellátó szervezetek iratkezeléséről szóló 335/2005. (XII. 29.) Korm. rendelet előírásainak, továbbá az intézményben folytatott iratkezelés (iktatás, érkeztetés, kiadmány</w:t>
      </w:r>
      <w:r w:rsidR="00460624">
        <w:rPr>
          <w:rFonts w:ascii="Arial" w:hAnsi="Arial" w:cs="Arial"/>
          <w:sz w:val="22"/>
          <w:szCs w:val="22"/>
        </w:rPr>
        <w:t>ozás) gyakorlata szabályszerű-e.</w:t>
      </w:r>
      <w:r w:rsidRPr="00F01250">
        <w:rPr>
          <w:rFonts w:ascii="Arial" w:hAnsi="Arial" w:cs="Arial"/>
          <w:sz w:val="22"/>
          <w:szCs w:val="22"/>
        </w:rPr>
        <w:t xml:space="preserve"> A vizsgálat kiterjed a Szombathelyi Egészségügyi és Kulturális Intézmények Gazdasági Ellátó Szervezete, a Mesebolt Bábszínház, az Agora Szombathelyi Kulturális Központ, a Berzsenyi Dániel Megyei és Városi Könyvtár, a Savaria Szimfonikus Zenekar, a Szombathelyi Köznevelési GAMESZ, a Savaria Megyei Hatókörű Városi Múzeum, a Pálos Károly Szociális Szolgáltató Központ és Gyermekjóléti Szolgálat, a Szombathelyi Közterület–felügyelet, a Szombathelyi </w:t>
      </w:r>
      <w:r w:rsidR="00460624">
        <w:rPr>
          <w:rFonts w:ascii="Arial" w:hAnsi="Arial" w:cs="Arial"/>
          <w:sz w:val="22"/>
          <w:szCs w:val="22"/>
        </w:rPr>
        <w:t>E</w:t>
      </w:r>
      <w:r w:rsidRPr="00F01250">
        <w:rPr>
          <w:rFonts w:ascii="Arial" w:hAnsi="Arial" w:cs="Arial"/>
          <w:sz w:val="22"/>
          <w:szCs w:val="22"/>
        </w:rPr>
        <w:t xml:space="preserve">gyesített Bölcsődei Intézmény és Családi Napközi és a Szombathelyi Városi Vásárcsarnok intézményekre. A folyamatban lévő ellenőrzésben az iroda minden munkatársa részt vesz. </w:t>
      </w:r>
    </w:p>
    <w:p w:rsidR="00B76EB9" w:rsidRPr="00F01250" w:rsidRDefault="00B76EB9" w:rsidP="00B76EB9">
      <w:pPr>
        <w:jc w:val="both"/>
        <w:rPr>
          <w:rFonts w:ascii="Arial" w:hAnsi="Arial" w:cs="Arial"/>
          <w:sz w:val="22"/>
          <w:szCs w:val="22"/>
        </w:rPr>
      </w:pPr>
    </w:p>
    <w:p w:rsidR="00335AB4" w:rsidRPr="00F01250" w:rsidRDefault="00335AB4" w:rsidP="00D37B3D">
      <w:pPr>
        <w:pStyle w:val="Szvegtrzs"/>
        <w:rPr>
          <w:rFonts w:ascii="Arial" w:hAnsi="Arial" w:cs="Arial"/>
          <w:sz w:val="22"/>
          <w:szCs w:val="22"/>
        </w:rPr>
      </w:pPr>
    </w:p>
    <w:p w:rsidR="00617736" w:rsidRPr="00196AEE" w:rsidRDefault="00617736" w:rsidP="00617736">
      <w:pPr>
        <w:rPr>
          <w:rFonts w:ascii="Arial" w:hAnsi="Arial" w:cs="Arial"/>
          <w:sz w:val="22"/>
          <w:szCs w:val="22"/>
        </w:rPr>
      </w:pPr>
      <w:r w:rsidRPr="00196AEE">
        <w:rPr>
          <w:rFonts w:ascii="Arial" w:hAnsi="Arial" w:cs="Arial"/>
          <w:sz w:val="22"/>
          <w:szCs w:val="22"/>
        </w:rPr>
        <w:t xml:space="preserve">A </w:t>
      </w:r>
      <w:r w:rsidRPr="00196AEE">
        <w:rPr>
          <w:rFonts w:ascii="Arial" w:hAnsi="Arial" w:cs="Arial"/>
          <w:b/>
          <w:sz w:val="22"/>
          <w:szCs w:val="22"/>
          <w:u w:val="single"/>
        </w:rPr>
        <w:t>Polgármesteri Kabinet</w:t>
      </w:r>
      <w:r w:rsidRPr="00196AEE">
        <w:rPr>
          <w:rFonts w:ascii="Arial" w:hAnsi="Arial" w:cs="Arial"/>
          <w:sz w:val="22"/>
          <w:szCs w:val="22"/>
        </w:rPr>
        <w:t xml:space="preserve"> munkájáról az alábbi tájékoztatást adom:</w:t>
      </w:r>
    </w:p>
    <w:p w:rsidR="00CD1666" w:rsidRPr="00196AEE" w:rsidRDefault="00CD1666" w:rsidP="00617736">
      <w:pPr>
        <w:rPr>
          <w:rFonts w:ascii="Arial" w:hAnsi="Arial" w:cs="Arial"/>
          <w:sz w:val="22"/>
          <w:szCs w:val="22"/>
        </w:rPr>
      </w:pPr>
    </w:p>
    <w:p w:rsidR="00CD1666" w:rsidRDefault="00CD1666" w:rsidP="00CD1666">
      <w:pPr>
        <w:jc w:val="both"/>
        <w:rPr>
          <w:rFonts w:ascii="Arial" w:hAnsi="Arial" w:cs="Arial"/>
          <w:sz w:val="22"/>
          <w:szCs w:val="22"/>
        </w:rPr>
      </w:pPr>
      <w:r w:rsidRPr="00196AEE">
        <w:rPr>
          <w:rFonts w:ascii="Arial" w:hAnsi="Arial" w:cs="Arial"/>
          <w:sz w:val="22"/>
          <w:szCs w:val="22"/>
        </w:rPr>
        <w:t xml:space="preserve">Az osztály a tisztségviselők munkájából eredő koordinációs és protokolláris feladatokat lát el, feladata továbbá a tisztségviselői utasítások, feladat-meghatározások nyilvántartása, továbbítása a hivatal belső szervezeti egységei felé és azok számonkérése. Az osztály gondoskodik az előzőek mellett a város kommunikációjának szervezéséről, médiában való megjelenéséről, a város külkapcsolatait és testvérvárosi kapcsolatait ápolja, és egyben szervezi a tisztségviselők testvérvárosi látogatásait, valamint a városunkba érkező testvérvárosi és baráti városi delegációk programját. </w:t>
      </w:r>
    </w:p>
    <w:p w:rsidR="006F5185" w:rsidRPr="00DD629F" w:rsidRDefault="006F5185" w:rsidP="00CD1666">
      <w:pPr>
        <w:jc w:val="both"/>
        <w:rPr>
          <w:rFonts w:ascii="Arial" w:hAnsi="Arial" w:cs="Arial"/>
          <w:color w:val="FF0000"/>
          <w:sz w:val="22"/>
          <w:szCs w:val="22"/>
        </w:rPr>
      </w:pPr>
    </w:p>
    <w:p w:rsidR="00CD1666" w:rsidRPr="00196AEE" w:rsidRDefault="00CD1666" w:rsidP="00CD1666">
      <w:pPr>
        <w:jc w:val="both"/>
        <w:rPr>
          <w:rFonts w:ascii="Arial" w:hAnsi="Arial" w:cs="Arial"/>
          <w:sz w:val="22"/>
          <w:szCs w:val="22"/>
        </w:rPr>
      </w:pPr>
      <w:r w:rsidRPr="00196AEE">
        <w:rPr>
          <w:rFonts w:ascii="Arial" w:hAnsi="Arial" w:cs="Arial"/>
          <w:sz w:val="22"/>
          <w:szCs w:val="22"/>
        </w:rPr>
        <w:t>A 2016</w:t>
      </w:r>
      <w:r w:rsidR="00DD629F" w:rsidRPr="00196AEE">
        <w:rPr>
          <w:rFonts w:ascii="Arial" w:hAnsi="Arial" w:cs="Arial"/>
          <w:sz w:val="22"/>
          <w:szCs w:val="22"/>
        </w:rPr>
        <w:t>.</w:t>
      </w:r>
      <w:r w:rsidRPr="00196AEE">
        <w:rPr>
          <w:rFonts w:ascii="Arial" w:hAnsi="Arial" w:cs="Arial"/>
          <w:sz w:val="22"/>
          <w:szCs w:val="22"/>
        </w:rPr>
        <w:t xml:space="preserve"> évben a Polgármesteri Kabinet aktív szervezője volt a nemzeti és városi nagyünnepségeknek, a Városi Jótékonysági Bálnak, illetve a város legnagyobb kulturális eseményeinek, a Savaria Történelmi Karneválnak, valamint Szent Márton születésének 1700. évfordulója alkalmából szervezett programsorozatnak és a Szent Márton Díjkiosztó Gálának. </w:t>
      </w:r>
    </w:p>
    <w:p w:rsidR="00CD1666" w:rsidRPr="00DD629F" w:rsidRDefault="00CD1666" w:rsidP="00617736">
      <w:pPr>
        <w:rPr>
          <w:rFonts w:ascii="Arial" w:hAnsi="Arial" w:cs="Arial"/>
          <w:color w:val="FF0000"/>
          <w:sz w:val="22"/>
          <w:szCs w:val="22"/>
        </w:rPr>
      </w:pPr>
    </w:p>
    <w:p w:rsidR="00552345" w:rsidRPr="00F01250" w:rsidRDefault="00552345" w:rsidP="00617736">
      <w:pPr>
        <w:rPr>
          <w:rFonts w:ascii="Arial" w:hAnsi="Arial" w:cs="Arial"/>
          <w:sz w:val="22"/>
          <w:szCs w:val="22"/>
        </w:rPr>
      </w:pPr>
    </w:p>
    <w:p w:rsidR="00432750" w:rsidRPr="00F01250" w:rsidRDefault="00552345" w:rsidP="00091020">
      <w:pPr>
        <w:jc w:val="both"/>
        <w:rPr>
          <w:rFonts w:ascii="Arial" w:hAnsi="Arial" w:cs="Arial"/>
          <w:sz w:val="22"/>
          <w:szCs w:val="22"/>
        </w:rPr>
      </w:pPr>
      <w:r w:rsidRPr="00F01250">
        <w:rPr>
          <w:rFonts w:ascii="Arial" w:hAnsi="Arial" w:cs="Arial"/>
          <w:sz w:val="22"/>
          <w:szCs w:val="22"/>
        </w:rPr>
        <w:t xml:space="preserve">Az </w:t>
      </w:r>
      <w:r w:rsidRPr="00F01250">
        <w:rPr>
          <w:rFonts w:ascii="Arial" w:hAnsi="Arial" w:cs="Arial"/>
          <w:b/>
          <w:sz w:val="22"/>
          <w:szCs w:val="22"/>
          <w:u w:val="single"/>
        </w:rPr>
        <w:t>Informatikai, Minőségügyi és Gondnoksági Kabinet</w:t>
      </w:r>
      <w:r w:rsidR="00DD629F">
        <w:rPr>
          <w:rFonts w:ascii="Arial" w:hAnsi="Arial" w:cs="Arial"/>
          <w:sz w:val="22"/>
          <w:szCs w:val="22"/>
        </w:rPr>
        <w:t xml:space="preserve"> </w:t>
      </w:r>
      <w:r w:rsidR="00432750" w:rsidRPr="00F01250">
        <w:rPr>
          <w:rFonts w:ascii="Arial" w:hAnsi="Arial" w:cs="Arial"/>
          <w:sz w:val="22"/>
          <w:szCs w:val="22"/>
        </w:rPr>
        <w:t>feladatai közé tartozik az informatikai működtetés és fejlesztés, a Polgármesteri Hivatal komplex működtetése, költségvetés gazdálkodása, bérügyi feladatok ellátása.</w:t>
      </w:r>
    </w:p>
    <w:p w:rsidR="00432750" w:rsidRPr="00F01250" w:rsidRDefault="00432750" w:rsidP="00432750">
      <w:pPr>
        <w:jc w:val="both"/>
        <w:rPr>
          <w:rFonts w:ascii="Arial" w:hAnsi="Arial" w:cs="Arial"/>
          <w:sz w:val="22"/>
          <w:szCs w:val="22"/>
        </w:rPr>
      </w:pPr>
    </w:p>
    <w:p w:rsidR="00DD629F" w:rsidRDefault="00432750" w:rsidP="00432750">
      <w:pPr>
        <w:jc w:val="both"/>
        <w:rPr>
          <w:rFonts w:ascii="Arial" w:hAnsi="Arial" w:cs="Arial"/>
          <w:sz w:val="22"/>
          <w:szCs w:val="22"/>
        </w:rPr>
      </w:pPr>
      <w:r w:rsidRPr="00F01250">
        <w:rPr>
          <w:rFonts w:ascii="Arial" w:hAnsi="Arial" w:cs="Arial"/>
          <w:sz w:val="22"/>
          <w:szCs w:val="22"/>
        </w:rPr>
        <w:t>Az elmúlt évben tovább folyta</w:t>
      </w:r>
      <w:r w:rsidR="00DD629F">
        <w:rPr>
          <w:rFonts w:ascii="Arial" w:hAnsi="Arial" w:cs="Arial"/>
          <w:sz w:val="22"/>
          <w:szCs w:val="22"/>
        </w:rPr>
        <w:t xml:space="preserve">tódott </w:t>
      </w:r>
      <w:r w:rsidRPr="00F01250">
        <w:rPr>
          <w:rFonts w:ascii="Arial" w:hAnsi="Arial" w:cs="Arial"/>
          <w:sz w:val="22"/>
          <w:szCs w:val="22"/>
        </w:rPr>
        <w:t>az irodai környezet felújítás</w:t>
      </w:r>
      <w:r w:rsidR="00DD629F">
        <w:rPr>
          <w:rFonts w:ascii="Arial" w:hAnsi="Arial" w:cs="Arial"/>
          <w:sz w:val="22"/>
          <w:szCs w:val="22"/>
        </w:rPr>
        <w:t xml:space="preserve">a </w:t>
      </w:r>
      <w:r w:rsidRPr="00F01250">
        <w:rPr>
          <w:rFonts w:ascii="Arial" w:hAnsi="Arial" w:cs="Arial"/>
          <w:sz w:val="22"/>
          <w:szCs w:val="22"/>
        </w:rPr>
        <w:t xml:space="preserve">a rendelkezésre álló költségvetési források tükrében. Ennek eredményeként 47 iroda felújítása, 16 iroda bútorzatának cseréje történt meg. </w:t>
      </w:r>
    </w:p>
    <w:p w:rsidR="00432750" w:rsidRPr="00F01250" w:rsidRDefault="00432750" w:rsidP="00432750">
      <w:pPr>
        <w:jc w:val="both"/>
        <w:rPr>
          <w:rFonts w:ascii="Arial" w:hAnsi="Arial" w:cs="Arial"/>
          <w:sz w:val="22"/>
          <w:szCs w:val="22"/>
        </w:rPr>
      </w:pPr>
      <w:r w:rsidRPr="00F01250">
        <w:rPr>
          <w:rFonts w:ascii="Arial" w:hAnsi="Arial" w:cs="Arial"/>
          <w:sz w:val="22"/>
          <w:szCs w:val="22"/>
        </w:rPr>
        <w:t xml:space="preserve">A </w:t>
      </w:r>
      <w:r w:rsidR="00DD629F">
        <w:rPr>
          <w:rFonts w:ascii="Arial" w:hAnsi="Arial" w:cs="Arial"/>
          <w:sz w:val="22"/>
          <w:szCs w:val="22"/>
        </w:rPr>
        <w:t xml:space="preserve">Polgármesteri </w:t>
      </w:r>
      <w:r w:rsidRPr="00F01250">
        <w:rPr>
          <w:rFonts w:ascii="Arial" w:hAnsi="Arial" w:cs="Arial"/>
          <w:sz w:val="22"/>
          <w:szCs w:val="22"/>
        </w:rPr>
        <w:t>Hivatal épületgépészeti felújításai is folytat</w:t>
      </w:r>
      <w:r w:rsidR="00DD629F">
        <w:rPr>
          <w:rFonts w:ascii="Arial" w:hAnsi="Arial" w:cs="Arial"/>
          <w:sz w:val="22"/>
          <w:szCs w:val="22"/>
        </w:rPr>
        <w:t>ódtak</w:t>
      </w:r>
      <w:r w:rsidRPr="00F01250">
        <w:rPr>
          <w:rFonts w:ascii="Arial" w:hAnsi="Arial" w:cs="Arial"/>
          <w:sz w:val="22"/>
          <w:szCs w:val="22"/>
        </w:rPr>
        <w:t>, mely eredményeként az É-i oldalon megoldódott az irodák hűtés/fűtés rendszere. Megoldás született a Kossuth 7. épület fűtésrendszerére is, továbbá vendéglakás régi kazánrendszerének cseréjére is sor került.</w:t>
      </w:r>
    </w:p>
    <w:p w:rsidR="00432750" w:rsidRPr="00F01250" w:rsidRDefault="00432750" w:rsidP="00432750">
      <w:pPr>
        <w:jc w:val="both"/>
        <w:rPr>
          <w:rFonts w:ascii="Arial" w:hAnsi="Arial" w:cs="Arial"/>
          <w:sz w:val="22"/>
          <w:szCs w:val="22"/>
        </w:rPr>
      </w:pPr>
    </w:p>
    <w:p w:rsidR="00432750" w:rsidRPr="00F01250" w:rsidRDefault="00432750" w:rsidP="00432750">
      <w:pPr>
        <w:jc w:val="both"/>
        <w:rPr>
          <w:rFonts w:ascii="Arial" w:hAnsi="Arial" w:cs="Arial"/>
          <w:bCs/>
          <w:sz w:val="22"/>
          <w:szCs w:val="22"/>
        </w:rPr>
      </w:pPr>
      <w:r w:rsidRPr="00F01250">
        <w:rPr>
          <w:rFonts w:ascii="Arial" w:hAnsi="Arial" w:cs="Arial"/>
          <w:sz w:val="22"/>
          <w:szCs w:val="22"/>
        </w:rPr>
        <w:t>A második emeleten szükségessé vált a tetőszigetelés javítása is</w:t>
      </w:r>
      <w:r w:rsidR="00DD629F">
        <w:rPr>
          <w:rFonts w:ascii="Arial" w:hAnsi="Arial" w:cs="Arial"/>
          <w:sz w:val="22"/>
          <w:szCs w:val="22"/>
        </w:rPr>
        <w:t>.</w:t>
      </w:r>
    </w:p>
    <w:p w:rsidR="00432750" w:rsidRPr="00F01250" w:rsidRDefault="00432750" w:rsidP="00432750">
      <w:pPr>
        <w:jc w:val="both"/>
        <w:rPr>
          <w:rFonts w:ascii="Arial" w:hAnsi="Arial" w:cs="Arial"/>
          <w:bCs/>
          <w:sz w:val="22"/>
          <w:szCs w:val="22"/>
        </w:rPr>
      </w:pPr>
    </w:p>
    <w:p w:rsidR="00432750" w:rsidRPr="00F01250" w:rsidRDefault="00432750" w:rsidP="00432750">
      <w:pPr>
        <w:spacing w:after="160" w:line="259" w:lineRule="auto"/>
        <w:contextualSpacing/>
        <w:jc w:val="both"/>
        <w:rPr>
          <w:rFonts w:ascii="Arial" w:hAnsi="Arial" w:cs="Arial"/>
          <w:bCs/>
          <w:sz w:val="22"/>
          <w:szCs w:val="22"/>
        </w:rPr>
      </w:pPr>
      <w:r w:rsidRPr="00F01250">
        <w:rPr>
          <w:rFonts w:ascii="Arial" w:eastAsia="Calibri" w:hAnsi="Arial" w:cs="Arial"/>
          <w:sz w:val="22"/>
          <w:szCs w:val="22"/>
          <w:lang w:eastAsia="en-US"/>
        </w:rPr>
        <w:t>Városháza udvarának átalakítását is megkezd</w:t>
      </w:r>
      <w:r w:rsidR="006D1890">
        <w:rPr>
          <w:rFonts w:ascii="Arial" w:eastAsia="Calibri" w:hAnsi="Arial" w:cs="Arial"/>
          <w:sz w:val="22"/>
          <w:szCs w:val="22"/>
          <w:lang w:eastAsia="en-US"/>
        </w:rPr>
        <w:t xml:space="preserve">ődött </w:t>
      </w:r>
      <w:r w:rsidRPr="00F01250">
        <w:rPr>
          <w:rFonts w:ascii="Arial" w:eastAsia="Calibri" w:hAnsi="Arial" w:cs="Arial"/>
          <w:sz w:val="22"/>
          <w:szCs w:val="22"/>
          <w:lang w:eastAsia="en-US"/>
        </w:rPr>
        <w:t>az elmúlt évben, mely eredményeként a</w:t>
      </w:r>
      <w:r w:rsidRPr="00F01250">
        <w:rPr>
          <w:rFonts w:ascii="Arial" w:hAnsi="Arial" w:cs="Arial"/>
          <w:bCs/>
          <w:sz w:val="22"/>
          <w:szCs w:val="22"/>
        </w:rPr>
        <w:t xml:space="preserve"> régi rámpa elbontása, a lépcső (pihenő és feljáró rész) átalakítása, az elbontott terület helyreállítása, az elbontott rámpa mögötti épület falsík helyreállítása, illetve külön megrendelés keretében a gazdasági bejárathoz illeszkedő rámpa kiépítése </w:t>
      </w:r>
      <w:r w:rsidR="006D1890">
        <w:rPr>
          <w:rFonts w:ascii="Arial" w:hAnsi="Arial" w:cs="Arial"/>
          <w:bCs/>
          <w:sz w:val="22"/>
          <w:szCs w:val="22"/>
        </w:rPr>
        <w:t>meg</w:t>
      </w:r>
      <w:r w:rsidRPr="00F01250">
        <w:rPr>
          <w:rFonts w:ascii="Arial" w:hAnsi="Arial" w:cs="Arial"/>
          <w:bCs/>
          <w:sz w:val="22"/>
          <w:szCs w:val="22"/>
        </w:rPr>
        <w:t>történt</w:t>
      </w:r>
      <w:r w:rsidR="006D1890">
        <w:rPr>
          <w:rFonts w:ascii="Arial" w:hAnsi="Arial" w:cs="Arial"/>
          <w:bCs/>
          <w:sz w:val="22"/>
          <w:szCs w:val="22"/>
        </w:rPr>
        <w:t>.</w:t>
      </w:r>
    </w:p>
    <w:p w:rsidR="00432750" w:rsidRPr="00F01250" w:rsidRDefault="00335621" w:rsidP="00432750">
      <w:pPr>
        <w:pStyle w:val="Nincstrkz"/>
        <w:jc w:val="both"/>
        <w:rPr>
          <w:rFonts w:ascii="Arial" w:hAnsi="Arial" w:cs="Arial"/>
        </w:rPr>
      </w:pPr>
      <w:r>
        <w:rPr>
          <w:rFonts w:ascii="Arial" w:hAnsi="Arial" w:cs="Arial"/>
        </w:rPr>
        <w:t xml:space="preserve">Az idei év egyik </w:t>
      </w:r>
      <w:r w:rsidR="00432750" w:rsidRPr="00F01250">
        <w:rPr>
          <w:rFonts w:ascii="Arial" w:hAnsi="Arial" w:cs="Arial"/>
        </w:rPr>
        <w:t>fontos átalakítása a parkolóban a transzformátor állomás áthelyezése. Ez</w:t>
      </w:r>
      <w:r>
        <w:rPr>
          <w:rFonts w:ascii="Arial" w:hAnsi="Arial" w:cs="Arial"/>
        </w:rPr>
        <w:t>t az</w:t>
      </w:r>
      <w:r w:rsidR="00432750" w:rsidRPr="00F01250">
        <w:rPr>
          <w:rFonts w:ascii="Arial" w:hAnsi="Arial" w:cs="Arial"/>
        </w:rPr>
        <w:t xml:space="preserve"> igényt már több évtizede próbálta a </w:t>
      </w:r>
      <w:r w:rsidR="006D1890">
        <w:rPr>
          <w:rFonts w:ascii="Arial" w:hAnsi="Arial" w:cs="Arial"/>
        </w:rPr>
        <w:t>h</w:t>
      </w:r>
      <w:r w:rsidR="00432750" w:rsidRPr="00F01250">
        <w:rPr>
          <w:rFonts w:ascii="Arial" w:hAnsi="Arial" w:cs="Arial"/>
        </w:rPr>
        <w:t xml:space="preserve">ivatal megoldani, </w:t>
      </w:r>
      <w:r>
        <w:rPr>
          <w:rFonts w:ascii="Arial" w:hAnsi="Arial" w:cs="Arial"/>
        </w:rPr>
        <w:t xml:space="preserve">azonban </w:t>
      </w:r>
      <w:r w:rsidR="003B429C">
        <w:rPr>
          <w:rFonts w:ascii="Arial" w:hAnsi="Arial" w:cs="Arial"/>
        </w:rPr>
        <w:t>erre</w:t>
      </w:r>
      <w:r w:rsidR="00432750" w:rsidRPr="00F01250">
        <w:rPr>
          <w:rFonts w:ascii="Arial" w:hAnsi="Arial" w:cs="Arial"/>
        </w:rPr>
        <w:t xml:space="preserve"> az elmúlt évben </w:t>
      </w:r>
      <w:r w:rsidR="003B429C">
        <w:rPr>
          <w:rFonts w:ascii="Arial" w:hAnsi="Arial" w:cs="Arial"/>
        </w:rPr>
        <w:t>került sor.</w:t>
      </w:r>
      <w:r w:rsidR="00432750" w:rsidRPr="00F01250">
        <w:rPr>
          <w:rFonts w:ascii="Arial" w:hAnsi="Arial" w:cs="Arial"/>
        </w:rPr>
        <w:t xml:space="preserve"> A parkoló kerítésének átalakítása a következő hetekben valósul</w:t>
      </w:r>
      <w:r w:rsidR="003B429C">
        <w:rPr>
          <w:rFonts w:ascii="Arial" w:hAnsi="Arial" w:cs="Arial"/>
        </w:rPr>
        <w:t xml:space="preserve"> majd meg</w:t>
      </w:r>
      <w:r w:rsidR="00432750" w:rsidRPr="00F01250">
        <w:rPr>
          <w:rFonts w:ascii="Arial" w:hAnsi="Arial" w:cs="Arial"/>
        </w:rPr>
        <w:t xml:space="preserve"> az E-ON igényeinek figyelembe vételével.</w:t>
      </w:r>
    </w:p>
    <w:p w:rsidR="00432750" w:rsidRPr="00F01250" w:rsidRDefault="00432750" w:rsidP="00432750">
      <w:pPr>
        <w:jc w:val="both"/>
        <w:rPr>
          <w:rFonts w:ascii="Arial" w:hAnsi="Arial" w:cs="Arial"/>
          <w:sz w:val="22"/>
          <w:szCs w:val="22"/>
        </w:rPr>
      </w:pPr>
    </w:p>
    <w:p w:rsidR="00432750" w:rsidRPr="00F01250" w:rsidRDefault="00432750" w:rsidP="00432750">
      <w:pPr>
        <w:jc w:val="both"/>
        <w:rPr>
          <w:rFonts w:ascii="Arial" w:hAnsi="Arial" w:cs="Arial"/>
          <w:sz w:val="22"/>
          <w:szCs w:val="22"/>
          <w:lang w:val="x-none" w:eastAsia="x-none"/>
        </w:rPr>
      </w:pPr>
      <w:r w:rsidRPr="00F01250">
        <w:rPr>
          <w:rFonts w:ascii="Arial" w:hAnsi="Arial" w:cs="Arial"/>
          <w:sz w:val="22"/>
          <w:szCs w:val="22"/>
        </w:rPr>
        <w:t>Az önkormányzati intézmény</w:t>
      </w:r>
      <w:r w:rsidR="00091020">
        <w:rPr>
          <w:rFonts w:ascii="Arial" w:hAnsi="Arial" w:cs="Arial"/>
          <w:sz w:val="22"/>
          <w:szCs w:val="22"/>
        </w:rPr>
        <w:t>ek</w:t>
      </w:r>
      <w:r w:rsidRPr="00F01250">
        <w:rPr>
          <w:rFonts w:ascii="Arial" w:hAnsi="Arial" w:cs="Arial"/>
          <w:sz w:val="22"/>
          <w:szCs w:val="22"/>
        </w:rPr>
        <w:t xml:space="preserve"> hatékonyabb energiafelhasználásának, racionálisabb energiagazdálkodásának elősegítése érdekében a Terület- és Településfejlesztési Operatív Program keretében megjelent TOP 6.5.1-15 kódszámú, az „Önkormányzati épületek energetikai korszerűsítése” című pályázati felhívásra Szombathely Megyei Jogú Város Önkormányzata pályázatot nyújtott be. A szombathelyi Városháza épületének energetikai fejlesztésére vonatkozó, a „Városháza épületének felújítása” című támogatási kérelemben bruttó 630.503.659,</w:t>
      </w:r>
      <w:proofErr w:type="spellStart"/>
      <w:r w:rsidRPr="00F01250">
        <w:rPr>
          <w:rFonts w:ascii="Arial" w:hAnsi="Arial" w:cs="Arial"/>
          <w:sz w:val="22"/>
          <w:szCs w:val="22"/>
        </w:rPr>
        <w:t>-Ft</w:t>
      </w:r>
      <w:proofErr w:type="spellEnd"/>
      <w:r w:rsidRPr="00F01250">
        <w:rPr>
          <w:rFonts w:ascii="Arial" w:hAnsi="Arial" w:cs="Arial"/>
          <w:sz w:val="22"/>
          <w:szCs w:val="22"/>
        </w:rPr>
        <w:t xml:space="preserve"> összegű pályázati támogatást igényelt önkormányzatunk. A projekt szakmai-műszaki tartalma a választott önállóan támogatható és önállóan nem támogatható tevékenységek köréből tevődik össze. A felújítási munkák előkészítése érdekében az Önkormányzat saját forrást biztosított az engedélyes tervek elkészítésének munkáira, melynek utólagos elszámolása a pályázati forrásokból lehetséges. A tervező kiválasztására irányuló eljárás lezárult. A tervezési feladatok ellátására S</w:t>
      </w:r>
      <w:r w:rsidR="00335621">
        <w:rPr>
          <w:rFonts w:ascii="Arial" w:hAnsi="Arial" w:cs="Arial"/>
          <w:sz w:val="22"/>
          <w:szCs w:val="22"/>
        </w:rPr>
        <w:t xml:space="preserve">zombathely </w:t>
      </w:r>
      <w:r w:rsidRPr="00F01250">
        <w:rPr>
          <w:rFonts w:ascii="Arial" w:hAnsi="Arial" w:cs="Arial"/>
          <w:sz w:val="22"/>
          <w:szCs w:val="22"/>
        </w:rPr>
        <w:t>M</w:t>
      </w:r>
      <w:r w:rsidR="00335621">
        <w:rPr>
          <w:rFonts w:ascii="Arial" w:hAnsi="Arial" w:cs="Arial"/>
          <w:sz w:val="22"/>
          <w:szCs w:val="22"/>
        </w:rPr>
        <w:t xml:space="preserve">egyei </w:t>
      </w:r>
      <w:r w:rsidRPr="00F01250">
        <w:rPr>
          <w:rFonts w:ascii="Arial" w:hAnsi="Arial" w:cs="Arial"/>
          <w:sz w:val="22"/>
          <w:szCs w:val="22"/>
        </w:rPr>
        <w:t>J</w:t>
      </w:r>
      <w:r w:rsidR="00335621">
        <w:rPr>
          <w:rFonts w:ascii="Arial" w:hAnsi="Arial" w:cs="Arial"/>
          <w:sz w:val="22"/>
          <w:szCs w:val="22"/>
        </w:rPr>
        <w:t xml:space="preserve">ogú </w:t>
      </w:r>
      <w:r w:rsidRPr="00F01250">
        <w:rPr>
          <w:rFonts w:ascii="Arial" w:hAnsi="Arial" w:cs="Arial"/>
          <w:sz w:val="22"/>
          <w:szCs w:val="22"/>
        </w:rPr>
        <w:t>V</w:t>
      </w:r>
      <w:r w:rsidR="00335621">
        <w:rPr>
          <w:rFonts w:ascii="Arial" w:hAnsi="Arial" w:cs="Arial"/>
          <w:sz w:val="22"/>
          <w:szCs w:val="22"/>
        </w:rPr>
        <w:t>áros</w:t>
      </w:r>
      <w:r w:rsidRPr="00F01250">
        <w:rPr>
          <w:rFonts w:ascii="Arial" w:hAnsi="Arial" w:cs="Arial"/>
          <w:sz w:val="22"/>
          <w:szCs w:val="22"/>
        </w:rPr>
        <w:t xml:space="preserve"> Önkormányzata a Savaria Városfejlesztési Nonprofit </w:t>
      </w:r>
      <w:proofErr w:type="spellStart"/>
      <w:r w:rsidRPr="00F01250">
        <w:rPr>
          <w:rFonts w:ascii="Arial" w:hAnsi="Arial" w:cs="Arial"/>
          <w:sz w:val="22"/>
          <w:szCs w:val="22"/>
        </w:rPr>
        <w:t>Kft-vel</w:t>
      </w:r>
      <w:proofErr w:type="spellEnd"/>
      <w:r w:rsidRPr="00F01250">
        <w:rPr>
          <w:rFonts w:ascii="Arial" w:hAnsi="Arial" w:cs="Arial"/>
          <w:sz w:val="22"/>
          <w:szCs w:val="22"/>
        </w:rPr>
        <w:t xml:space="preserve"> 2016.10.19-én tervezési szerződést kötött. </w:t>
      </w:r>
      <w:r w:rsidRPr="00F01250">
        <w:rPr>
          <w:rFonts w:ascii="Arial" w:hAnsi="Arial" w:cs="Arial"/>
          <w:sz w:val="22"/>
          <w:szCs w:val="22"/>
          <w:lang w:eastAsia="x-none"/>
        </w:rPr>
        <w:t xml:space="preserve">2016. november 10-én </w:t>
      </w:r>
      <w:r w:rsidR="00335621" w:rsidRPr="00F01250">
        <w:rPr>
          <w:rFonts w:ascii="Arial" w:hAnsi="Arial" w:cs="Arial"/>
          <w:sz w:val="22"/>
          <w:szCs w:val="22"/>
        </w:rPr>
        <w:t>S</w:t>
      </w:r>
      <w:r w:rsidR="00335621">
        <w:rPr>
          <w:rFonts w:ascii="Arial" w:hAnsi="Arial" w:cs="Arial"/>
          <w:sz w:val="22"/>
          <w:szCs w:val="22"/>
        </w:rPr>
        <w:t xml:space="preserve">zombathely </w:t>
      </w:r>
      <w:r w:rsidR="00335621" w:rsidRPr="00F01250">
        <w:rPr>
          <w:rFonts w:ascii="Arial" w:hAnsi="Arial" w:cs="Arial"/>
          <w:sz w:val="22"/>
          <w:szCs w:val="22"/>
        </w:rPr>
        <w:t>M</w:t>
      </w:r>
      <w:r w:rsidR="00335621">
        <w:rPr>
          <w:rFonts w:ascii="Arial" w:hAnsi="Arial" w:cs="Arial"/>
          <w:sz w:val="22"/>
          <w:szCs w:val="22"/>
        </w:rPr>
        <w:t xml:space="preserve">egyei </w:t>
      </w:r>
      <w:r w:rsidR="00335621" w:rsidRPr="00F01250">
        <w:rPr>
          <w:rFonts w:ascii="Arial" w:hAnsi="Arial" w:cs="Arial"/>
          <w:sz w:val="22"/>
          <w:szCs w:val="22"/>
        </w:rPr>
        <w:t>J</w:t>
      </w:r>
      <w:r w:rsidR="00335621">
        <w:rPr>
          <w:rFonts w:ascii="Arial" w:hAnsi="Arial" w:cs="Arial"/>
          <w:sz w:val="22"/>
          <w:szCs w:val="22"/>
        </w:rPr>
        <w:t xml:space="preserve">ogú </w:t>
      </w:r>
      <w:proofErr w:type="gramStart"/>
      <w:r w:rsidR="00335621" w:rsidRPr="00F01250">
        <w:rPr>
          <w:rFonts w:ascii="Arial" w:hAnsi="Arial" w:cs="Arial"/>
          <w:sz w:val="22"/>
          <w:szCs w:val="22"/>
        </w:rPr>
        <w:t>V</w:t>
      </w:r>
      <w:r w:rsidR="00335621">
        <w:rPr>
          <w:rFonts w:ascii="Arial" w:hAnsi="Arial" w:cs="Arial"/>
          <w:sz w:val="22"/>
          <w:szCs w:val="22"/>
        </w:rPr>
        <w:t>áros</w:t>
      </w:r>
      <w:r w:rsidR="00335621" w:rsidRPr="00F01250">
        <w:rPr>
          <w:rFonts w:ascii="Arial" w:hAnsi="Arial" w:cs="Arial"/>
          <w:sz w:val="22"/>
          <w:szCs w:val="22"/>
        </w:rPr>
        <w:t xml:space="preserve"> </w:t>
      </w:r>
      <w:r w:rsidRPr="00F01250">
        <w:rPr>
          <w:rFonts w:ascii="Arial" w:hAnsi="Arial" w:cs="Arial"/>
          <w:sz w:val="22"/>
          <w:szCs w:val="22"/>
          <w:lang w:eastAsia="x-none"/>
        </w:rPr>
        <w:t xml:space="preserve"> Polg</w:t>
      </w:r>
      <w:r w:rsidR="00335621">
        <w:rPr>
          <w:rFonts w:ascii="Arial" w:hAnsi="Arial" w:cs="Arial"/>
          <w:sz w:val="22"/>
          <w:szCs w:val="22"/>
          <w:lang w:eastAsia="x-none"/>
        </w:rPr>
        <w:t>ármesteri</w:t>
      </w:r>
      <w:proofErr w:type="gramEnd"/>
      <w:r w:rsidRPr="00F01250">
        <w:rPr>
          <w:rFonts w:ascii="Arial" w:hAnsi="Arial" w:cs="Arial"/>
          <w:sz w:val="22"/>
          <w:szCs w:val="22"/>
          <w:lang w:eastAsia="x-none"/>
        </w:rPr>
        <w:t xml:space="preserve"> Hivatala megkapta a Magyar Államkincstár Vas Megyei Igazgatóság vezetője levelét, amely szerint Önkormányzat 630.509.659 Ft összegű támogatásra jogosult. A projektfejlesztésre vonatkozóan </w:t>
      </w:r>
      <w:r w:rsidR="00335621">
        <w:rPr>
          <w:rFonts w:ascii="Arial" w:hAnsi="Arial" w:cs="Arial"/>
          <w:sz w:val="22"/>
          <w:szCs w:val="22"/>
          <w:lang w:eastAsia="x-none"/>
        </w:rPr>
        <w:t>t</w:t>
      </w:r>
      <w:r w:rsidRPr="00F01250">
        <w:rPr>
          <w:rFonts w:ascii="Arial" w:hAnsi="Arial" w:cs="Arial"/>
          <w:sz w:val="22"/>
          <w:szCs w:val="22"/>
          <w:lang w:eastAsia="x-none"/>
        </w:rPr>
        <w:t xml:space="preserve">ámogatási </w:t>
      </w:r>
      <w:r w:rsidR="00335621">
        <w:rPr>
          <w:rFonts w:ascii="Arial" w:hAnsi="Arial" w:cs="Arial"/>
          <w:sz w:val="22"/>
          <w:szCs w:val="22"/>
          <w:lang w:eastAsia="x-none"/>
        </w:rPr>
        <w:t>s</w:t>
      </w:r>
      <w:r w:rsidRPr="00F01250">
        <w:rPr>
          <w:rFonts w:ascii="Arial" w:hAnsi="Arial" w:cs="Arial"/>
          <w:sz w:val="22"/>
          <w:szCs w:val="22"/>
          <w:lang w:eastAsia="x-none"/>
        </w:rPr>
        <w:t xml:space="preserve">zerződés megkötésére kerül sor. </w:t>
      </w:r>
    </w:p>
    <w:p w:rsidR="00432750" w:rsidRPr="00F01250" w:rsidRDefault="00432750" w:rsidP="00432750">
      <w:pPr>
        <w:pStyle w:val="Nincstrkz"/>
        <w:jc w:val="both"/>
        <w:rPr>
          <w:rFonts w:ascii="Arial" w:hAnsi="Arial" w:cs="Arial"/>
        </w:rPr>
      </w:pPr>
    </w:p>
    <w:p w:rsidR="00432750" w:rsidRPr="00F01250" w:rsidRDefault="00432750" w:rsidP="00432750">
      <w:pPr>
        <w:jc w:val="both"/>
        <w:rPr>
          <w:rFonts w:ascii="Arial" w:hAnsi="Arial" w:cs="Arial"/>
          <w:sz w:val="22"/>
          <w:szCs w:val="22"/>
        </w:rPr>
      </w:pPr>
      <w:r w:rsidRPr="00F01250">
        <w:rPr>
          <w:rFonts w:ascii="Arial" w:hAnsi="Arial" w:cs="Arial"/>
          <w:sz w:val="22"/>
          <w:szCs w:val="22"/>
        </w:rPr>
        <w:t>Közbeszerzési eljárás keretében lezajlott Szombathely Megyei Jogú Város városi térfigyelő kamerarendszerének bővítése, átalakítása az alábbi helyszíneken:</w:t>
      </w:r>
    </w:p>
    <w:p w:rsidR="00432750" w:rsidRPr="00F01250" w:rsidRDefault="00432750" w:rsidP="00432750">
      <w:pPr>
        <w:numPr>
          <w:ilvl w:val="0"/>
          <w:numId w:val="1"/>
        </w:numPr>
        <w:contextualSpacing/>
        <w:jc w:val="both"/>
        <w:rPr>
          <w:rFonts w:ascii="Arial" w:hAnsi="Arial" w:cs="Arial"/>
          <w:sz w:val="22"/>
          <w:szCs w:val="22"/>
          <w:lang w:val="en-US" w:eastAsia="en-US" w:bidi="en-US"/>
        </w:rPr>
      </w:pPr>
      <w:proofErr w:type="spellStart"/>
      <w:r w:rsidRPr="00F01250">
        <w:rPr>
          <w:rFonts w:ascii="Arial" w:hAnsi="Arial" w:cs="Arial"/>
          <w:sz w:val="22"/>
          <w:szCs w:val="22"/>
          <w:lang w:val="en-US" w:eastAsia="en-US" w:bidi="en-US"/>
        </w:rPr>
        <w:t>Szikla</w:t>
      </w:r>
      <w:proofErr w:type="spellEnd"/>
      <w:r w:rsidRPr="00F01250">
        <w:rPr>
          <w:rFonts w:ascii="Arial" w:hAnsi="Arial" w:cs="Arial"/>
          <w:sz w:val="22"/>
          <w:szCs w:val="22"/>
          <w:lang w:val="en-US" w:eastAsia="en-US" w:bidi="en-US"/>
        </w:rPr>
        <w:t xml:space="preserve"> </w:t>
      </w:r>
      <w:proofErr w:type="spellStart"/>
      <w:r w:rsidRPr="00F01250">
        <w:rPr>
          <w:rFonts w:ascii="Arial" w:hAnsi="Arial" w:cs="Arial"/>
          <w:sz w:val="22"/>
          <w:szCs w:val="22"/>
          <w:lang w:val="en-US" w:eastAsia="en-US" w:bidi="en-US"/>
        </w:rPr>
        <w:t>presszó</w:t>
      </w:r>
      <w:proofErr w:type="spellEnd"/>
      <w:r w:rsidR="00CD67FD">
        <w:rPr>
          <w:rFonts w:ascii="Arial" w:hAnsi="Arial" w:cs="Arial"/>
          <w:sz w:val="22"/>
          <w:szCs w:val="22"/>
          <w:lang w:val="en-US" w:eastAsia="en-US" w:bidi="en-US"/>
        </w:rPr>
        <w:t>,</w:t>
      </w:r>
    </w:p>
    <w:p w:rsidR="00432750" w:rsidRPr="00F01250" w:rsidRDefault="00432750" w:rsidP="00432750">
      <w:pPr>
        <w:numPr>
          <w:ilvl w:val="0"/>
          <w:numId w:val="1"/>
        </w:numPr>
        <w:contextualSpacing/>
        <w:jc w:val="both"/>
        <w:rPr>
          <w:rFonts w:ascii="Arial" w:hAnsi="Arial" w:cs="Arial"/>
          <w:sz w:val="22"/>
          <w:szCs w:val="22"/>
          <w:lang w:val="en-US" w:eastAsia="en-US" w:bidi="en-US"/>
        </w:rPr>
      </w:pPr>
      <w:proofErr w:type="spellStart"/>
      <w:r w:rsidRPr="00F01250">
        <w:rPr>
          <w:rFonts w:ascii="Arial" w:hAnsi="Arial" w:cs="Arial"/>
          <w:sz w:val="22"/>
          <w:szCs w:val="22"/>
          <w:lang w:val="en-US" w:eastAsia="en-US" w:bidi="en-US"/>
        </w:rPr>
        <w:t>Szent</w:t>
      </w:r>
      <w:proofErr w:type="spellEnd"/>
      <w:r w:rsidRPr="00F01250">
        <w:rPr>
          <w:rFonts w:ascii="Arial" w:hAnsi="Arial" w:cs="Arial"/>
          <w:sz w:val="22"/>
          <w:szCs w:val="22"/>
          <w:lang w:val="en-US" w:eastAsia="en-US" w:bidi="en-US"/>
        </w:rPr>
        <w:t xml:space="preserve"> </w:t>
      </w:r>
      <w:proofErr w:type="spellStart"/>
      <w:r w:rsidRPr="00F01250">
        <w:rPr>
          <w:rFonts w:ascii="Arial" w:hAnsi="Arial" w:cs="Arial"/>
          <w:sz w:val="22"/>
          <w:szCs w:val="22"/>
          <w:lang w:val="en-US" w:eastAsia="en-US" w:bidi="en-US"/>
        </w:rPr>
        <w:t>Györgyi</w:t>
      </w:r>
      <w:proofErr w:type="spellEnd"/>
      <w:r w:rsidRPr="00F01250">
        <w:rPr>
          <w:rFonts w:ascii="Arial" w:hAnsi="Arial" w:cs="Arial"/>
          <w:sz w:val="22"/>
          <w:szCs w:val="22"/>
          <w:lang w:val="en-US" w:eastAsia="en-US" w:bidi="en-US"/>
        </w:rPr>
        <w:t xml:space="preserve"> Albert </w:t>
      </w:r>
      <w:proofErr w:type="spellStart"/>
      <w:r w:rsidRPr="00F01250">
        <w:rPr>
          <w:rFonts w:ascii="Arial" w:hAnsi="Arial" w:cs="Arial"/>
          <w:sz w:val="22"/>
          <w:szCs w:val="22"/>
          <w:lang w:val="en-US" w:eastAsia="en-US" w:bidi="en-US"/>
        </w:rPr>
        <w:t>Iskola</w:t>
      </w:r>
      <w:proofErr w:type="spellEnd"/>
      <w:r w:rsidR="00CD67FD">
        <w:rPr>
          <w:rFonts w:ascii="Arial" w:hAnsi="Arial" w:cs="Arial"/>
          <w:sz w:val="22"/>
          <w:szCs w:val="22"/>
          <w:lang w:val="en-US" w:eastAsia="en-US" w:bidi="en-US"/>
        </w:rPr>
        <w:t>,</w:t>
      </w:r>
    </w:p>
    <w:p w:rsidR="00432750" w:rsidRPr="00F01250" w:rsidRDefault="00432750" w:rsidP="00432750">
      <w:pPr>
        <w:numPr>
          <w:ilvl w:val="0"/>
          <w:numId w:val="1"/>
        </w:numPr>
        <w:contextualSpacing/>
        <w:jc w:val="both"/>
        <w:rPr>
          <w:rFonts w:ascii="Arial" w:hAnsi="Arial" w:cs="Arial"/>
          <w:sz w:val="22"/>
          <w:szCs w:val="22"/>
          <w:lang w:val="en-US" w:eastAsia="en-US" w:bidi="en-US"/>
        </w:rPr>
      </w:pPr>
      <w:proofErr w:type="spellStart"/>
      <w:r w:rsidRPr="00F01250">
        <w:rPr>
          <w:rFonts w:ascii="Arial" w:hAnsi="Arial" w:cs="Arial"/>
          <w:sz w:val="22"/>
          <w:szCs w:val="22"/>
          <w:lang w:val="en-US" w:eastAsia="en-US" w:bidi="en-US"/>
        </w:rPr>
        <w:t>Domus</w:t>
      </w:r>
      <w:proofErr w:type="spellEnd"/>
      <w:r w:rsidRPr="00F01250">
        <w:rPr>
          <w:rFonts w:ascii="Arial" w:hAnsi="Arial" w:cs="Arial"/>
          <w:sz w:val="22"/>
          <w:szCs w:val="22"/>
          <w:lang w:val="en-US" w:eastAsia="en-US" w:bidi="en-US"/>
        </w:rPr>
        <w:t xml:space="preserve"> </w:t>
      </w:r>
      <w:proofErr w:type="spellStart"/>
      <w:r w:rsidRPr="00F01250">
        <w:rPr>
          <w:rFonts w:ascii="Arial" w:hAnsi="Arial" w:cs="Arial"/>
          <w:sz w:val="22"/>
          <w:szCs w:val="22"/>
          <w:lang w:val="en-US" w:eastAsia="en-US" w:bidi="en-US"/>
        </w:rPr>
        <w:t>Üzletközpont</w:t>
      </w:r>
      <w:proofErr w:type="spellEnd"/>
      <w:r w:rsidR="00CD67FD">
        <w:rPr>
          <w:rFonts w:ascii="Arial" w:hAnsi="Arial" w:cs="Arial"/>
          <w:sz w:val="22"/>
          <w:szCs w:val="22"/>
          <w:lang w:val="en-US" w:eastAsia="en-US" w:bidi="en-US"/>
        </w:rPr>
        <w:t>,</w:t>
      </w:r>
    </w:p>
    <w:p w:rsidR="00432750" w:rsidRPr="00F01250" w:rsidRDefault="00432750" w:rsidP="00432750">
      <w:pPr>
        <w:numPr>
          <w:ilvl w:val="0"/>
          <w:numId w:val="1"/>
        </w:numPr>
        <w:contextualSpacing/>
        <w:jc w:val="both"/>
        <w:rPr>
          <w:rFonts w:ascii="Arial" w:hAnsi="Arial" w:cs="Arial"/>
          <w:sz w:val="22"/>
          <w:szCs w:val="22"/>
          <w:lang w:val="en-US" w:eastAsia="en-US" w:bidi="en-US"/>
        </w:rPr>
      </w:pPr>
      <w:proofErr w:type="spellStart"/>
      <w:r w:rsidRPr="00F01250">
        <w:rPr>
          <w:rFonts w:ascii="Arial" w:hAnsi="Arial" w:cs="Arial"/>
          <w:sz w:val="22"/>
          <w:szCs w:val="22"/>
          <w:lang w:val="en-US" w:eastAsia="en-US" w:bidi="en-US"/>
        </w:rPr>
        <w:t>Szent</w:t>
      </w:r>
      <w:proofErr w:type="spellEnd"/>
      <w:r w:rsidRPr="00F01250">
        <w:rPr>
          <w:rFonts w:ascii="Arial" w:hAnsi="Arial" w:cs="Arial"/>
          <w:sz w:val="22"/>
          <w:szCs w:val="22"/>
          <w:lang w:val="en-US" w:eastAsia="en-US" w:bidi="en-US"/>
        </w:rPr>
        <w:t xml:space="preserve"> </w:t>
      </w:r>
      <w:proofErr w:type="spellStart"/>
      <w:r w:rsidRPr="00F01250">
        <w:rPr>
          <w:rFonts w:ascii="Arial" w:hAnsi="Arial" w:cs="Arial"/>
          <w:sz w:val="22"/>
          <w:szCs w:val="22"/>
          <w:lang w:val="en-US" w:eastAsia="en-US" w:bidi="en-US"/>
        </w:rPr>
        <w:t>Márton</w:t>
      </w:r>
      <w:proofErr w:type="spellEnd"/>
      <w:r w:rsidRPr="00F01250">
        <w:rPr>
          <w:rFonts w:ascii="Arial" w:hAnsi="Arial" w:cs="Arial"/>
          <w:sz w:val="22"/>
          <w:szCs w:val="22"/>
          <w:lang w:val="en-US" w:eastAsia="en-US" w:bidi="en-US"/>
        </w:rPr>
        <w:t xml:space="preserve"> – </w:t>
      </w:r>
      <w:proofErr w:type="spellStart"/>
      <w:r w:rsidRPr="00F01250">
        <w:rPr>
          <w:rFonts w:ascii="Arial" w:hAnsi="Arial" w:cs="Arial"/>
          <w:sz w:val="22"/>
          <w:szCs w:val="22"/>
          <w:lang w:val="en-US" w:eastAsia="en-US" w:bidi="en-US"/>
        </w:rPr>
        <w:t>Vörösmarty</w:t>
      </w:r>
      <w:proofErr w:type="spellEnd"/>
      <w:r w:rsidRPr="00F01250">
        <w:rPr>
          <w:rFonts w:ascii="Arial" w:hAnsi="Arial" w:cs="Arial"/>
          <w:sz w:val="22"/>
          <w:szCs w:val="22"/>
          <w:lang w:val="en-US" w:eastAsia="en-US" w:bidi="en-US"/>
        </w:rPr>
        <w:t xml:space="preserve"> u. </w:t>
      </w:r>
      <w:proofErr w:type="spellStart"/>
      <w:r w:rsidRPr="00F01250">
        <w:rPr>
          <w:rFonts w:ascii="Arial" w:hAnsi="Arial" w:cs="Arial"/>
          <w:sz w:val="22"/>
          <w:szCs w:val="22"/>
          <w:lang w:val="en-US" w:eastAsia="en-US" w:bidi="en-US"/>
        </w:rPr>
        <w:t>kereszteződés</w:t>
      </w:r>
      <w:proofErr w:type="spellEnd"/>
      <w:r w:rsidR="00CD67FD">
        <w:rPr>
          <w:rFonts w:ascii="Arial" w:hAnsi="Arial" w:cs="Arial"/>
          <w:sz w:val="22"/>
          <w:szCs w:val="22"/>
          <w:lang w:val="en-US" w:eastAsia="en-US" w:bidi="en-US"/>
        </w:rPr>
        <w:t>,</w:t>
      </w:r>
    </w:p>
    <w:p w:rsidR="00432750" w:rsidRPr="00F01250" w:rsidRDefault="00432750" w:rsidP="00432750">
      <w:pPr>
        <w:numPr>
          <w:ilvl w:val="0"/>
          <w:numId w:val="1"/>
        </w:numPr>
        <w:contextualSpacing/>
        <w:jc w:val="both"/>
        <w:rPr>
          <w:rFonts w:ascii="Arial" w:hAnsi="Arial" w:cs="Arial"/>
          <w:sz w:val="22"/>
          <w:szCs w:val="22"/>
          <w:lang w:val="en-US" w:eastAsia="en-US" w:bidi="en-US"/>
        </w:rPr>
      </w:pPr>
      <w:proofErr w:type="spellStart"/>
      <w:r w:rsidRPr="00F01250">
        <w:rPr>
          <w:rFonts w:ascii="Arial" w:hAnsi="Arial" w:cs="Arial"/>
          <w:sz w:val="22"/>
          <w:szCs w:val="22"/>
          <w:lang w:val="en-US" w:eastAsia="en-US" w:bidi="en-US"/>
        </w:rPr>
        <w:t>Batthyány-tér</w:t>
      </w:r>
      <w:proofErr w:type="spellEnd"/>
      <w:r w:rsidR="00CD67FD">
        <w:rPr>
          <w:rFonts w:ascii="Arial" w:hAnsi="Arial" w:cs="Arial"/>
          <w:sz w:val="22"/>
          <w:szCs w:val="22"/>
          <w:lang w:val="en-US" w:eastAsia="en-US" w:bidi="en-US"/>
        </w:rPr>
        <w:t>,</w:t>
      </w:r>
    </w:p>
    <w:p w:rsidR="00432750" w:rsidRPr="00F01250" w:rsidRDefault="00432750" w:rsidP="00432750">
      <w:pPr>
        <w:numPr>
          <w:ilvl w:val="0"/>
          <w:numId w:val="1"/>
        </w:numPr>
        <w:contextualSpacing/>
        <w:jc w:val="both"/>
        <w:rPr>
          <w:rFonts w:ascii="Arial" w:hAnsi="Arial" w:cs="Arial"/>
          <w:sz w:val="22"/>
          <w:szCs w:val="22"/>
          <w:lang w:val="en-US" w:eastAsia="en-US" w:bidi="en-US"/>
        </w:rPr>
      </w:pPr>
      <w:proofErr w:type="spellStart"/>
      <w:r w:rsidRPr="00F01250">
        <w:rPr>
          <w:rFonts w:ascii="Arial" w:hAnsi="Arial" w:cs="Arial"/>
          <w:sz w:val="22"/>
          <w:szCs w:val="22"/>
          <w:lang w:val="en-US" w:eastAsia="en-US" w:bidi="en-US"/>
        </w:rPr>
        <w:t>Csónakázó-tó</w:t>
      </w:r>
      <w:proofErr w:type="spellEnd"/>
      <w:r w:rsidR="00CD67FD">
        <w:rPr>
          <w:rFonts w:ascii="Arial" w:hAnsi="Arial" w:cs="Arial"/>
          <w:sz w:val="22"/>
          <w:szCs w:val="22"/>
          <w:lang w:val="en-US" w:eastAsia="en-US" w:bidi="en-US"/>
        </w:rPr>
        <w:t>,</w:t>
      </w:r>
    </w:p>
    <w:p w:rsidR="00432750" w:rsidRPr="00F01250" w:rsidRDefault="00432750" w:rsidP="00432750">
      <w:pPr>
        <w:numPr>
          <w:ilvl w:val="0"/>
          <w:numId w:val="1"/>
        </w:numPr>
        <w:contextualSpacing/>
        <w:jc w:val="both"/>
        <w:rPr>
          <w:rFonts w:ascii="Arial" w:hAnsi="Arial" w:cs="Arial"/>
          <w:sz w:val="22"/>
          <w:szCs w:val="22"/>
          <w:lang w:val="en-US" w:eastAsia="en-US" w:bidi="en-US"/>
        </w:rPr>
      </w:pPr>
      <w:proofErr w:type="spellStart"/>
      <w:r w:rsidRPr="00F01250">
        <w:rPr>
          <w:rFonts w:ascii="Arial" w:hAnsi="Arial" w:cs="Arial"/>
          <w:sz w:val="22"/>
          <w:szCs w:val="22"/>
          <w:lang w:val="en-US" w:eastAsia="en-US" w:bidi="en-US"/>
        </w:rPr>
        <w:t>Központi</w:t>
      </w:r>
      <w:proofErr w:type="spellEnd"/>
      <w:r w:rsidRPr="00F01250">
        <w:rPr>
          <w:rFonts w:ascii="Arial" w:hAnsi="Arial" w:cs="Arial"/>
          <w:sz w:val="22"/>
          <w:szCs w:val="22"/>
          <w:lang w:val="en-US" w:eastAsia="en-US" w:bidi="en-US"/>
        </w:rPr>
        <w:t xml:space="preserve"> </w:t>
      </w:r>
      <w:proofErr w:type="spellStart"/>
      <w:r w:rsidRPr="00F01250">
        <w:rPr>
          <w:rFonts w:ascii="Arial" w:hAnsi="Arial" w:cs="Arial"/>
          <w:sz w:val="22"/>
          <w:szCs w:val="22"/>
          <w:lang w:val="en-US" w:eastAsia="en-US" w:bidi="en-US"/>
        </w:rPr>
        <w:t>egység</w:t>
      </w:r>
      <w:proofErr w:type="spellEnd"/>
      <w:r w:rsidRPr="00F01250">
        <w:rPr>
          <w:rFonts w:ascii="Arial" w:hAnsi="Arial" w:cs="Arial"/>
          <w:sz w:val="22"/>
          <w:szCs w:val="22"/>
          <w:lang w:val="en-US" w:eastAsia="en-US" w:bidi="en-US"/>
        </w:rPr>
        <w:t xml:space="preserve"> </w:t>
      </w:r>
      <w:proofErr w:type="spellStart"/>
      <w:r w:rsidRPr="00F01250">
        <w:rPr>
          <w:rFonts w:ascii="Arial" w:hAnsi="Arial" w:cs="Arial"/>
          <w:sz w:val="22"/>
          <w:szCs w:val="22"/>
          <w:lang w:val="en-US" w:eastAsia="en-US" w:bidi="en-US"/>
        </w:rPr>
        <w:t>bővítés</w:t>
      </w:r>
      <w:proofErr w:type="spellEnd"/>
      <w:r w:rsidR="00CD67FD">
        <w:rPr>
          <w:rFonts w:ascii="Arial" w:hAnsi="Arial" w:cs="Arial"/>
          <w:sz w:val="22"/>
          <w:szCs w:val="22"/>
          <w:lang w:val="en-US" w:eastAsia="en-US" w:bidi="en-US"/>
        </w:rPr>
        <w:t>.</w:t>
      </w:r>
    </w:p>
    <w:p w:rsidR="00432750" w:rsidRPr="00F01250" w:rsidRDefault="00432750" w:rsidP="00432750">
      <w:pPr>
        <w:contextualSpacing/>
        <w:jc w:val="both"/>
        <w:rPr>
          <w:rFonts w:ascii="Arial" w:hAnsi="Arial" w:cs="Arial"/>
          <w:sz w:val="22"/>
          <w:szCs w:val="22"/>
          <w:lang w:val="en-US" w:eastAsia="en-US" w:bidi="en-US"/>
        </w:rPr>
      </w:pPr>
    </w:p>
    <w:p w:rsidR="00432750" w:rsidRPr="00F01250" w:rsidRDefault="00432750" w:rsidP="00432750">
      <w:pPr>
        <w:jc w:val="both"/>
        <w:rPr>
          <w:rFonts w:ascii="Arial" w:hAnsi="Arial" w:cs="Arial"/>
          <w:sz w:val="22"/>
          <w:szCs w:val="22"/>
        </w:rPr>
      </w:pPr>
      <w:r w:rsidRPr="00F01250">
        <w:rPr>
          <w:rFonts w:ascii="Arial" w:hAnsi="Arial" w:cs="Arial"/>
          <w:sz w:val="22"/>
          <w:szCs w:val="22"/>
        </w:rPr>
        <w:t>A helyszíneken összesen 20 db kamera került elhelyezésre.</w:t>
      </w:r>
    </w:p>
    <w:p w:rsidR="00432750" w:rsidRPr="00F01250" w:rsidRDefault="00432750" w:rsidP="00432750">
      <w:pPr>
        <w:jc w:val="both"/>
        <w:rPr>
          <w:rFonts w:ascii="Arial" w:hAnsi="Arial" w:cs="Arial"/>
          <w:sz w:val="22"/>
          <w:szCs w:val="22"/>
        </w:rPr>
      </w:pPr>
    </w:p>
    <w:p w:rsidR="00432750" w:rsidRPr="00F01250" w:rsidRDefault="00432750" w:rsidP="00432750">
      <w:pPr>
        <w:spacing w:after="200"/>
        <w:jc w:val="both"/>
        <w:rPr>
          <w:rFonts w:ascii="Arial" w:hAnsi="Arial" w:cs="Arial"/>
          <w:sz w:val="22"/>
          <w:szCs w:val="22"/>
        </w:rPr>
      </w:pPr>
      <w:r w:rsidRPr="00F01250">
        <w:rPr>
          <w:rFonts w:ascii="Arial" w:eastAsia="Calibri" w:hAnsi="Arial" w:cs="Arial"/>
          <w:sz w:val="22"/>
          <w:szCs w:val="22"/>
          <w:lang w:eastAsia="en-US"/>
        </w:rPr>
        <w:t>A kiépült városi térfigyelő kamerarendszert a városi térinformatikai rendszer részeként is már meg lehet tekintetni, ugyanis elkészített</w:t>
      </w:r>
      <w:r w:rsidR="00335621">
        <w:rPr>
          <w:rFonts w:ascii="Arial" w:eastAsia="Calibri" w:hAnsi="Arial" w:cs="Arial"/>
          <w:sz w:val="22"/>
          <w:szCs w:val="22"/>
          <w:lang w:eastAsia="en-US"/>
        </w:rPr>
        <w:t>e az osztály</w:t>
      </w:r>
      <w:r w:rsidRPr="00F01250">
        <w:rPr>
          <w:rFonts w:ascii="Arial" w:eastAsia="Calibri" w:hAnsi="Arial" w:cs="Arial"/>
          <w:sz w:val="22"/>
          <w:szCs w:val="22"/>
          <w:lang w:eastAsia="en-US"/>
        </w:rPr>
        <w:t xml:space="preserve"> a rendszer térinformatikai alapú nyilvántartását is. A Bűnmegelőzési, Közbiztonsági és Közrendvédelmi Bizottság szakmai javaslatát figyelembe véve </w:t>
      </w:r>
      <w:r w:rsidRPr="00F01250">
        <w:rPr>
          <w:rFonts w:ascii="Arial" w:hAnsi="Arial" w:cs="Arial"/>
          <w:sz w:val="22"/>
          <w:szCs w:val="22"/>
        </w:rPr>
        <w:t xml:space="preserve">a </w:t>
      </w:r>
      <w:r w:rsidRPr="00F01250">
        <w:rPr>
          <w:rFonts w:ascii="Arial" w:hAnsi="Arial" w:cs="Arial"/>
          <w:sz w:val="22"/>
          <w:szCs w:val="22"/>
        </w:rPr>
        <w:lastRenderedPageBreak/>
        <w:t xml:space="preserve">térfigyelő kamerarendszer meglévő kamerapontjainak hangos bemondási lehetőségét a Szalézi tér, a Fő tér Császárkő és a </w:t>
      </w:r>
      <w:proofErr w:type="spellStart"/>
      <w:r w:rsidRPr="00F01250">
        <w:rPr>
          <w:rFonts w:ascii="Arial" w:hAnsi="Arial" w:cs="Arial"/>
          <w:sz w:val="22"/>
          <w:szCs w:val="22"/>
        </w:rPr>
        <w:t>Gayer</w:t>
      </w:r>
      <w:proofErr w:type="spellEnd"/>
      <w:r w:rsidRPr="00F01250">
        <w:rPr>
          <w:rFonts w:ascii="Arial" w:hAnsi="Arial" w:cs="Arial"/>
          <w:sz w:val="22"/>
          <w:szCs w:val="22"/>
        </w:rPr>
        <w:t xml:space="preserve"> park helyszíneken kialakított</w:t>
      </w:r>
      <w:r w:rsidR="00335621">
        <w:rPr>
          <w:rFonts w:ascii="Arial" w:hAnsi="Arial" w:cs="Arial"/>
          <w:sz w:val="22"/>
          <w:szCs w:val="22"/>
        </w:rPr>
        <w:t>á</w:t>
      </w:r>
      <w:r w:rsidRPr="00F01250">
        <w:rPr>
          <w:rFonts w:ascii="Arial" w:hAnsi="Arial" w:cs="Arial"/>
          <w:sz w:val="22"/>
          <w:szCs w:val="22"/>
        </w:rPr>
        <w:t>k.</w:t>
      </w:r>
    </w:p>
    <w:p w:rsidR="00432750" w:rsidRPr="004824C5" w:rsidRDefault="00432750" w:rsidP="00432750">
      <w:pPr>
        <w:jc w:val="both"/>
        <w:rPr>
          <w:rFonts w:ascii="Arial" w:hAnsi="Arial" w:cs="Arial"/>
          <w:sz w:val="22"/>
          <w:szCs w:val="22"/>
        </w:rPr>
      </w:pPr>
      <w:r w:rsidRPr="004824C5">
        <w:rPr>
          <w:rFonts w:ascii="Arial" w:hAnsi="Arial" w:cs="Arial"/>
          <w:sz w:val="22"/>
          <w:szCs w:val="22"/>
        </w:rPr>
        <w:t>Az „Internet alapú városi hálózat” projekt keretében 2016</w:t>
      </w:r>
      <w:r w:rsidR="00F14424" w:rsidRPr="004824C5">
        <w:rPr>
          <w:rFonts w:ascii="Arial" w:hAnsi="Arial" w:cs="Arial"/>
          <w:sz w:val="22"/>
          <w:szCs w:val="22"/>
        </w:rPr>
        <w:t>.</w:t>
      </w:r>
      <w:r w:rsidRPr="004824C5">
        <w:rPr>
          <w:rFonts w:ascii="Arial" w:hAnsi="Arial" w:cs="Arial"/>
          <w:sz w:val="22"/>
          <w:szCs w:val="22"/>
        </w:rPr>
        <w:t xml:space="preserve"> évben további intézmények lettek bevonva. A közbeszerzés keretében történt eljárás során a hálózati sávszélességeket a végpontokon jelentősen növeltük, így a legkisebb sávszélességű végponton is legalább 15 </w:t>
      </w:r>
      <w:proofErr w:type="spellStart"/>
      <w:r w:rsidRPr="004824C5">
        <w:rPr>
          <w:rFonts w:ascii="Arial" w:hAnsi="Arial" w:cs="Arial"/>
          <w:sz w:val="22"/>
          <w:szCs w:val="22"/>
        </w:rPr>
        <w:t>Mbit</w:t>
      </w:r>
      <w:proofErr w:type="spellEnd"/>
      <w:r w:rsidRPr="004824C5">
        <w:rPr>
          <w:rFonts w:ascii="Arial" w:hAnsi="Arial" w:cs="Arial"/>
          <w:sz w:val="22"/>
          <w:szCs w:val="22"/>
        </w:rPr>
        <w:t xml:space="preserve">/sec letöltési sebességet tudunk biztosítani az intézmények számára. Az elkészült új hálózat felhasználásával egy új központi tároló üzembe helyezését tűztük ki célul, mely biztosítja a jövőben a 100 %-os önkormányzati tulajdonban lévő intézmények adatainak biztonságos tárolását, publikációját és mentését. </w:t>
      </w:r>
    </w:p>
    <w:p w:rsidR="00432750" w:rsidRPr="00B60C76" w:rsidRDefault="00432750" w:rsidP="00432750">
      <w:pPr>
        <w:jc w:val="both"/>
        <w:rPr>
          <w:rFonts w:ascii="Arial" w:hAnsi="Arial" w:cs="Arial"/>
          <w:sz w:val="18"/>
          <w:szCs w:val="18"/>
        </w:rPr>
      </w:pPr>
    </w:p>
    <w:p w:rsidR="00F1012B" w:rsidRDefault="00B60C76" w:rsidP="00432750">
      <w:pPr>
        <w:jc w:val="both"/>
        <w:rPr>
          <w:rFonts w:ascii="Arial" w:hAnsi="Arial" w:cs="Arial"/>
          <w:bCs/>
          <w:sz w:val="22"/>
          <w:szCs w:val="22"/>
        </w:rPr>
      </w:pPr>
      <w:r>
        <w:rPr>
          <w:rFonts w:ascii="Arial" w:hAnsi="Arial" w:cs="Arial"/>
          <w:sz w:val="22"/>
          <w:szCs w:val="22"/>
        </w:rPr>
        <w:t>Az o</w:t>
      </w:r>
      <w:r w:rsidR="00432750" w:rsidRPr="004824C5">
        <w:rPr>
          <w:rFonts w:ascii="Arial" w:hAnsi="Arial" w:cs="Arial"/>
          <w:sz w:val="22"/>
          <w:szCs w:val="22"/>
        </w:rPr>
        <w:t>sztály e</w:t>
      </w:r>
      <w:r w:rsidR="00432750" w:rsidRPr="004824C5">
        <w:rPr>
          <w:rFonts w:ascii="Arial" w:hAnsi="Arial" w:cs="Arial"/>
          <w:bCs/>
          <w:sz w:val="22"/>
          <w:szCs w:val="22"/>
        </w:rPr>
        <w:t xml:space="preserve">llátja a várost és az intézményeket érintő informatikai és infokommunikációs szakterület tekintetében a fejlesztési és üzemeltetési feladatok szakmai koordinációs feladatait. </w:t>
      </w:r>
    </w:p>
    <w:p w:rsidR="00432750" w:rsidRPr="004824C5" w:rsidRDefault="00432750" w:rsidP="00432750">
      <w:pPr>
        <w:jc w:val="both"/>
        <w:rPr>
          <w:rFonts w:ascii="Arial" w:hAnsi="Arial" w:cs="Arial"/>
          <w:bCs/>
          <w:sz w:val="22"/>
          <w:szCs w:val="22"/>
        </w:rPr>
      </w:pPr>
      <w:r w:rsidRPr="004824C5">
        <w:rPr>
          <w:rFonts w:ascii="Arial" w:hAnsi="Arial" w:cs="Arial"/>
          <w:bCs/>
          <w:sz w:val="22"/>
          <w:szCs w:val="22"/>
          <w:u w:val="single"/>
        </w:rPr>
        <w:t>Az intézmények vonatkozásában 2016-ban az alábbi fejlesztések valósultak meg.</w:t>
      </w:r>
    </w:p>
    <w:p w:rsidR="00432750" w:rsidRPr="004824C5" w:rsidRDefault="00432750" w:rsidP="00432750">
      <w:pPr>
        <w:numPr>
          <w:ilvl w:val="0"/>
          <w:numId w:val="1"/>
        </w:numPr>
        <w:jc w:val="both"/>
        <w:rPr>
          <w:rFonts w:ascii="Arial" w:hAnsi="Arial" w:cs="Arial"/>
          <w:bCs/>
          <w:sz w:val="22"/>
          <w:szCs w:val="22"/>
        </w:rPr>
      </w:pPr>
      <w:r w:rsidRPr="004824C5">
        <w:rPr>
          <w:rFonts w:ascii="Arial" w:hAnsi="Arial" w:cs="Arial"/>
          <w:bCs/>
          <w:sz w:val="22"/>
          <w:szCs w:val="22"/>
        </w:rPr>
        <w:t>18 óvoda oktatási informatikai eszközfejlesztésére biztosított a Közgyűlés 5.800.000 Ft-ot, melynek a felhasználásáról előzetes egyeztetéseket követően - a Szombathelyi Köznevelési GAMESZ közreműködésével - az adott óvoda döntött. A versenyeztetés szakmai koordinációs feladatait láttuk el.</w:t>
      </w:r>
    </w:p>
    <w:p w:rsidR="00432750" w:rsidRPr="004824C5" w:rsidRDefault="00432750" w:rsidP="00432750">
      <w:pPr>
        <w:numPr>
          <w:ilvl w:val="0"/>
          <w:numId w:val="1"/>
        </w:numPr>
        <w:jc w:val="both"/>
        <w:rPr>
          <w:rFonts w:ascii="Arial" w:hAnsi="Arial" w:cs="Arial"/>
          <w:bCs/>
          <w:sz w:val="22"/>
          <w:szCs w:val="22"/>
        </w:rPr>
      </w:pPr>
      <w:r w:rsidRPr="004824C5">
        <w:rPr>
          <w:rFonts w:ascii="Arial" w:hAnsi="Arial" w:cs="Arial"/>
          <w:bCs/>
          <w:sz w:val="22"/>
          <w:szCs w:val="22"/>
        </w:rPr>
        <w:t>A szombathelyi óvodák közül 15 helyen megoldottuk a komplex számítógépes hálózatot kiépítését is.</w:t>
      </w:r>
    </w:p>
    <w:p w:rsidR="00432750" w:rsidRPr="004824C5" w:rsidRDefault="00432750" w:rsidP="00432750">
      <w:pPr>
        <w:numPr>
          <w:ilvl w:val="0"/>
          <w:numId w:val="1"/>
        </w:numPr>
        <w:jc w:val="both"/>
        <w:rPr>
          <w:rFonts w:ascii="Arial" w:hAnsi="Arial" w:cs="Arial"/>
          <w:bCs/>
          <w:sz w:val="22"/>
          <w:szCs w:val="22"/>
        </w:rPr>
      </w:pPr>
      <w:r w:rsidRPr="004824C5">
        <w:rPr>
          <w:rFonts w:ascii="Arial" w:hAnsi="Arial" w:cs="Arial"/>
          <w:bCs/>
          <w:sz w:val="22"/>
          <w:szCs w:val="22"/>
        </w:rPr>
        <w:t>Szombathely M</w:t>
      </w:r>
      <w:r w:rsidR="00B60C76">
        <w:rPr>
          <w:rFonts w:ascii="Arial" w:hAnsi="Arial" w:cs="Arial"/>
          <w:bCs/>
          <w:sz w:val="22"/>
          <w:szCs w:val="22"/>
        </w:rPr>
        <w:t xml:space="preserve">egyei </w:t>
      </w:r>
      <w:r w:rsidRPr="004824C5">
        <w:rPr>
          <w:rFonts w:ascii="Arial" w:hAnsi="Arial" w:cs="Arial"/>
          <w:bCs/>
          <w:sz w:val="22"/>
          <w:szCs w:val="22"/>
        </w:rPr>
        <w:t>J</w:t>
      </w:r>
      <w:r w:rsidR="00B60C76">
        <w:rPr>
          <w:rFonts w:ascii="Arial" w:hAnsi="Arial" w:cs="Arial"/>
          <w:bCs/>
          <w:sz w:val="22"/>
          <w:szCs w:val="22"/>
        </w:rPr>
        <w:t xml:space="preserve">ogú </w:t>
      </w:r>
      <w:r w:rsidRPr="004824C5">
        <w:rPr>
          <w:rFonts w:ascii="Arial" w:hAnsi="Arial" w:cs="Arial"/>
          <w:bCs/>
          <w:sz w:val="22"/>
          <w:szCs w:val="22"/>
        </w:rPr>
        <w:t>V</w:t>
      </w:r>
      <w:r w:rsidR="00B60C76">
        <w:rPr>
          <w:rFonts w:ascii="Arial" w:hAnsi="Arial" w:cs="Arial"/>
          <w:bCs/>
          <w:sz w:val="22"/>
          <w:szCs w:val="22"/>
        </w:rPr>
        <w:t>áros</w:t>
      </w:r>
      <w:r w:rsidRPr="004824C5">
        <w:rPr>
          <w:rFonts w:ascii="Arial" w:hAnsi="Arial" w:cs="Arial"/>
          <w:bCs/>
          <w:sz w:val="22"/>
          <w:szCs w:val="22"/>
        </w:rPr>
        <w:t xml:space="preserve"> Közgyűlésének Oktatási és Szociális Bizottsága 10/2015. (I.28) sz. határozata alapján 2016-ban 5 intézményben </w:t>
      </w:r>
      <w:r w:rsidR="007A7846">
        <w:rPr>
          <w:rFonts w:ascii="Arial" w:hAnsi="Arial" w:cs="Arial"/>
          <w:bCs/>
          <w:sz w:val="22"/>
          <w:szCs w:val="22"/>
        </w:rPr>
        <w:t>k</w:t>
      </w:r>
      <w:r w:rsidR="00F1012B">
        <w:rPr>
          <w:rFonts w:ascii="Arial" w:hAnsi="Arial" w:cs="Arial"/>
          <w:bCs/>
          <w:sz w:val="22"/>
          <w:szCs w:val="22"/>
        </w:rPr>
        <w:t>e</w:t>
      </w:r>
      <w:r w:rsidR="007A7846">
        <w:rPr>
          <w:rFonts w:ascii="Arial" w:hAnsi="Arial" w:cs="Arial"/>
          <w:bCs/>
          <w:sz w:val="22"/>
          <w:szCs w:val="22"/>
        </w:rPr>
        <w:t>rült</w:t>
      </w:r>
      <w:r w:rsidRPr="004824C5">
        <w:rPr>
          <w:rFonts w:ascii="Arial" w:hAnsi="Arial" w:cs="Arial"/>
          <w:bCs/>
          <w:sz w:val="22"/>
          <w:szCs w:val="22"/>
        </w:rPr>
        <w:t xml:space="preserve"> informatikai oktatási </w:t>
      </w:r>
      <w:proofErr w:type="gramStart"/>
      <w:r w:rsidRPr="004824C5">
        <w:rPr>
          <w:rFonts w:ascii="Arial" w:hAnsi="Arial" w:cs="Arial"/>
          <w:bCs/>
          <w:sz w:val="22"/>
          <w:szCs w:val="22"/>
        </w:rPr>
        <w:t>labor kialakít</w:t>
      </w:r>
      <w:r w:rsidR="007A7846">
        <w:rPr>
          <w:rFonts w:ascii="Arial" w:hAnsi="Arial" w:cs="Arial"/>
          <w:bCs/>
          <w:sz w:val="22"/>
          <w:szCs w:val="22"/>
        </w:rPr>
        <w:t>ásra</w:t>
      </w:r>
      <w:proofErr w:type="gramEnd"/>
      <w:r w:rsidRPr="004824C5">
        <w:rPr>
          <w:rFonts w:ascii="Arial" w:hAnsi="Arial" w:cs="Arial"/>
          <w:bCs/>
          <w:sz w:val="22"/>
          <w:szCs w:val="22"/>
        </w:rPr>
        <w:t>:</w:t>
      </w:r>
    </w:p>
    <w:p w:rsidR="00432750" w:rsidRPr="004824C5" w:rsidRDefault="00432750" w:rsidP="00432750">
      <w:pPr>
        <w:numPr>
          <w:ilvl w:val="2"/>
          <w:numId w:val="1"/>
        </w:numPr>
        <w:jc w:val="both"/>
        <w:rPr>
          <w:rFonts w:ascii="Arial" w:hAnsi="Arial" w:cs="Arial"/>
          <w:sz w:val="22"/>
          <w:szCs w:val="22"/>
        </w:rPr>
      </w:pPr>
      <w:proofErr w:type="spellStart"/>
      <w:r w:rsidRPr="004824C5">
        <w:rPr>
          <w:rFonts w:ascii="Arial" w:hAnsi="Arial" w:cs="Arial"/>
          <w:bCs/>
          <w:sz w:val="22"/>
          <w:szCs w:val="22"/>
        </w:rPr>
        <w:t>Gothard</w:t>
      </w:r>
      <w:proofErr w:type="spellEnd"/>
      <w:r w:rsidRPr="004824C5">
        <w:rPr>
          <w:rFonts w:ascii="Arial" w:hAnsi="Arial" w:cs="Arial"/>
          <w:bCs/>
          <w:sz w:val="22"/>
          <w:szCs w:val="22"/>
        </w:rPr>
        <w:t xml:space="preserve"> Jenő Általános Iskola</w:t>
      </w:r>
    </w:p>
    <w:p w:rsidR="00432750" w:rsidRPr="004824C5" w:rsidRDefault="00432750" w:rsidP="00432750">
      <w:pPr>
        <w:numPr>
          <w:ilvl w:val="2"/>
          <w:numId w:val="1"/>
        </w:numPr>
        <w:jc w:val="both"/>
        <w:rPr>
          <w:rFonts w:ascii="Arial" w:hAnsi="Arial" w:cs="Arial"/>
          <w:sz w:val="22"/>
          <w:szCs w:val="22"/>
        </w:rPr>
      </w:pPr>
      <w:r w:rsidRPr="004824C5">
        <w:rPr>
          <w:rFonts w:ascii="Arial" w:hAnsi="Arial" w:cs="Arial"/>
          <w:bCs/>
          <w:sz w:val="22"/>
          <w:szCs w:val="22"/>
        </w:rPr>
        <w:t>Nyitra Utcai Általános Iskola</w:t>
      </w:r>
    </w:p>
    <w:p w:rsidR="00432750" w:rsidRPr="004824C5" w:rsidRDefault="00432750" w:rsidP="00432750">
      <w:pPr>
        <w:numPr>
          <w:ilvl w:val="2"/>
          <w:numId w:val="1"/>
        </w:numPr>
        <w:jc w:val="both"/>
        <w:rPr>
          <w:rFonts w:ascii="Arial" w:hAnsi="Arial" w:cs="Arial"/>
          <w:sz w:val="22"/>
          <w:szCs w:val="22"/>
        </w:rPr>
      </w:pPr>
      <w:r w:rsidRPr="004824C5">
        <w:rPr>
          <w:rFonts w:ascii="Arial" w:hAnsi="Arial" w:cs="Arial"/>
          <w:bCs/>
          <w:sz w:val="22"/>
          <w:szCs w:val="22"/>
        </w:rPr>
        <w:t>Szombathelyi Zrínyi Ilona Általános Iskola</w:t>
      </w:r>
    </w:p>
    <w:p w:rsidR="00432750" w:rsidRPr="004824C5" w:rsidRDefault="00432750" w:rsidP="00432750">
      <w:pPr>
        <w:numPr>
          <w:ilvl w:val="2"/>
          <w:numId w:val="1"/>
        </w:numPr>
        <w:jc w:val="both"/>
        <w:rPr>
          <w:rFonts w:ascii="Arial" w:hAnsi="Arial" w:cs="Arial"/>
          <w:sz w:val="22"/>
          <w:szCs w:val="22"/>
        </w:rPr>
      </w:pPr>
      <w:r w:rsidRPr="004824C5">
        <w:rPr>
          <w:rFonts w:ascii="Arial" w:hAnsi="Arial" w:cs="Arial"/>
          <w:bCs/>
          <w:sz w:val="22"/>
          <w:szCs w:val="22"/>
        </w:rPr>
        <w:t>Dési Huber István Általános Iskola</w:t>
      </w:r>
    </w:p>
    <w:p w:rsidR="00432750" w:rsidRPr="004824C5" w:rsidRDefault="00432750" w:rsidP="00432750">
      <w:pPr>
        <w:numPr>
          <w:ilvl w:val="2"/>
          <w:numId w:val="1"/>
        </w:numPr>
        <w:jc w:val="both"/>
        <w:rPr>
          <w:rFonts w:ascii="Arial" w:hAnsi="Arial" w:cs="Arial"/>
          <w:sz w:val="22"/>
          <w:szCs w:val="22"/>
        </w:rPr>
      </w:pPr>
      <w:r w:rsidRPr="004824C5">
        <w:rPr>
          <w:rFonts w:ascii="Arial" w:hAnsi="Arial" w:cs="Arial"/>
          <w:bCs/>
          <w:sz w:val="22"/>
          <w:szCs w:val="22"/>
        </w:rPr>
        <w:t>Szombathelyi Váci Mihály Általános Iskola és Alapfokú Művészeti Iskola.</w:t>
      </w:r>
    </w:p>
    <w:p w:rsidR="00432750" w:rsidRPr="00B60C76" w:rsidRDefault="00432750" w:rsidP="00432750">
      <w:pPr>
        <w:jc w:val="both"/>
        <w:rPr>
          <w:rFonts w:ascii="Arial" w:hAnsi="Arial" w:cs="Arial"/>
          <w:bCs/>
          <w:sz w:val="18"/>
          <w:szCs w:val="18"/>
        </w:rPr>
      </w:pPr>
    </w:p>
    <w:p w:rsidR="00432750" w:rsidRPr="00867FCF" w:rsidRDefault="00432750" w:rsidP="00432750">
      <w:pPr>
        <w:numPr>
          <w:ilvl w:val="0"/>
          <w:numId w:val="1"/>
        </w:numPr>
        <w:jc w:val="both"/>
        <w:rPr>
          <w:rFonts w:ascii="Arial" w:hAnsi="Arial" w:cs="Arial"/>
          <w:bCs/>
          <w:sz w:val="22"/>
          <w:szCs w:val="22"/>
        </w:rPr>
      </w:pPr>
      <w:r w:rsidRPr="00867FCF">
        <w:rPr>
          <w:rFonts w:ascii="Arial" w:hAnsi="Arial" w:cs="Arial"/>
          <w:bCs/>
          <w:sz w:val="22"/>
          <w:szCs w:val="22"/>
        </w:rPr>
        <w:t xml:space="preserve">Az oktatási laborok mellett </w:t>
      </w:r>
      <w:r w:rsidR="00867FCF" w:rsidRPr="00867FCF">
        <w:rPr>
          <w:rFonts w:ascii="Arial" w:hAnsi="Arial" w:cs="Arial"/>
          <w:bCs/>
          <w:sz w:val="22"/>
          <w:szCs w:val="22"/>
        </w:rPr>
        <w:t>a</w:t>
      </w:r>
      <w:r w:rsidRPr="00867FCF">
        <w:rPr>
          <w:rFonts w:ascii="Arial" w:hAnsi="Arial" w:cs="Arial"/>
          <w:bCs/>
          <w:sz w:val="22"/>
          <w:szCs w:val="22"/>
        </w:rPr>
        <w:t xml:space="preserve"> Közgyűlés támogatta és költségvetési forrást is biztosított az intézmények mindennapi ügyviteli munkájának korszerűsének elindításá</w:t>
      </w:r>
      <w:r w:rsidR="007F1414">
        <w:rPr>
          <w:rFonts w:ascii="Arial" w:hAnsi="Arial" w:cs="Arial"/>
          <w:bCs/>
          <w:sz w:val="22"/>
          <w:szCs w:val="22"/>
        </w:rPr>
        <w:t>hoz</w:t>
      </w:r>
      <w:r w:rsidRPr="00867FCF">
        <w:rPr>
          <w:rFonts w:ascii="Arial" w:hAnsi="Arial" w:cs="Arial"/>
          <w:bCs/>
          <w:sz w:val="22"/>
          <w:szCs w:val="22"/>
        </w:rPr>
        <w:t>, mely keretében az alábbi intézményeknél történtek meg a fejlesztések</w:t>
      </w:r>
      <w:r w:rsidR="007F1414">
        <w:rPr>
          <w:rFonts w:ascii="Arial" w:hAnsi="Arial" w:cs="Arial"/>
          <w:bCs/>
          <w:sz w:val="22"/>
          <w:szCs w:val="22"/>
        </w:rPr>
        <w:t>:</w:t>
      </w:r>
    </w:p>
    <w:p w:rsidR="00432750" w:rsidRPr="00867FCF" w:rsidRDefault="00432750" w:rsidP="00432750">
      <w:pPr>
        <w:numPr>
          <w:ilvl w:val="2"/>
          <w:numId w:val="1"/>
        </w:numPr>
        <w:jc w:val="both"/>
        <w:rPr>
          <w:rFonts w:ascii="Arial" w:hAnsi="Arial" w:cs="Arial"/>
          <w:sz w:val="22"/>
          <w:szCs w:val="22"/>
        </w:rPr>
      </w:pPr>
      <w:r w:rsidRPr="00867FCF">
        <w:rPr>
          <w:rFonts w:ascii="Arial" w:hAnsi="Arial" w:cs="Arial"/>
          <w:bCs/>
          <w:sz w:val="22"/>
          <w:szCs w:val="22"/>
        </w:rPr>
        <w:t>Szombathelyi Bartók Béla Zenei Alapfokú Művészeti Iskola</w:t>
      </w:r>
      <w:r w:rsidR="007F1414">
        <w:rPr>
          <w:rFonts w:ascii="Arial" w:hAnsi="Arial" w:cs="Arial"/>
          <w:bCs/>
          <w:sz w:val="22"/>
          <w:szCs w:val="22"/>
        </w:rPr>
        <w:t>,</w:t>
      </w:r>
    </w:p>
    <w:p w:rsidR="00432750" w:rsidRPr="00867FCF" w:rsidRDefault="00432750" w:rsidP="00432750">
      <w:pPr>
        <w:numPr>
          <w:ilvl w:val="2"/>
          <w:numId w:val="1"/>
        </w:numPr>
        <w:jc w:val="both"/>
        <w:rPr>
          <w:rFonts w:ascii="Arial" w:hAnsi="Arial" w:cs="Arial"/>
          <w:sz w:val="22"/>
          <w:szCs w:val="22"/>
        </w:rPr>
      </w:pPr>
      <w:r w:rsidRPr="00867FCF">
        <w:rPr>
          <w:rFonts w:ascii="Arial" w:hAnsi="Arial" w:cs="Arial"/>
          <w:bCs/>
          <w:sz w:val="22"/>
          <w:szCs w:val="22"/>
        </w:rPr>
        <w:t>Szombathely Bercsényi Miklós Általános Iskola</w:t>
      </w:r>
      <w:r w:rsidR="007F1414">
        <w:rPr>
          <w:rFonts w:ascii="Arial" w:hAnsi="Arial" w:cs="Arial"/>
          <w:bCs/>
          <w:sz w:val="22"/>
          <w:szCs w:val="22"/>
        </w:rPr>
        <w:t>,</w:t>
      </w:r>
    </w:p>
    <w:p w:rsidR="00432750" w:rsidRPr="00867FCF" w:rsidRDefault="00432750" w:rsidP="00432750">
      <w:pPr>
        <w:numPr>
          <w:ilvl w:val="2"/>
          <w:numId w:val="1"/>
        </w:numPr>
        <w:jc w:val="both"/>
        <w:rPr>
          <w:rFonts w:ascii="Arial" w:hAnsi="Arial" w:cs="Arial"/>
          <w:sz w:val="22"/>
          <w:szCs w:val="22"/>
        </w:rPr>
      </w:pPr>
      <w:r w:rsidRPr="00867FCF">
        <w:rPr>
          <w:rFonts w:ascii="Arial" w:hAnsi="Arial" w:cs="Arial"/>
          <w:bCs/>
          <w:sz w:val="22"/>
          <w:szCs w:val="22"/>
        </w:rPr>
        <w:t>Szombathelyi Derkovits Gyula Általános Iskola</w:t>
      </w:r>
      <w:r w:rsidR="007F1414">
        <w:rPr>
          <w:rFonts w:ascii="Arial" w:hAnsi="Arial" w:cs="Arial"/>
          <w:bCs/>
          <w:sz w:val="22"/>
          <w:szCs w:val="22"/>
        </w:rPr>
        <w:t>,</w:t>
      </w:r>
    </w:p>
    <w:p w:rsidR="00432750" w:rsidRPr="00867FCF" w:rsidRDefault="00432750" w:rsidP="00432750">
      <w:pPr>
        <w:numPr>
          <w:ilvl w:val="2"/>
          <w:numId w:val="1"/>
        </w:numPr>
        <w:jc w:val="both"/>
        <w:rPr>
          <w:rFonts w:ascii="Arial" w:hAnsi="Arial" w:cs="Arial"/>
          <w:sz w:val="22"/>
          <w:szCs w:val="22"/>
        </w:rPr>
      </w:pPr>
      <w:r w:rsidRPr="00867FCF">
        <w:rPr>
          <w:rFonts w:ascii="Arial" w:hAnsi="Arial" w:cs="Arial"/>
          <w:bCs/>
          <w:sz w:val="22"/>
          <w:szCs w:val="22"/>
        </w:rPr>
        <w:t>Horváth Boldizsár Kollégium</w:t>
      </w:r>
      <w:r w:rsidR="007F1414">
        <w:rPr>
          <w:rFonts w:ascii="Arial" w:hAnsi="Arial" w:cs="Arial"/>
          <w:bCs/>
          <w:sz w:val="22"/>
          <w:szCs w:val="22"/>
        </w:rPr>
        <w:t>,</w:t>
      </w:r>
    </w:p>
    <w:p w:rsidR="00432750" w:rsidRPr="00867FCF" w:rsidRDefault="00432750" w:rsidP="00432750">
      <w:pPr>
        <w:numPr>
          <w:ilvl w:val="2"/>
          <w:numId w:val="1"/>
        </w:numPr>
        <w:jc w:val="both"/>
        <w:rPr>
          <w:rFonts w:ascii="Arial" w:hAnsi="Arial" w:cs="Arial"/>
          <w:sz w:val="22"/>
          <w:szCs w:val="22"/>
        </w:rPr>
      </w:pPr>
      <w:r w:rsidRPr="00867FCF">
        <w:rPr>
          <w:rFonts w:ascii="Arial" w:hAnsi="Arial" w:cs="Arial"/>
          <w:bCs/>
          <w:sz w:val="22"/>
          <w:szCs w:val="22"/>
        </w:rPr>
        <w:t>Szombathelyi Kanizsai Dorottya Gimnázium</w:t>
      </w:r>
      <w:r w:rsidR="007F1414">
        <w:rPr>
          <w:rFonts w:ascii="Arial" w:hAnsi="Arial" w:cs="Arial"/>
          <w:bCs/>
          <w:sz w:val="22"/>
          <w:szCs w:val="22"/>
        </w:rPr>
        <w:t>,</w:t>
      </w:r>
    </w:p>
    <w:p w:rsidR="00432750" w:rsidRPr="00867FCF" w:rsidRDefault="00432750" w:rsidP="00432750">
      <w:pPr>
        <w:numPr>
          <w:ilvl w:val="2"/>
          <w:numId w:val="1"/>
        </w:numPr>
        <w:jc w:val="both"/>
        <w:rPr>
          <w:rFonts w:ascii="Arial" w:hAnsi="Arial" w:cs="Arial"/>
          <w:sz w:val="22"/>
          <w:szCs w:val="22"/>
        </w:rPr>
      </w:pPr>
      <w:r w:rsidRPr="00867FCF">
        <w:rPr>
          <w:rFonts w:ascii="Arial" w:hAnsi="Arial" w:cs="Arial"/>
          <w:bCs/>
          <w:sz w:val="22"/>
          <w:szCs w:val="22"/>
        </w:rPr>
        <w:t>Szombathelyi Nagy Lajos Gimnázium</w:t>
      </w:r>
      <w:r w:rsidR="007F1414">
        <w:rPr>
          <w:rFonts w:ascii="Arial" w:hAnsi="Arial" w:cs="Arial"/>
          <w:bCs/>
          <w:sz w:val="22"/>
          <w:szCs w:val="22"/>
        </w:rPr>
        <w:t>,</w:t>
      </w:r>
    </w:p>
    <w:p w:rsidR="00432750" w:rsidRPr="007F1414" w:rsidRDefault="00432750" w:rsidP="00432750">
      <w:pPr>
        <w:numPr>
          <w:ilvl w:val="2"/>
          <w:numId w:val="1"/>
        </w:numPr>
        <w:jc w:val="both"/>
        <w:rPr>
          <w:rFonts w:ascii="Arial" w:hAnsi="Arial" w:cs="Arial"/>
          <w:sz w:val="22"/>
          <w:szCs w:val="22"/>
        </w:rPr>
      </w:pPr>
      <w:r w:rsidRPr="007F1414">
        <w:rPr>
          <w:rFonts w:ascii="Arial" w:hAnsi="Arial" w:cs="Arial"/>
          <w:bCs/>
          <w:sz w:val="22"/>
          <w:szCs w:val="22"/>
        </w:rPr>
        <w:t>Szombathelyi Neumann János Általános Iskola</w:t>
      </w:r>
      <w:r w:rsidR="007F1414">
        <w:rPr>
          <w:rFonts w:ascii="Arial" w:hAnsi="Arial" w:cs="Arial"/>
          <w:bCs/>
          <w:sz w:val="22"/>
          <w:szCs w:val="22"/>
        </w:rPr>
        <w:t>,</w:t>
      </w:r>
    </w:p>
    <w:p w:rsidR="00432750" w:rsidRPr="007F1414" w:rsidRDefault="00432750" w:rsidP="00432750">
      <w:pPr>
        <w:numPr>
          <w:ilvl w:val="2"/>
          <w:numId w:val="1"/>
        </w:numPr>
        <w:jc w:val="both"/>
        <w:rPr>
          <w:rFonts w:ascii="Arial" w:hAnsi="Arial" w:cs="Arial"/>
          <w:sz w:val="22"/>
          <w:szCs w:val="22"/>
        </w:rPr>
      </w:pPr>
      <w:proofErr w:type="spellStart"/>
      <w:r w:rsidRPr="007F1414">
        <w:rPr>
          <w:rFonts w:ascii="Arial" w:hAnsi="Arial" w:cs="Arial"/>
          <w:bCs/>
          <w:sz w:val="22"/>
          <w:szCs w:val="22"/>
        </w:rPr>
        <w:t>Oladi</w:t>
      </w:r>
      <w:proofErr w:type="spellEnd"/>
      <w:r w:rsidRPr="007F1414">
        <w:rPr>
          <w:rFonts w:ascii="Arial" w:hAnsi="Arial" w:cs="Arial"/>
          <w:bCs/>
          <w:sz w:val="22"/>
          <w:szCs w:val="22"/>
        </w:rPr>
        <w:t xml:space="preserve"> Általános Iskola</w:t>
      </w:r>
      <w:r w:rsidR="007F1414">
        <w:rPr>
          <w:rFonts w:ascii="Arial" w:hAnsi="Arial" w:cs="Arial"/>
          <w:bCs/>
          <w:sz w:val="22"/>
          <w:szCs w:val="22"/>
        </w:rPr>
        <w:t>,</w:t>
      </w:r>
    </w:p>
    <w:p w:rsidR="00432750" w:rsidRPr="007F1414" w:rsidRDefault="00432750" w:rsidP="00432750">
      <w:pPr>
        <w:numPr>
          <w:ilvl w:val="2"/>
          <w:numId w:val="1"/>
        </w:numPr>
        <w:jc w:val="both"/>
        <w:rPr>
          <w:rFonts w:ascii="Arial" w:hAnsi="Arial" w:cs="Arial"/>
          <w:sz w:val="22"/>
          <w:szCs w:val="22"/>
        </w:rPr>
      </w:pPr>
      <w:proofErr w:type="spellStart"/>
      <w:r w:rsidRPr="007F1414">
        <w:rPr>
          <w:rFonts w:ascii="Arial" w:hAnsi="Arial" w:cs="Arial"/>
          <w:bCs/>
          <w:sz w:val="22"/>
          <w:szCs w:val="22"/>
        </w:rPr>
        <w:t>Paragvári</w:t>
      </w:r>
      <w:proofErr w:type="spellEnd"/>
      <w:r w:rsidRPr="007F1414">
        <w:rPr>
          <w:rFonts w:ascii="Arial" w:hAnsi="Arial" w:cs="Arial"/>
          <w:bCs/>
          <w:sz w:val="22"/>
          <w:szCs w:val="22"/>
        </w:rPr>
        <w:t xml:space="preserve"> Utcai Általános Iskola</w:t>
      </w:r>
      <w:r w:rsidR="007F1414">
        <w:rPr>
          <w:rFonts w:ascii="Arial" w:hAnsi="Arial" w:cs="Arial"/>
          <w:bCs/>
          <w:sz w:val="22"/>
          <w:szCs w:val="22"/>
        </w:rPr>
        <w:t>,</w:t>
      </w:r>
    </w:p>
    <w:p w:rsidR="00432750" w:rsidRPr="007F1414" w:rsidRDefault="00432750" w:rsidP="00432750">
      <w:pPr>
        <w:numPr>
          <w:ilvl w:val="2"/>
          <w:numId w:val="1"/>
        </w:numPr>
        <w:jc w:val="both"/>
        <w:rPr>
          <w:rFonts w:ascii="Arial" w:hAnsi="Arial" w:cs="Arial"/>
          <w:sz w:val="22"/>
          <w:szCs w:val="22"/>
        </w:rPr>
      </w:pPr>
      <w:r w:rsidRPr="007F1414">
        <w:rPr>
          <w:rFonts w:ascii="Arial" w:hAnsi="Arial" w:cs="Arial"/>
          <w:bCs/>
          <w:sz w:val="22"/>
          <w:szCs w:val="22"/>
        </w:rPr>
        <w:t xml:space="preserve">Aranyhíd </w:t>
      </w:r>
      <w:proofErr w:type="spellStart"/>
      <w:r w:rsidRPr="007F1414">
        <w:rPr>
          <w:rFonts w:ascii="Arial" w:hAnsi="Arial" w:cs="Arial"/>
          <w:bCs/>
          <w:sz w:val="22"/>
          <w:szCs w:val="22"/>
        </w:rPr>
        <w:t>Nevelési-Oktatási</w:t>
      </w:r>
      <w:proofErr w:type="spellEnd"/>
      <w:r w:rsidRPr="007F1414">
        <w:rPr>
          <w:rFonts w:ascii="Arial" w:hAnsi="Arial" w:cs="Arial"/>
          <w:bCs/>
          <w:sz w:val="22"/>
          <w:szCs w:val="22"/>
        </w:rPr>
        <w:t xml:space="preserve"> Integrációs Központ</w:t>
      </w:r>
      <w:r w:rsidR="007F1414" w:rsidRPr="007F1414">
        <w:rPr>
          <w:rFonts w:ascii="Arial" w:hAnsi="Arial" w:cs="Arial"/>
          <w:bCs/>
          <w:sz w:val="22"/>
          <w:szCs w:val="22"/>
        </w:rPr>
        <w:t>.</w:t>
      </w:r>
    </w:p>
    <w:p w:rsidR="00432750" w:rsidRPr="00F14424" w:rsidRDefault="00432750" w:rsidP="00432750">
      <w:pPr>
        <w:jc w:val="both"/>
        <w:rPr>
          <w:rFonts w:ascii="Arial" w:hAnsi="Arial" w:cs="Arial"/>
          <w:color w:val="FF0000"/>
          <w:sz w:val="22"/>
          <w:szCs w:val="22"/>
        </w:rPr>
      </w:pPr>
    </w:p>
    <w:p w:rsidR="00432750" w:rsidRPr="007F1414" w:rsidRDefault="00432750" w:rsidP="00432750">
      <w:pPr>
        <w:jc w:val="both"/>
        <w:rPr>
          <w:rFonts w:ascii="Arial" w:hAnsi="Arial" w:cs="Arial"/>
          <w:sz w:val="22"/>
          <w:szCs w:val="22"/>
        </w:rPr>
      </w:pPr>
      <w:r w:rsidRPr="007F1414">
        <w:rPr>
          <w:rFonts w:ascii="Arial" w:hAnsi="Arial" w:cs="Arial"/>
          <w:sz w:val="22"/>
          <w:szCs w:val="22"/>
        </w:rPr>
        <w:t>A nem oktatási intézmények közül a Közgyűlés által biztosított költségvetési forrás tükrében az alábbi intézményekben végeztünk el informatikai fejlesztéseket:</w:t>
      </w:r>
    </w:p>
    <w:p w:rsidR="00432750" w:rsidRPr="007F1414" w:rsidRDefault="00432750" w:rsidP="00432750">
      <w:pPr>
        <w:numPr>
          <w:ilvl w:val="2"/>
          <w:numId w:val="1"/>
        </w:numPr>
        <w:jc w:val="both"/>
        <w:rPr>
          <w:rFonts w:ascii="Arial" w:hAnsi="Arial" w:cs="Arial"/>
          <w:sz w:val="22"/>
          <w:szCs w:val="22"/>
        </w:rPr>
      </w:pPr>
      <w:r w:rsidRPr="007F1414">
        <w:rPr>
          <w:rFonts w:ascii="Arial" w:hAnsi="Arial" w:cs="Arial"/>
          <w:sz w:val="22"/>
          <w:szCs w:val="22"/>
        </w:rPr>
        <w:t>Szombathelyi Egyesített Bölcsődei Intézmény és Családi Napközi</w:t>
      </w:r>
      <w:r w:rsidR="00520CB4">
        <w:rPr>
          <w:rFonts w:ascii="Arial" w:hAnsi="Arial" w:cs="Arial"/>
          <w:sz w:val="22"/>
          <w:szCs w:val="22"/>
        </w:rPr>
        <w:t>,</w:t>
      </w:r>
    </w:p>
    <w:p w:rsidR="00432750" w:rsidRPr="007F1414" w:rsidRDefault="00432750" w:rsidP="00432750">
      <w:pPr>
        <w:numPr>
          <w:ilvl w:val="2"/>
          <w:numId w:val="1"/>
        </w:numPr>
        <w:jc w:val="both"/>
        <w:rPr>
          <w:rFonts w:ascii="Arial" w:hAnsi="Arial" w:cs="Arial"/>
          <w:sz w:val="22"/>
          <w:szCs w:val="22"/>
        </w:rPr>
      </w:pPr>
      <w:r w:rsidRPr="007F1414">
        <w:rPr>
          <w:rFonts w:ascii="Arial" w:hAnsi="Arial" w:cs="Arial"/>
          <w:sz w:val="22"/>
          <w:szCs w:val="22"/>
        </w:rPr>
        <w:t>Pálos Károly Szociális Szolgáltató Központ és Gyermekjóléti Szolgálat</w:t>
      </w:r>
      <w:r w:rsidR="00520CB4">
        <w:rPr>
          <w:rFonts w:ascii="Arial" w:hAnsi="Arial" w:cs="Arial"/>
          <w:sz w:val="22"/>
          <w:szCs w:val="22"/>
        </w:rPr>
        <w:t>,</w:t>
      </w:r>
    </w:p>
    <w:p w:rsidR="00432750" w:rsidRPr="007F1414" w:rsidRDefault="00432750" w:rsidP="00432750">
      <w:pPr>
        <w:numPr>
          <w:ilvl w:val="2"/>
          <w:numId w:val="1"/>
        </w:numPr>
        <w:jc w:val="both"/>
        <w:rPr>
          <w:rFonts w:ascii="Arial" w:hAnsi="Arial" w:cs="Arial"/>
          <w:sz w:val="22"/>
          <w:szCs w:val="22"/>
        </w:rPr>
      </w:pPr>
      <w:r w:rsidRPr="007F1414">
        <w:rPr>
          <w:rFonts w:ascii="Arial" w:hAnsi="Arial" w:cs="Arial"/>
          <w:sz w:val="22"/>
          <w:szCs w:val="22"/>
        </w:rPr>
        <w:t>Szombathelyi Egészségügyi Alapellátó Intézet</w:t>
      </w:r>
      <w:r w:rsidR="00520CB4">
        <w:rPr>
          <w:rFonts w:ascii="Arial" w:hAnsi="Arial" w:cs="Arial"/>
          <w:sz w:val="22"/>
          <w:szCs w:val="22"/>
        </w:rPr>
        <w:t>,</w:t>
      </w:r>
    </w:p>
    <w:p w:rsidR="00432750" w:rsidRPr="007F1414" w:rsidRDefault="00432750" w:rsidP="00432750">
      <w:pPr>
        <w:numPr>
          <w:ilvl w:val="2"/>
          <w:numId w:val="1"/>
        </w:numPr>
        <w:jc w:val="both"/>
        <w:rPr>
          <w:rFonts w:ascii="Arial" w:hAnsi="Arial" w:cs="Arial"/>
          <w:sz w:val="22"/>
          <w:szCs w:val="22"/>
        </w:rPr>
      </w:pPr>
      <w:r w:rsidRPr="007F1414">
        <w:rPr>
          <w:rFonts w:ascii="Arial" w:hAnsi="Arial" w:cs="Arial"/>
          <w:sz w:val="22"/>
          <w:szCs w:val="22"/>
        </w:rPr>
        <w:t>Berzsenyi Dániel Könyvtár</w:t>
      </w:r>
      <w:r w:rsidR="00520CB4">
        <w:rPr>
          <w:rFonts w:ascii="Arial" w:hAnsi="Arial" w:cs="Arial"/>
          <w:sz w:val="22"/>
          <w:szCs w:val="22"/>
        </w:rPr>
        <w:t>,</w:t>
      </w:r>
    </w:p>
    <w:p w:rsidR="00432750" w:rsidRPr="007F1414" w:rsidRDefault="00432750" w:rsidP="00432750">
      <w:pPr>
        <w:numPr>
          <w:ilvl w:val="2"/>
          <w:numId w:val="1"/>
        </w:numPr>
        <w:jc w:val="both"/>
        <w:rPr>
          <w:rFonts w:ascii="Arial" w:hAnsi="Arial" w:cs="Arial"/>
          <w:sz w:val="22"/>
          <w:szCs w:val="22"/>
        </w:rPr>
      </w:pPr>
      <w:r w:rsidRPr="007F1414">
        <w:rPr>
          <w:rFonts w:ascii="Arial" w:hAnsi="Arial" w:cs="Arial"/>
          <w:sz w:val="22"/>
          <w:szCs w:val="22"/>
        </w:rPr>
        <w:t>Mesebolt Bábszínház</w:t>
      </w:r>
      <w:r w:rsidR="00520CB4">
        <w:rPr>
          <w:rFonts w:ascii="Arial" w:hAnsi="Arial" w:cs="Arial"/>
          <w:sz w:val="22"/>
          <w:szCs w:val="22"/>
        </w:rPr>
        <w:t>,</w:t>
      </w:r>
    </w:p>
    <w:p w:rsidR="00432750" w:rsidRPr="007F1414" w:rsidRDefault="00432750" w:rsidP="00432750">
      <w:pPr>
        <w:numPr>
          <w:ilvl w:val="2"/>
          <w:numId w:val="1"/>
        </w:numPr>
        <w:jc w:val="both"/>
        <w:rPr>
          <w:rFonts w:ascii="Arial" w:hAnsi="Arial" w:cs="Arial"/>
          <w:sz w:val="22"/>
          <w:szCs w:val="22"/>
        </w:rPr>
      </w:pPr>
      <w:r w:rsidRPr="007F1414">
        <w:rPr>
          <w:rFonts w:ascii="Arial" w:hAnsi="Arial" w:cs="Arial"/>
          <w:sz w:val="22"/>
          <w:szCs w:val="22"/>
        </w:rPr>
        <w:t>Agora Szombathelyi Kulturális Központ</w:t>
      </w:r>
      <w:r w:rsidR="00520CB4">
        <w:rPr>
          <w:rFonts w:ascii="Arial" w:hAnsi="Arial" w:cs="Arial"/>
          <w:sz w:val="22"/>
          <w:szCs w:val="22"/>
        </w:rPr>
        <w:t>,</w:t>
      </w:r>
    </w:p>
    <w:p w:rsidR="00432750" w:rsidRPr="007F1414" w:rsidRDefault="00432750" w:rsidP="00432750">
      <w:pPr>
        <w:numPr>
          <w:ilvl w:val="2"/>
          <w:numId w:val="1"/>
        </w:numPr>
        <w:jc w:val="both"/>
        <w:rPr>
          <w:rFonts w:ascii="Arial" w:hAnsi="Arial" w:cs="Arial"/>
          <w:sz w:val="22"/>
          <w:szCs w:val="22"/>
        </w:rPr>
      </w:pPr>
      <w:r w:rsidRPr="007F1414">
        <w:rPr>
          <w:rFonts w:ascii="Arial" w:hAnsi="Arial" w:cs="Arial"/>
          <w:sz w:val="22"/>
          <w:szCs w:val="22"/>
        </w:rPr>
        <w:t>Savaria Szimfonikus Zenekar</w:t>
      </w:r>
      <w:r w:rsidR="00520CB4">
        <w:rPr>
          <w:rFonts w:ascii="Arial" w:hAnsi="Arial" w:cs="Arial"/>
          <w:sz w:val="22"/>
          <w:szCs w:val="22"/>
        </w:rPr>
        <w:t>,</w:t>
      </w:r>
    </w:p>
    <w:p w:rsidR="00432750" w:rsidRPr="007F1414" w:rsidRDefault="00432750" w:rsidP="00432750">
      <w:pPr>
        <w:numPr>
          <w:ilvl w:val="2"/>
          <w:numId w:val="1"/>
        </w:numPr>
        <w:jc w:val="both"/>
        <w:rPr>
          <w:rFonts w:ascii="Arial" w:hAnsi="Arial" w:cs="Arial"/>
          <w:sz w:val="22"/>
          <w:szCs w:val="22"/>
        </w:rPr>
      </w:pPr>
      <w:r w:rsidRPr="007F1414">
        <w:rPr>
          <w:rFonts w:ascii="Arial" w:hAnsi="Arial" w:cs="Arial"/>
          <w:sz w:val="22"/>
          <w:szCs w:val="22"/>
        </w:rPr>
        <w:t>Savaria Megyei Hatókörű Városi Múzeum</w:t>
      </w:r>
      <w:r w:rsidR="00520CB4">
        <w:rPr>
          <w:rFonts w:ascii="Arial" w:hAnsi="Arial" w:cs="Arial"/>
          <w:sz w:val="22"/>
          <w:szCs w:val="22"/>
        </w:rPr>
        <w:t>.</w:t>
      </w:r>
    </w:p>
    <w:p w:rsidR="00432750" w:rsidRPr="007F1414" w:rsidRDefault="00432750" w:rsidP="00432750">
      <w:pPr>
        <w:jc w:val="both"/>
        <w:rPr>
          <w:rFonts w:ascii="Arial" w:hAnsi="Arial" w:cs="Arial"/>
          <w:sz w:val="22"/>
          <w:szCs w:val="22"/>
        </w:rPr>
      </w:pPr>
    </w:p>
    <w:p w:rsidR="00432750" w:rsidRPr="007F1414" w:rsidRDefault="00432750" w:rsidP="00432750">
      <w:pPr>
        <w:jc w:val="both"/>
        <w:rPr>
          <w:rFonts w:ascii="Arial" w:hAnsi="Arial" w:cs="Arial"/>
          <w:sz w:val="22"/>
          <w:szCs w:val="22"/>
        </w:rPr>
      </w:pPr>
      <w:r w:rsidRPr="007F1414">
        <w:rPr>
          <w:rFonts w:ascii="Arial" w:hAnsi="Arial" w:cs="Arial"/>
          <w:sz w:val="22"/>
          <w:szCs w:val="22"/>
        </w:rPr>
        <w:t>Az általános iskolák, középiskolák és gimnáziumok TIOP-1.1.1-07/1-2008-0230 pályázatának fenntartási kötelezettsége 2016 lejárt, így 2017 évben a további működtetését már nem az Önkormányzatnak kell finanszírozni.</w:t>
      </w:r>
    </w:p>
    <w:p w:rsidR="00432750" w:rsidRPr="00F01250" w:rsidRDefault="00432750" w:rsidP="00432750">
      <w:pPr>
        <w:jc w:val="both"/>
        <w:rPr>
          <w:rFonts w:ascii="Arial" w:hAnsi="Arial" w:cs="Arial"/>
          <w:sz w:val="22"/>
          <w:szCs w:val="22"/>
        </w:rPr>
      </w:pPr>
    </w:p>
    <w:p w:rsidR="00432750" w:rsidRPr="00F01250" w:rsidRDefault="00432750" w:rsidP="00432750">
      <w:pPr>
        <w:jc w:val="both"/>
        <w:rPr>
          <w:rFonts w:ascii="Arial" w:hAnsi="Arial" w:cs="Arial"/>
          <w:sz w:val="22"/>
          <w:szCs w:val="22"/>
        </w:rPr>
      </w:pPr>
      <w:r w:rsidRPr="00F01250">
        <w:rPr>
          <w:rFonts w:ascii="Arial" w:hAnsi="Arial" w:cs="Arial"/>
          <w:sz w:val="22"/>
          <w:szCs w:val="22"/>
        </w:rPr>
        <w:lastRenderedPageBreak/>
        <w:t xml:space="preserve">A háziorvosi és fogorvosi rendelőkben az alábbi helyszíneken megtörtént az informatikai hálózat </w:t>
      </w:r>
      <w:proofErr w:type="spellStart"/>
      <w:r w:rsidRPr="00F01250">
        <w:rPr>
          <w:rFonts w:ascii="Arial" w:hAnsi="Arial" w:cs="Arial"/>
          <w:sz w:val="22"/>
          <w:szCs w:val="22"/>
        </w:rPr>
        <w:t>Hotspot-tal</w:t>
      </w:r>
      <w:proofErr w:type="spellEnd"/>
      <w:r w:rsidRPr="00F01250">
        <w:rPr>
          <w:rFonts w:ascii="Arial" w:hAnsi="Arial" w:cs="Arial"/>
          <w:sz w:val="22"/>
          <w:szCs w:val="22"/>
        </w:rPr>
        <w:t xml:space="preserve"> történő bővítése:</w:t>
      </w:r>
    </w:p>
    <w:p w:rsidR="00432750" w:rsidRPr="00F01250" w:rsidRDefault="00432750" w:rsidP="00432750">
      <w:pPr>
        <w:numPr>
          <w:ilvl w:val="2"/>
          <w:numId w:val="1"/>
        </w:numPr>
        <w:jc w:val="both"/>
        <w:rPr>
          <w:rFonts w:ascii="Arial" w:hAnsi="Arial" w:cs="Arial"/>
          <w:sz w:val="22"/>
          <w:szCs w:val="22"/>
        </w:rPr>
      </w:pPr>
      <w:r w:rsidRPr="00F01250">
        <w:rPr>
          <w:rFonts w:ascii="Arial" w:hAnsi="Arial" w:cs="Arial"/>
          <w:sz w:val="22"/>
          <w:szCs w:val="22"/>
        </w:rPr>
        <w:t>Szent Márton úti gyermekrendelő</w:t>
      </w:r>
    </w:p>
    <w:p w:rsidR="00432750" w:rsidRPr="00F01250" w:rsidRDefault="00432750" w:rsidP="00432750">
      <w:pPr>
        <w:numPr>
          <w:ilvl w:val="2"/>
          <w:numId w:val="1"/>
        </w:numPr>
        <w:jc w:val="both"/>
        <w:rPr>
          <w:rFonts w:ascii="Arial" w:hAnsi="Arial" w:cs="Arial"/>
          <w:sz w:val="22"/>
          <w:szCs w:val="22"/>
        </w:rPr>
      </w:pPr>
      <w:r w:rsidRPr="00F01250">
        <w:rPr>
          <w:rFonts w:ascii="Arial" w:hAnsi="Arial" w:cs="Arial"/>
          <w:sz w:val="22"/>
          <w:szCs w:val="22"/>
        </w:rPr>
        <w:t>Szent Márton úti felnőtt rendelő</w:t>
      </w:r>
    </w:p>
    <w:p w:rsidR="00432750" w:rsidRPr="00F01250" w:rsidRDefault="00432750" w:rsidP="00432750">
      <w:pPr>
        <w:numPr>
          <w:ilvl w:val="2"/>
          <w:numId w:val="1"/>
        </w:numPr>
        <w:jc w:val="both"/>
        <w:rPr>
          <w:rFonts w:ascii="Arial" w:hAnsi="Arial" w:cs="Arial"/>
          <w:sz w:val="22"/>
          <w:szCs w:val="22"/>
        </w:rPr>
      </w:pPr>
      <w:r w:rsidRPr="00F01250">
        <w:rPr>
          <w:rFonts w:ascii="Arial" w:hAnsi="Arial" w:cs="Arial"/>
          <w:sz w:val="22"/>
          <w:szCs w:val="22"/>
        </w:rPr>
        <w:t>Rumi úti felnőtt rendelő</w:t>
      </w:r>
    </w:p>
    <w:p w:rsidR="00432750" w:rsidRPr="00F01250" w:rsidRDefault="00432750" w:rsidP="00432750">
      <w:pPr>
        <w:numPr>
          <w:ilvl w:val="2"/>
          <w:numId w:val="1"/>
        </w:numPr>
        <w:jc w:val="both"/>
        <w:rPr>
          <w:rFonts w:ascii="Arial" w:hAnsi="Arial" w:cs="Arial"/>
          <w:sz w:val="22"/>
          <w:szCs w:val="22"/>
        </w:rPr>
      </w:pPr>
      <w:r w:rsidRPr="00F01250">
        <w:rPr>
          <w:rFonts w:ascii="Arial" w:hAnsi="Arial" w:cs="Arial"/>
          <w:sz w:val="22"/>
          <w:szCs w:val="22"/>
        </w:rPr>
        <w:t>Jáki úti felnőtt rendelő</w:t>
      </w:r>
    </w:p>
    <w:p w:rsidR="00432750" w:rsidRPr="00F01250" w:rsidRDefault="00432750" w:rsidP="00432750">
      <w:pPr>
        <w:numPr>
          <w:ilvl w:val="2"/>
          <w:numId w:val="1"/>
        </w:numPr>
        <w:jc w:val="both"/>
        <w:rPr>
          <w:rFonts w:ascii="Arial" w:hAnsi="Arial" w:cs="Arial"/>
          <w:sz w:val="22"/>
          <w:szCs w:val="22"/>
        </w:rPr>
      </w:pPr>
      <w:r w:rsidRPr="00F01250">
        <w:rPr>
          <w:rFonts w:ascii="Arial" w:hAnsi="Arial" w:cs="Arial"/>
          <w:sz w:val="22"/>
          <w:szCs w:val="22"/>
        </w:rPr>
        <w:t>Jáki úti gyermekrendelő</w:t>
      </w:r>
    </w:p>
    <w:p w:rsidR="00432750" w:rsidRPr="00F01250" w:rsidRDefault="00432750" w:rsidP="00432750">
      <w:pPr>
        <w:numPr>
          <w:ilvl w:val="2"/>
          <w:numId w:val="1"/>
        </w:numPr>
        <w:jc w:val="both"/>
        <w:rPr>
          <w:rFonts w:ascii="Arial" w:hAnsi="Arial" w:cs="Arial"/>
          <w:sz w:val="22"/>
          <w:szCs w:val="22"/>
        </w:rPr>
      </w:pPr>
      <w:r w:rsidRPr="00F01250">
        <w:rPr>
          <w:rFonts w:ascii="Arial" w:hAnsi="Arial" w:cs="Arial"/>
          <w:sz w:val="22"/>
          <w:szCs w:val="22"/>
        </w:rPr>
        <w:t>Kiskar úti felnőtt rendelő</w:t>
      </w:r>
    </w:p>
    <w:p w:rsidR="00432750" w:rsidRPr="00F01250" w:rsidRDefault="00432750" w:rsidP="00432750">
      <w:pPr>
        <w:numPr>
          <w:ilvl w:val="2"/>
          <w:numId w:val="1"/>
        </w:numPr>
        <w:jc w:val="both"/>
        <w:rPr>
          <w:rFonts w:ascii="Arial" w:hAnsi="Arial" w:cs="Arial"/>
          <w:sz w:val="22"/>
          <w:szCs w:val="22"/>
        </w:rPr>
      </w:pPr>
      <w:r w:rsidRPr="00F01250">
        <w:rPr>
          <w:rFonts w:ascii="Arial" w:hAnsi="Arial" w:cs="Arial"/>
          <w:sz w:val="22"/>
          <w:szCs w:val="22"/>
        </w:rPr>
        <w:t>Kiskar úti gyermekrendelő</w:t>
      </w:r>
    </w:p>
    <w:p w:rsidR="00432750" w:rsidRPr="00F01250" w:rsidRDefault="00432750" w:rsidP="00432750">
      <w:pPr>
        <w:numPr>
          <w:ilvl w:val="2"/>
          <w:numId w:val="1"/>
        </w:numPr>
        <w:jc w:val="both"/>
        <w:rPr>
          <w:rFonts w:ascii="Arial" w:hAnsi="Arial" w:cs="Arial"/>
          <w:sz w:val="22"/>
          <w:szCs w:val="22"/>
        </w:rPr>
      </w:pPr>
      <w:r w:rsidRPr="00F01250">
        <w:rPr>
          <w:rFonts w:ascii="Arial" w:hAnsi="Arial" w:cs="Arial"/>
          <w:sz w:val="22"/>
          <w:szCs w:val="22"/>
        </w:rPr>
        <w:t>Szűrcsapó úti felnőtt rendelő</w:t>
      </w:r>
    </w:p>
    <w:p w:rsidR="00432750" w:rsidRPr="00F01250" w:rsidRDefault="00432750" w:rsidP="00432750">
      <w:pPr>
        <w:numPr>
          <w:ilvl w:val="2"/>
          <w:numId w:val="1"/>
        </w:numPr>
        <w:jc w:val="both"/>
        <w:rPr>
          <w:rFonts w:ascii="Arial" w:hAnsi="Arial" w:cs="Arial"/>
          <w:sz w:val="22"/>
          <w:szCs w:val="22"/>
        </w:rPr>
      </w:pPr>
      <w:r w:rsidRPr="00F01250">
        <w:rPr>
          <w:rFonts w:ascii="Arial" w:hAnsi="Arial" w:cs="Arial"/>
          <w:sz w:val="22"/>
          <w:szCs w:val="22"/>
        </w:rPr>
        <w:t>Szűrcsapó úti gyermekrendelő</w:t>
      </w:r>
    </w:p>
    <w:p w:rsidR="00432750" w:rsidRPr="00F01250" w:rsidRDefault="00432750" w:rsidP="00432750">
      <w:pPr>
        <w:numPr>
          <w:ilvl w:val="2"/>
          <w:numId w:val="1"/>
        </w:numPr>
        <w:jc w:val="both"/>
        <w:rPr>
          <w:rFonts w:ascii="Arial" w:hAnsi="Arial" w:cs="Arial"/>
          <w:sz w:val="22"/>
          <w:szCs w:val="22"/>
        </w:rPr>
      </w:pPr>
      <w:r w:rsidRPr="00F01250">
        <w:rPr>
          <w:rFonts w:ascii="Arial" w:hAnsi="Arial" w:cs="Arial"/>
          <w:sz w:val="22"/>
          <w:szCs w:val="22"/>
        </w:rPr>
        <w:t>Deák Ferenc úti gyermekrendelő</w:t>
      </w:r>
    </w:p>
    <w:p w:rsidR="00432750" w:rsidRPr="00F01250" w:rsidRDefault="00432750" w:rsidP="00432750">
      <w:pPr>
        <w:numPr>
          <w:ilvl w:val="2"/>
          <w:numId w:val="1"/>
        </w:numPr>
        <w:jc w:val="both"/>
        <w:rPr>
          <w:rFonts w:ascii="Arial" w:hAnsi="Arial" w:cs="Arial"/>
          <w:sz w:val="22"/>
          <w:szCs w:val="22"/>
        </w:rPr>
      </w:pPr>
      <w:r w:rsidRPr="00F01250">
        <w:rPr>
          <w:rFonts w:ascii="Arial" w:hAnsi="Arial" w:cs="Arial"/>
          <w:sz w:val="22"/>
          <w:szCs w:val="22"/>
        </w:rPr>
        <w:t>Március 15. téri felnőtt háziorvosi, felnőtt fogorvosi rendelő</w:t>
      </w:r>
    </w:p>
    <w:p w:rsidR="00432750" w:rsidRPr="00F01250" w:rsidRDefault="00432750" w:rsidP="00432750">
      <w:pPr>
        <w:numPr>
          <w:ilvl w:val="2"/>
          <w:numId w:val="1"/>
        </w:numPr>
        <w:jc w:val="both"/>
        <w:rPr>
          <w:rFonts w:ascii="Arial" w:hAnsi="Arial" w:cs="Arial"/>
          <w:sz w:val="22"/>
          <w:szCs w:val="22"/>
        </w:rPr>
      </w:pPr>
      <w:r w:rsidRPr="00F01250">
        <w:rPr>
          <w:rFonts w:ascii="Arial" w:hAnsi="Arial" w:cs="Arial"/>
          <w:sz w:val="22"/>
          <w:szCs w:val="22"/>
        </w:rPr>
        <w:t>Március 15. téri gyerek fogorvosi rendelő</w:t>
      </w:r>
    </w:p>
    <w:p w:rsidR="00432750" w:rsidRPr="00F01250" w:rsidRDefault="00432750" w:rsidP="00432750">
      <w:pPr>
        <w:jc w:val="both"/>
        <w:rPr>
          <w:rFonts w:ascii="Arial" w:hAnsi="Arial" w:cs="Arial"/>
          <w:sz w:val="22"/>
          <w:szCs w:val="22"/>
        </w:rPr>
      </w:pPr>
    </w:p>
    <w:p w:rsidR="00432750" w:rsidRPr="00F01250" w:rsidRDefault="00432750" w:rsidP="00432750">
      <w:pPr>
        <w:jc w:val="both"/>
        <w:rPr>
          <w:rFonts w:ascii="Arial" w:hAnsi="Arial" w:cs="Arial"/>
          <w:sz w:val="22"/>
          <w:szCs w:val="22"/>
        </w:rPr>
      </w:pPr>
      <w:r w:rsidRPr="00F01250">
        <w:rPr>
          <w:rFonts w:ascii="Arial" w:hAnsi="Arial" w:cs="Arial"/>
          <w:sz w:val="22"/>
          <w:szCs w:val="22"/>
        </w:rPr>
        <w:t xml:space="preserve">A minőségirányítási rendszer az elmúlt évekhez hasonlóan rendszerszinten működik a </w:t>
      </w:r>
      <w:r w:rsidR="00F14424">
        <w:rPr>
          <w:rFonts w:ascii="Arial" w:hAnsi="Arial" w:cs="Arial"/>
          <w:sz w:val="22"/>
          <w:szCs w:val="22"/>
        </w:rPr>
        <w:t>h</w:t>
      </w:r>
      <w:r w:rsidRPr="00F01250">
        <w:rPr>
          <w:rFonts w:ascii="Arial" w:hAnsi="Arial" w:cs="Arial"/>
          <w:sz w:val="22"/>
          <w:szCs w:val="22"/>
        </w:rPr>
        <w:t xml:space="preserve">ivatalban és elősegíti a </w:t>
      </w:r>
      <w:r w:rsidR="00F14424">
        <w:rPr>
          <w:rFonts w:ascii="Arial" w:hAnsi="Arial" w:cs="Arial"/>
          <w:sz w:val="22"/>
          <w:szCs w:val="22"/>
        </w:rPr>
        <w:t>h</w:t>
      </w:r>
      <w:r w:rsidRPr="00F01250">
        <w:rPr>
          <w:rFonts w:ascii="Arial" w:hAnsi="Arial" w:cs="Arial"/>
          <w:sz w:val="22"/>
          <w:szCs w:val="22"/>
        </w:rPr>
        <w:t>ivatal belső működését. 2016. november 30-án és december 1-jén S</w:t>
      </w:r>
      <w:r w:rsidR="00E05795">
        <w:rPr>
          <w:rFonts w:ascii="Arial" w:hAnsi="Arial" w:cs="Arial"/>
          <w:sz w:val="22"/>
          <w:szCs w:val="22"/>
        </w:rPr>
        <w:t xml:space="preserve">zombathely Megyei Jogú Város </w:t>
      </w:r>
      <w:r w:rsidRPr="00F01250">
        <w:rPr>
          <w:rFonts w:ascii="Arial" w:hAnsi="Arial" w:cs="Arial"/>
          <w:sz w:val="22"/>
          <w:szCs w:val="22"/>
        </w:rPr>
        <w:t xml:space="preserve">Polgármesteri Hivatala felülvizsgálati auditon vett részt annak megállapítása érdekében, hogy az irányítási rendszer megfelel-e a vonatkozó irányítási rendszerszabvány minden követelményének. A felülvizsgálati audit megállapította, hogy </w:t>
      </w:r>
      <w:r w:rsidR="00F14424" w:rsidRPr="00F01250">
        <w:rPr>
          <w:rFonts w:ascii="Arial" w:hAnsi="Arial" w:cs="Arial"/>
          <w:sz w:val="22"/>
          <w:szCs w:val="22"/>
        </w:rPr>
        <w:t xml:space="preserve">Szombathely Megyei Jogú Város </w:t>
      </w:r>
      <w:r w:rsidRPr="00F01250">
        <w:rPr>
          <w:rFonts w:ascii="Arial" w:hAnsi="Arial" w:cs="Arial"/>
          <w:sz w:val="22"/>
          <w:szCs w:val="22"/>
        </w:rPr>
        <w:t>Polgármesteri Hivatala megfelel az ISO 9001:2008 szabvány követelményeinek. A 2017</w:t>
      </w:r>
      <w:r w:rsidR="00F14424">
        <w:rPr>
          <w:rFonts w:ascii="Arial" w:hAnsi="Arial" w:cs="Arial"/>
          <w:sz w:val="22"/>
          <w:szCs w:val="22"/>
        </w:rPr>
        <w:t>.</w:t>
      </w:r>
      <w:r w:rsidRPr="00F01250">
        <w:rPr>
          <w:rFonts w:ascii="Arial" w:hAnsi="Arial" w:cs="Arial"/>
          <w:sz w:val="22"/>
          <w:szCs w:val="22"/>
        </w:rPr>
        <w:t xml:space="preserve"> évben jelentős feladat az ISO 9001:2015 szabványra való áttérés a tanúsítvány érvényességének érdekében. </w:t>
      </w:r>
    </w:p>
    <w:p w:rsidR="00432750" w:rsidRPr="00F01250" w:rsidRDefault="00432750" w:rsidP="00432750">
      <w:pPr>
        <w:jc w:val="both"/>
        <w:rPr>
          <w:rFonts w:ascii="Arial" w:hAnsi="Arial" w:cs="Arial"/>
          <w:sz w:val="22"/>
          <w:szCs w:val="22"/>
        </w:rPr>
      </w:pPr>
    </w:p>
    <w:p w:rsidR="00565F85" w:rsidRPr="00F01250" w:rsidRDefault="00565F85" w:rsidP="00BB6EED">
      <w:pPr>
        <w:jc w:val="both"/>
        <w:rPr>
          <w:rFonts w:ascii="Arial" w:hAnsi="Arial" w:cs="Arial"/>
          <w:sz w:val="22"/>
          <w:szCs w:val="22"/>
        </w:rPr>
      </w:pPr>
    </w:p>
    <w:p w:rsidR="00565F85" w:rsidRPr="00F01250" w:rsidRDefault="00565F85" w:rsidP="00565F85">
      <w:pPr>
        <w:jc w:val="both"/>
        <w:rPr>
          <w:rFonts w:ascii="Arial" w:hAnsi="Arial" w:cs="Arial"/>
          <w:sz w:val="22"/>
          <w:szCs w:val="22"/>
        </w:rPr>
      </w:pPr>
      <w:r w:rsidRPr="00F01250">
        <w:rPr>
          <w:rFonts w:ascii="Arial" w:hAnsi="Arial" w:cs="Arial"/>
          <w:sz w:val="22"/>
          <w:szCs w:val="22"/>
        </w:rPr>
        <w:t xml:space="preserve">A </w:t>
      </w:r>
      <w:r w:rsidRPr="00F01250">
        <w:rPr>
          <w:rFonts w:ascii="Arial" w:hAnsi="Arial" w:cs="Arial"/>
          <w:b/>
          <w:bCs/>
          <w:sz w:val="22"/>
          <w:szCs w:val="22"/>
          <w:u w:val="single"/>
        </w:rPr>
        <w:t>Városüzemeltetési Osztály</w:t>
      </w:r>
      <w:r w:rsidRPr="00F01250">
        <w:rPr>
          <w:rFonts w:ascii="Arial" w:hAnsi="Arial" w:cs="Arial"/>
          <w:sz w:val="22"/>
          <w:szCs w:val="22"/>
        </w:rPr>
        <w:t xml:space="preserve"> vezetője az alábbi tájékoztatást adta az osztály munkáját érintő főbb jogszabályi változás</w:t>
      </w:r>
      <w:r w:rsidR="00FB2B60">
        <w:rPr>
          <w:rFonts w:ascii="Arial" w:hAnsi="Arial" w:cs="Arial"/>
          <w:sz w:val="22"/>
          <w:szCs w:val="22"/>
        </w:rPr>
        <w:t>ok</w:t>
      </w:r>
      <w:r w:rsidRPr="00F01250">
        <w:rPr>
          <w:rFonts w:ascii="Arial" w:hAnsi="Arial" w:cs="Arial"/>
          <w:sz w:val="22"/>
          <w:szCs w:val="22"/>
        </w:rPr>
        <w:t>ról</w:t>
      </w:r>
      <w:r w:rsidR="00FB2B60">
        <w:rPr>
          <w:rFonts w:ascii="Arial" w:hAnsi="Arial" w:cs="Arial"/>
          <w:sz w:val="22"/>
          <w:szCs w:val="22"/>
        </w:rPr>
        <w:t xml:space="preserve"> és az osztály tevékenységéről</w:t>
      </w:r>
      <w:r w:rsidRPr="00F01250">
        <w:rPr>
          <w:rFonts w:ascii="Arial" w:hAnsi="Arial" w:cs="Arial"/>
          <w:sz w:val="22"/>
          <w:szCs w:val="22"/>
        </w:rPr>
        <w:t>:</w:t>
      </w:r>
    </w:p>
    <w:p w:rsidR="004A0AC4" w:rsidRDefault="004A0AC4" w:rsidP="00565F85">
      <w:pPr>
        <w:jc w:val="both"/>
        <w:rPr>
          <w:rFonts w:ascii="Arial" w:hAnsi="Arial" w:cs="Arial"/>
          <w:b/>
          <w:bCs/>
          <w:i/>
          <w:iCs/>
          <w:sz w:val="22"/>
          <w:szCs w:val="22"/>
        </w:rPr>
      </w:pPr>
    </w:p>
    <w:p w:rsidR="00FB2B60" w:rsidRDefault="004A0AC4" w:rsidP="00475AF5">
      <w:pPr>
        <w:jc w:val="both"/>
        <w:rPr>
          <w:rFonts w:ascii="Arial" w:hAnsi="Arial" w:cs="Arial"/>
          <w:bCs/>
          <w:iCs/>
          <w:sz w:val="22"/>
          <w:szCs w:val="22"/>
        </w:rPr>
      </w:pPr>
      <w:r>
        <w:rPr>
          <w:rFonts w:ascii="Arial" w:hAnsi="Arial" w:cs="Arial"/>
          <w:bCs/>
          <w:iCs/>
          <w:sz w:val="22"/>
          <w:szCs w:val="22"/>
        </w:rPr>
        <w:t xml:space="preserve">Az </w:t>
      </w:r>
      <w:r w:rsidR="00565F85" w:rsidRPr="004A0AC4">
        <w:rPr>
          <w:rFonts w:ascii="Arial" w:hAnsi="Arial" w:cs="Arial"/>
          <w:b/>
          <w:bCs/>
          <w:iCs/>
          <w:sz w:val="22"/>
          <w:szCs w:val="22"/>
        </w:rPr>
        <w:t xml:space="preserve">Építési Iroda </w:t>
      </w:r>
      <w:r>
        <w:rPr>
          <w:rFonts w:ascii="Arial" w:hAnsi="Arial" w:cs="Arial"/>
          <w:bCs/>
          <w:iCs/>
          <w:sz w:val="22"/>
          <w:szCs w:val="22"/>
        </w:rPr>
        <w:t>munkáját meghatározó jogszabályi változások: az épített környezet alakításáról és védelméről szóló 1997. évi LXXVIII</w:t>
      </w:r>
      <w:r w:rsidR="00475AF5">
        <w:rPr>
          <w:rFonts w:ascii="Arial" w:hAnsi="Arial" w:cs="Arial"/>
          <w:bCs/>
          <w:iCs/>
          <w:sz w:val="22"/>
          <w:szCs w:val="22"/>
        </w:rPr>
        <w:t>.</w:t>
      </w:r>
      <w:r>
        <w:rPr>
          <w:rFonts w:ascii="Arial" w:hAnsi="Arial" w:cs="Arial"/>
          <w:bCs/>
          <w:iCs/>
          <w:sz w:val="22"/>
          <w:szCs w:val="22"/>
        </w:rPr>
        <w:t xml:space="preserve"> törvény</w:t>
      </w:r>
      <w:r w:rsidR="003960C4">
        <w:rPr>
          <w:rFonts w:ascii="Arial" w:hAnsi="Arial" w:cs="Arial"/>
          <w:bCs/>
          <w:iCs/>
          <w:sz w:val="22"/>
          <w:szCs w:val="22"/>
        </w:rPr>
        <w:t xml:space="preserve"> </w:t>
      </w:r>
      <w:r>
        <w:rPr>
          <w:rFonts w:ascii="Arial" w:hAnsi="Arial" w:cs="Arial"/>
          <w:bCs/>
          <w:iCs/>
          <w:sz w:val="22"/>
          <w:szCs w:val="22"/>
        </w:rPr>
        <w:t>módosítása</w:t>
      </w:r>
      <w:r w:rsidR="00475AF5">
        <w:rPr>
          <w:rFonts w:ascii="Arial" w:hAnsi="Arial" w:cs="Arial"/>
          <w:bCs/>
          <w:iCs/>
          <w:sz w:val="22"/>
          <w:szCs w:val="22"/>
        </w:rPr>
        <w:t xml:space="preserve">. </w:t>
      </w:r>
    </w:p>
    <w:p w:rsidR="00565F85" w:rsidRPr="00475AF5" w:rsidRDefault="00475AF5" w:rsidP="00475AF5">
      <w:pPr>
        <w:jc w:val="both"/>
        <w:rPr>
          <w:rFonts w:ascii="Arial" w:hAnsi="Arial" w:cs="Arial"/>
          <w:color w:val="282828"/>
          <w:sz w:val="22"/>
          <w:szCs w:val="22"/>
        </w:rPr>
      </w:pPr>
      <w:r>
        <w:rPr>
          <w:rFonts w:ascii="Arial" w:hAnsi="Arial" w:cs="Arial"/>
          <w:bCs/>
          <w:iCs/>
          <w:sz w:val="22"/>
          <w:szCs w:val="22"/>
        </w:rPr>
        <w:t xml:space="preserve">A </w:t>
      </w:r>
      <w:r w:rsidR="00565F85" w:rsidRPr="00475AF5">
        <w:rPr>
          <w:rFonts w:ascii="Arial" w:hAnsi="Arial" w:cs="Arial"/>
          <w:bCs/>
          <w:color w:val="282828"/>
          <w:sz w:val="22"/>
          <w:szCs w:val="22"/>
        </w:rPr>
        <w:t>2016. december 19-én a Magyar Közlöny 209. számában</w:t>
      </w:r>
      <w:r w:rsidR="00565F85" w:rsidRPr="00475AF5">
        <w:rPr>
          <w:rFonts w:ascii="Arial" w:hAnsi="Arial" w:cs="Arial"/>
          <w:color w:val="282828"/>
          <w:sz w:val="22"/>
          <w:szCs w:val="22"/>
        </w:rPr>
        <w:t> megjelent </w:t>
      </w:r>
      <w:r w:rsidR="00565F85" w:rsidRPr="00475AF5">
        <w:rPr>
          <w:rFonts w:ascii="Arial" w:hAnsi="Arial" w:cs="Arial"/>
          <w:bCs/>
          <w:color w:val="282828"/>
          <w:sz w:val="22"/>
          <w:szCs w:val="22"/>
        </w:rPr>
        <w:t>az egyszerű bejelentés körének bővítésére és az építésügy területén érvényesítendő további bürokráciacsökkentésre vonatkozóan az épített környezet alakításáról és védelméről szóló 1997. évi LXXVIII. törvény módosításáról szóló 2016. évi CLXXIII. törvény </w:t>
      </w:r>
      <w:r w:rsidR="00565F85" w:rsidRPr="00475AF5">
        <w:rPr>
          <w:rFonts w:ascii="Arial" w:hAnsi="Arial" w:cs="Arial"/>
          <w:color w:val="282828"/>
          <w:sz w:val="22"/>
          <w:szCs w:val="22"/>
        </w:rPr>
        <w:t xml:space="preserve">(a továbbiakban: </w:t>
      </w:r>
      <w:proofErr w:type="spellStart"/>
      <w:r w:rsidR="00565F85" w:rsidRPr="00475AF5">
        <w:rPr>
          <w:rFonts w:ascii="Arial" w:hAnsi="Arial" w:cs="Arial"/>
          <w:color w:val="282828"/>
          <w:sz w:val="22"/>
          <w:szCs w:val="22"/>
        </w:rPr>
        <w:t>Étv</w:t>
      </w:r>
      <w:proofErr w:type="spellEnd"/>
      <w:r w:rsidR="00565F85" w:rsidRPr="00475AF5">
        <w:rPr>
          <w:rFonts w:ascii="Arial" w:hAnsi="Arial" w:cs="Arial"/>
          <w:color w:val="282828"/>
          <w:sz w:val="22"/>
          <w:szCs w:val="22"/>
        </w:rPr>
        <w:t>. módosítása), amely </w:t>
      </w:r>
      <w:r w:rsidR="00565F85" w:rsidRPr="00475AF5">
        <w:rPr>
          <w:rFonts w:ascii="Arial" w:hAnsi="Arial" w:cs="Arial"/>
          <w:bCs/>
          <w:color w:val="282828"/>
          <w:sz w:val="22"/>
          <w:szCs w:val="22"/>
        </w:rPr>
        <w:t>2017. január 1-jén lép</w:t>
      </w:r>
      <w:r w:rsidR="003960C4">
        <w:rPr>
          <w:rFonts w:ascii="Arial" w:hAnsi="Arial" w:cs="Arial"/>
          <w:bCs/>
          <w:color w:val="282828"/>
          <w:sz w:val="22"/>
          <w:szCs w:val="22"/>
        </w:rPr>
        <w:t>ett</w:t>
      </w:r>
      <w:r w:rsidR="00565F85" w:rsidRPr="00475AF5">
        <w:rPr>
          <w:rFonts w:ascii="Arial" w:hAnsi="Arial" w:cs="Arial"/>
          <w:bCs/>
          <w:color w:val="282828"/>
          <w:sz w:val="22"/>
          <w:szCs w:val="22"/>
        </w:rPr>
        <w:t xml:space="preserve"> hatályba</w:t>
      </w:r>
      <w:r w:rsidR="00565F85" w:rsidRPr="00475AF5">
        <w:rPr>
          <w:rFonts w:ascii="Arial" w:hAnsi="Arial" w:cs="Arial"/>
          <w:color w:val="282828"/>
          <w:sz w:val="22"/>
          <w:szCs w:val="22"/>
        </w:rPr>
        <w:t>.</w:t>
      </w:r>
    </w:p>
    <w:p w:rsidR="00565F85" w:rsidRPr="00F01250" w:rsidRDefault="00FB2B60" w:rsidP="00FB2B60">
      <w:pPr>
        <w:shd w:val="clear" w:color="auto" w:fill="FFFFFF"/>
        <w:jc w:val="both"/>
        <w:rPr>
          <w:rFonts w:ascii="Arial" w:hAnsi="Arial" w:cs="Arial"/>
          <w:color w:val="282828"/>
          <w:sz w:val="22"/>
          <w:szCs w:val="22"/>
        </w:rPr>
      </w:pPr>
      <w:r w:rsidRPr="00FB2B60">
        <w:rPr>
          <w:rFonts w:ascii="Arial" w:hAnsi="Arial" w:cs="Arial"/>
          <w:bCs/>
          <w:color w:val="282828"/>
          <w:sz w:val="22"/>
          <w:szCs w:val="22"/>
        </w:rPr>
        <w:t>A törvény módosítása</w:t>
      </w:r>
      <w:r>
        <w:rPr>
          <w:rFonts w:ascii="Arial" w:hAnsi="Arial" w:cs="Arial"/>
          <w:bCs/>
          <w:color w:val="282828"/>
          <w:sz w:val="22"/>
          <w:szCs w:val="22"/>
        </w:rPr>
        <w:t xml:space="preserve"> </w:t>
      </w:r>
      <w:r w:rsidR="00565F85" w:rsidRPr="00FB2B60">
        <w:rPr>
          <w:rFonts w:ascii="Arial" w:hAnsi="Arial" w:cs="Arial"/>
          <w:bCs/>
          <w:color w:val="282828"/>
          <w:sz w:val="22"/>
          <w:szCs w:val="22"/>
        </w:rPr>
        <w:t xml:space="preserve">többek között </w:t>
      </w:r>
      <w:proofErr w:type="gramStart"/>
      <w:r w:rsidR="00565F85" w:rsidRPr="00FB2B60">
        <w:rPr>
          <w:rFonts w:ascii="Arial" w:hAnsi="Arial" w:cs="Arial"/>
          <w:bCs/>
          <w:color w:val="282828"/>
          <w:sz w:val="22"/>
          <w:szCs w:val="22"/>
        </w:rPr>
        <w:t>kiterjed</w:t>
      </w:r>
      <w:r>
        <w:rPr>
          <w:rFonts w:ascii="Arial" w:hAnsi="Arial" w:cs="Arial"/>
          <w:bCs/>
          <w:color w:val="282828"/>
          <w:sz w:val="22"/>
          <w:szCs w:val="22"/>
        </w:rPr>
        <w:t xml:space="preserve"> </w:t>
      </w:r>
      <w:r w:rsidR="00565F85" w:rsidRPr="00F01250">
        <w:rPr>
          <w:rFonts w:ascii="Arial" w:hAnsi="Arial" w:cs="Arial"/>
          <w:color w:val="282828"/>
          <w:sz w:val="22"/>
          <w:szCs w:val="22"/>
        </w:rPr>
        <w:t xml:space="preserve"> az</w:t>
      </w:r>
      <w:proofErr w:type="gramEnd"/>
      <w:r w:rsidR="00565F85" w:rsidRPr="00F01250">
        <w:rPr>
          <w:rFonts w:ascii="Arial" w:hAnsi="Arial" w:cs="Arial"/>
          <w:color w:val="282828"/>
          <w:sz w:val="22"/>
          <w:szCs w:val="22"/>
        </w:rPr>
        <w:t xml:space="preserve"> egyszerű bejelentéshez kötött építési tevékenység körének kibővítésére,</w:t>
      </w:r>
      <w:r>
        <w:rPr>
          <w:rFonts w:ascii="Arial" w:hAnsi="Arial" w:cs="Arial"/>
          <w:color w:val="282828"/>
          <w:sz w:val="22"/>
          <w:szCs w:val="22"/>
        </w:rPr>
        <w:t xml:space="preserve"> </w:t>
      </w:r>
      <w:r w:rsidR="00565F85" w:rsidRPr="00F01250">
        <w:rPr>
          <w:rFonts w:ascii="Arial" w:hAnsi="Arial" w:cs="Arial"/>
          <w:color w:val="282828"/>
          <w:sz w:val="22"/>
          <w:szCs w:val="22"/>
        </w:rPr>
        <w:t>a hatósági ellenőrzés szabályainak módosítására</w:t>
      </w:r>
      <w:r>
        <w:rPr>
          <w:rFonts w:ascii="Arial" w:hAnsi="Arial" w:cs="Arial"/>
          <w:color w:val="282828"/>
          <w:sz w:val="22"/>
          <w:szCs w:val="22"/>
        </w:rPr>
        <w:t xml:space="preserve">, </w:t>
      </w:r>
      <w:r w:rsidR="00565F85" w:rsidRPr="00F01250">
        <w:rPr>
          <w:rFonts w:ascii="Arial" w:hAnsi="Arial" w:cs="Arial"/>
          <w:color w:val="282828"/>
          <w:sz w:val="22"/>
          <w:szCs w:val="22"/>
        </w:rPr>
        <w:t>a kereskedelmi építmények engedélyezési eljárásában a másodfokú szakhatóság kijelölésére, valamint az energetikai tanúsítvány ellenőrzéséhez kapcsolódó szabályozás kiegészítésére.</w:t>
      </w:r>
    </w:p>
    <w:p w:rsidR="009547CF" w:rsidRDefault="009547CF" w:rsidP="00FB2B60">
      <w:pPr>
        <w:jc w:val="both"/>
        <w:rPr>
          <w:rStyle w:val="Kiemels2"/>
          <w:rFonts w:ascii="Arial" w:hAnsi="Arial" w:cs="Arial"/>
          <w:color w:val="57585B"/>
          <w:sz w:val="22"/>
          <w:szCs w:val="22"/>
          <w:bdr w:val="none" w:sz="0" w:space="0" w:color="auto" w:frame="1"/>
          <w:shd w:val="clear" w:color="auto" w:fill="FFFFFF"/>
        </w:rPr>
      </w:pPr>
    </w:p>
    <w:p w:rsidR="00B30D0E" w:rsidRDefault="009547CF" w:rsidP="00FB2B60">
      <w:pPr>
        <w:jc w:val="both"/>
        <w:rPr>
          <w:rFonts w:ascii="Arial" w:hAnsi="Arial" w:cs="Arial"/>
          <w:color w:val="57585B"/>
          <w:sz w:val="22"/>
          <w:szCs w:val="22"/>
          <w:shd w:val="clear" w:color="auto" w:fill="FFFFFF"/>
        </w:rPr>
      </w:pPr>
      <w:r w:rsidRPr="009547CF">
        <w:rPr>
          <w:rStyle w:val="Kiemels2"/>
          <w:rFonts w:ascii="Arial" w:hAnsi="Arial" w:cs="Arial"/>
          <w:b w:val="0"/>
          <w:i/>
          <w:sz w:val="22"/>
          <w:szCs w:val="22"/>
          <w:bdr w:val="none" w:sz="0" w:space="0" w:color="auto" w:frame="1"/>
          <w:shd w:val="clear" w:color="auto" w:fill="FFFFFF"/>
        </w:rPr>
        <w:t>Az e</w:t>
      </w:r>
      <w:r w:rsidR="00565F85" w:rsidRPr="009547CF">
        <w:rPr>
          <w:rStyle w:val="Kiemels2"/>
          <w:rFonts w:ascii="Arial" w:hAnsi="Arial" w:cs="Arial"/>
          <w:b w:val="0"/>
          <w:i/>
          <w:sz w:val="22"/>
          <w:szCs w:val="22"/>
          <w:bdr w:val="none" w:sz="0" w:space="0" w:color="auto" w:frame="1"/>
          <w:shd w:val="clear" w:color="auto" w:fill="FFFFFF"/>
        </w:rPr>
        <w:t>gyszerű bejelentéssel létesíthető: új lakóépület építése, meglévő lakóépület bővítése, kapcsolódó tereprendezés és támfalépítés</w:t>
      </w:r>
      <w:r w:rsidR="00272AED">
        <w:rPr>
          <w:rStyle w:val="Kiemels2"/>
          <w:rFonts w:ascii="Arial" w:hAnsi="Arial" w:cs="Arial"/>
          <w:b w:val="0"/>
          <w:i/>
          <w:sz w:val="22"/>
          <w:szCs w:val="22"/>
          <w:bdr w:val="none" w:sz="0" w:space="0" w:color="auto" w:frame="1"/>
          <w:shd w:val="clear" w:color="auto" w:fill="FFFFFF"/>
        </w:rPr>
        <w:t>.</w:t>
      </w:r>
      <w:r w:rsidRPr="009547CF">
        <w:rPr>
          <w:rStyle w:val="Kiemels2"/>
          <w:rFonts w:ascii="Arial" w:hAnsi="Arial" w:cs="Arial"/>
          <w:b w:val="0"/>
          <w:i/>
          <w:sz w:val="22"/>
          <w:szCs w:val="22"/>
          <w:bdr w:val="none" w:sz="0" w:space="0" w:color="auto" w:frame="1"/>
          <w:shd w:val="clear" w:color="auto" w:fill="FFFFFF"/>
        </w:rPr>
        <w:t xml:space="preserve"> </w:t>
      </w:r>
      <w:r w:rsidR="00565F85" w:rsidRPr="009547CF">
        <w:rPr>
          <w:rFonts w:ascii="Arial" w:hAnsi="Arial" w:cs="Arial"/>
          <w:sz w:val="22"/>
          <w:szCs w:val="22"/>
          <w:shd w:val="clear" w:color="auto" w:fill="FFFFFF"/>
        </w:rPr>
        <w:t>Az épített környezet alakításáról és védelméről szóló 1997. évi LXXVIII. törvény</w:t>
      </w:r>
      <w:r w:rsidR="00565F85" w:rsidRPr="009547CF">
        <w:rPr>
          <w:rStyle w:val="apple-converted-space"/>
          <w:sz w:val="22"/>
          <w:szCs w:val="22"/>
          <w:shd w:val="clear" w:color="auto" w:fill="FFFFFF"/>
        </w:rPr>
        <w:t> </w:t>
      </w:r>
      <w:hyperlink r:id="rId9" w:tgtFrame="_blank" w:history="1">
        <w:r w:rsidR="00565F85" w:rsidRPr="00B30D0E">
          <w:rPr>
            <w:rStyle w:val="Hiperhivatkozs"/>
            <w:color w:val="auto"/>
            <w:sz w:val="22"/>
            <w:szCs w:val="22"/>
            <w:u w:val="none"/>
            <w:bdr w:val="none" w:sz="0" w:space="0" w:color="auto" w:frame="1"/>
            <w:shd w:val="clear" w:color="auto" w:fill="FFFFFF"/>
          </w:rPr>
          <w:t>(</w:t>
        </w:r>
        <w:proofErr w:type="spellStart"/>
        <w:r w:rsidR="00565F85" w:rsidRPr="00B30D0E">
          <w:rPr>
            <w:rStyle w:val="Hiperhivatkozs"/>
            <w:color w:val="auto"/>
            <w:sz w:val="22"/>
            <w:szCs w:val="22"/>
            <w:u w:val="none"/>
            <w:bdr w:val="none" w:sz="0" w:space="0" w:color="auto" w:frame="1"/>
            <w:shd w:val="clear" w:color="auto" w:fill="FFFFFF"/>
          </w:rPr>
          <w:t>Étv</w:t>
        </w:r>
        <w:proofErr w:type="spellEnd"/>
        <w:r w:rsidR="00565F85" w:rsidRPr="00B30D0E">
          <w:rPr>
            <w:rStyle w:val="Hiperhivatkozs"/>
            <w:color w:val="auto"/>
            <w:sz w:val="22"/>
            <w:szCs w:val="22"/>
            <w:u w:val="none"/>
            <w:bdr w:val="none" w:sz="0" w:space="0" w:color="auto" w:frame="1"/>
            <w:shd w:val="clear" w:color="auto" w:fill="FFFFFF"/>
          </w:rPr>
          <w:t>.) módosítása</w:t>
        </w:r>
      </w:hyperlink>
      <w:r w:rsidR="00565F85" w:rsidRPr="009547CF">
        <w:rPr>
          <w:rStyle w:val="apple-converted-space"/>
          <w:sz w:val="22"/>
          <w:szCs w:val="22"/>
          <w:shd w:val="clear" w:color="auto" w:fill="FFFFFF"/>
        </w:rPr>
        <w:t> </w:t>
      </w:r>
      <w:r w:rsidR="00565F85" w:rsidRPr="009547CF">
        <w:rPr>
          <w:rFonts w:ascii="Arial" w:hAnsi="Arial" w:cs="Arial"/>
          <w:sz w:val="22"/>
          <w:szCs w:val="22"/>
          <w:shd w:val="clear" w:color="auto" w:fill="FFFFFF"/>
        </w:rPr>
        <w:t>után látható volt az egyértelmű szándék az egyszerű bejelentés speciális „eljárásának” kiterjesztésére a meglévő lakóépületek bővítésére, átalakítására. Az igazodási pont az, hogy az építési munkák elvégzése után az épület összes hasznos alapterülete ne haladja meg a 300 négyzetmétert. Ha az egyszerű bejelentéssel épülő lakóépület megvalósításához szükséges a tereprendezés és a támfalépítés, akkor azt az egyszerű bejelentés alapján szintén meg lehet valósítani 2017. január 1. napjától külön építési engedély nélkül. Ezen új rendelkezések a lakóépület építésének egyszerű bejelentéséről szóló</w:t>
      </w:r>
      <w:r w:rsidR="00565F85" w:rsidRPr="009547CF">
        <w:rPr>
          <w:rStyle w:val="apple-converted-space"/>
          <w:sz w:val="22"/>
          <w:szCs w:val="22"/>
          <w:shd w:val="clear" w:color="auto" w:fill="FFFFFF"/>
        </w:rPr>
        <w:t> </w:t>
      </w:r>
      <w:hyperlink r:id="rId10" w:tgtFrame="_blank" w:history="1">
        <w:r w:rsidR="00565F85" w:rsidRPr="00B30D0E">
          <w:rPr>
            <w:rStyle w:val="Hiperhivatkozs"/>
            <w:color w:val="auto"/>
            <w:sz w:val="22"/>
            <w:szCs w:val="22"/>
            <w:u w:val="none"/>
            <w:bdr w:val="none" w:sz="0" w:space="0" w:color="auto" w:frame="1"/>
            <w:shd w:val="clear" w:color="auto" w:fill="FFFFFF"/>
          </w:rPr>
          <w:t>155/2016. (VI. 13.) Korm. rendelet</w:t>
        </w:r>
      </w:hyperlink>
      <w:r w:rsidR="00565F85" w:rsidRPr="009547CF">
        <w:rPr>
          <w:rFonts w:ascii="Arial" w:hAnsi="Arial" w:cs="Arial"/>
          <w:sz w:val="22"/>
          <w:szCs w:val="22"/>
          <w:shd w:val="clear" w:color="auto" w:fill="FFFFFF"/>
        </w:rPr>
        <w:t>ben (</w:t>
      </w:r>
      <w:r w:rsidR="00565F85" w:rsidRPr="009547CF">
        <w:rPr>
          <w:rStyle w:val="Kiemels"/>
          <w:rFonts w:ascii="Arial" w:hAnsi="Arial" w:cs="Arial"/>
          <w:sz w:val="22"/>
          <w:szCs w:val="22"/>
          <w:bdr w:val="none" w:sz="0" w:space="0" w:color="auto" w:frame="1"/>
          <w:shd w:val="clear" w:color="auto" w:fill="FFFFFF"/>
        </w:rPr>
        <w:t>Egyszerű bejelentési rendelet</w:t>
      </w:r>
      <w:r w:rsidR="00565F85" w:rsidRPr="009547CF">
        <w:rPr>
          <w:rFonts w:ascii="Arial" w:hAnsi="Arial" w:cs="Arial"/>
          <w:sz w:val="22"/>
          <w:szCs w:val="22"/>
          <w:shd w:val="clear" w:color="auto" w:fill="FFFFFF"/>
        </w:rPr>
        <w:t xml:space="preserve">) is átvezetésre </w:t>
      </w:r>
      <w:proofErr w:type="spellStart"/>
      <w:r w:rsidR="00565F85" w:rsidRPr="009547CF">
        <w:rPr>
          <w:rFonts w:ascii="Arial" w:hAnsi="Arial" w:cs="Arial"/>
          <w:sz w:val="22"/>
          <w:szCs w:val="22"/>
          <w:shd w:val="clear" w:color="auto" w:fill="FFFFFF"/>
        </w:rPr>
        <w:t>kerültek</w:t>
      </w:r>
      <w:proofErr w:type="gramStart"/>
      <w:r w:rsidR="00565F85" w:rsidRPr="009547CF">
        <w:rPr>
          <w:rFonts w:ascii="Arial" w:hAnsi="Arial" w:cs="Arial"/>
          <w:sz w:val="22"/>
          <w:szCs w:val="22"/>
          <w:shd w:val="clear" w:color="auto" w:fill="FFFFFF"/>
        </w:rPr>
        <w:t>.A</w:t>
      </w:r>
      <w:proofErr w:type="spellEnd"/>
      <w:proofErr w:type="gramEnd"/>
      <w:r w:rsidR="00565F85" w:rsidRPr="009547CF">
        <w:rPr>
          <w:rFonts w:ascii="Arial" w:hAnsi="Arial" w:cs="Arial"/>
          <w:sz w:val="22"/>
          <w:szCs w:val="22"/>
          <w:shd w:val="clear" w:color="auto" w:fill="FFFFFF"/>
        </w:rPr>
        <w:t xml:space="preserve"> bejelentés folyamata nem változott, vagyis az elektronikus építési napló (e-napló) készenlétbe helyezésével történik meg, melynek feltétele az Egyszerű bejelentési rendeletben meghatározott mellékletek </w:t>
      </w:r>
      <w:r w:rsidR="00565F85" w:rsidRPr="00F01250">
        <w:rPr>
          <w:rFonts w:ascii="Arial" w:hAnsi="Arial" w:cs="Arial"/>
          <w:color w:val="57585B"/>
          <w:sz w:val="22"/>
          <w:szCs w:val="22"/>
          <w:shd w:val="clear" w:color="auto" w:fill="FFFFFF"/>
        </w:rPr>
        <w:t>feltöltése.</w:t>
      </w:r>
    </w:p>
    <w:p w:rsidR="00B30D0E" w:rsidRDefault="00B30D0E" w:rsidP="00FB2B60">
      <w:pPr>
        <w:jc w:val="both"/>
        <w:rPr>
          <w:rStyle w:val="Kiemels2"/>
          <w:rFonts w:ascii="Arial" w:hAnsi="Arial" w:cs="Arial"/>
          <w:sz w:val="22"/>
          <w:szCs w:val="22"/>
          <w:bdr w:val="none" w:sz="0" w:space="0" w:color="auto" w:frame="1"/>
          <w:shd w:val="clear" w:color="auto" w:fill="FFFFFF"/>
        </w:rPr>
      </w:pPr>
    </w:p>
    <w:p w:rsidR="00FE52D4" w:rsidRDefault="00565F85" w:rsidP="00FB2B60">
      <w:pPr>
        <w:jc w:val="both"/>
        <w:rPr>
          <w:rFonts w:ascii="Arial" w:hAnsi="Arial" w:cs="Arial"/>
          <w:sz w:val="22"/>
          <w:szCs w:val="22"/>
          <w:shd w:val="clear" w:color="auto" w:fill="FFFFFF"/>
        </w:rPr>
      </w:pPr>
      <w:r w:rsidRPr="00B30D0E">
        <w:rPr>
          <w:rFonts w:ascii="Arial" w:hAnsi="Arial" w:cs="Arial"/>
          <w:sz w:val="22"/>
          <w:szCs w:val="22"/>
          <w:shd w:val="clear" w:color="auto" w:fill="FFFFFF"/>
        </w:rPr>
        <w:t>Az egyszerű bejelentés kötelező melléklet</w:t>
      </w:r>
      <w:r w:rsidR="00272AED">
        <w:rPr>
          <w:rFonts w:ascii="Arial" w:hAnsi="Arial" w:cs="Arial"/>
          <w:sz w:val="22"/>
          <w:szCs w:val="22"/>
          <w:shd w:val="clear" w:color="auto" w:fill="FFFFFF"/>
        </w:rPr>
        <w:t>e</w:t>
      </w:r>
      <w:r w:rsidRPr="00B30D0E">
        <w:rPr>
          <w:rFonts w:ascii="Arial" w:hAnsi="Arial" w:cs="Arial"/>
          <w:sz w:val="22"/>
          <w:szCs w:val="22"/>
          <w:shd w:val="clear" w:color="auto" w:fill="FFFFFF"/>
        </w:rPr>
        <w:t>i között is változást tapasztalhatunk, mivel 2017. január 1. napjától más tartalommal kell készíteni. A továbbiakban már a PDF/A formátumban feltöltött kivitelezési dokumentációnak nem tervezői, hanem „csak” költségvetési kiírást kell tartalmaznia.</w:t>
      </w:r>
      <w:r w:rsidR="00B30D0E" w:rsidRPr="00B30D0E">
        <w:rPr>
          <w:rFonts w:ascii="Arial" w:hAnsi="Arial" w:cs="Arial"/>
          <w:sz w:val="22"/>
          <w:szCs w:val="22"/>
          <w:shd w:val="clear" w:color="auto" w:fill="FFFFFF"/>
        </w:rPr>
        <w:t xml:space="preserve"> </w:t>
      </w:r>
      <w:r w:rsidRPr="00B30D0E">
        <w:rPr>
          <w:rFonts w:ascii="Arial" w:hAnsi="Arial" w:cs="Arial"/>
          <w:sz w:val="22"/>
          <w:szCs w:val="22"/>
          <w:shd w:val="clear" w:color="auto" w:fill="FFFFFF"/>
        </w:rPr>
        <w:t xml:space="preserve">A változással a költségvetési kiírás az engedélyezési eljárás alapján épülő épületek kiviteli terveihez </w:t>
      </w:r>
      <w:r w:rsidRPr="00B30D0E">
        <w:rPr>
          <w:rFonts w:ascii="Arial" w:hAnsi="Arial" w:cs="Arial"/>
          <w:sz w:val="22"/>
          <w:szCs w:val="22"/>
          <w:shd w:val="clear" w:color="auto" w:fill="FFFFFF"/>
        </w:rPr>
        <w:lastRenderedPageBreak/>
        <w:t xml:space="preserve">csatolt költségvetési kiírásokhoz vált hasonlóvá (ahhoz igazodott), valamint megszűnt a feladat kizárólag a tervezőhöz való hozzárendelése. </w:t>
      </w:r>
    </w:p>
    <w:p w:rsidR="00FE52D4" w:rsidRDefault="00FE52D4" w:rsidP="00FB2B60">
      <w:pPr>
        <w:jc w:val="both"/>
        <w:rPr>
          <w:rFonts w:ascii="Arial" w:hAnsi="Arial" w:cs="Arial"/>
          <w:sz w:val="22"/>
          <w:szCs w:val="22"/>
          <w:shd w:val="clear" w:color="auto" w:fill="FFFFFF"/>
        </w:rPr>
      </w:pPr>
    </w:p>
    <w:p w:rsidR="00366A8A" w:rsidRDefault="00565F85" w:rsidP="00FB2B60">
      <w:pPr>
        <w:jc w:val="both"/>
        <w:rPr>
          <w:rFonts w:ascii="Arial" w:hAnsi="Arial" w:cs="Arial"/>
          <w:sz w:val="22"/>
          <w:szCs w:val="22"/>
          <w:shd w:val="clear" w:color="auto" w:fill="FFFFFF"/>
        </w:rPr>
      </w:pPr>
      <w:r w:rsidRPr="00B30D0E">
        <w:rPr>
          <w:rStyle w:val="Kiemels2"/>
          <w:rFonts w:ascii="Arial" w:hAnsi="Arial" w:cs="Arial"/>
          <w:b w:val="0"/>
          <w:sz w:val="22"/>
          <w:szCs w:val="22"/>
          <w:bdr w:val="none" w:sz="0" w:space="0" w:color="auto" w:frame="1"/>
          <w:shd w:val="clear" w:color="auto" w:fill="FFFFFF"/>
        </w:rPr>
        <w:t>Az építésügyi hatóság helyett az</w:t>
      </w:r>
      <w:r w:rsidRPr="00B30D0E">
        <w:rPr>
          <w:rStyle w:val="Kiemels2"/>
          <w:rFonts w:ascii="Arial" w:hAnsi="Arial" w:cs="Arial"/>
          <w:sz w:val="22"/>
          <w:szCs w:val="22"/>
          <w:bdr w:val="none" w:sz="0" w:space="0" w:color="auto" w:frame="1"/>
          <w:shd w:val="clear" w:color="auto" w:fill="FFFFFF"/>
        </w:rPr>
        <w:t xml:space="preserve"> </w:t>
      </w:r>
      <w:r w:rsidRPr="00B30D0E">
        <w:rPr>
          <w:rStyle w:val="Kiemels2"/>
          <w:rFonts w:ascii="Arial" w:hAnsi="Arial" w:cs="Arial"/>
          <w:b w:val="0"/>
          <w:i/>
          <w:sz w:val="22"/>
          <w:szCs w:val="22"/>
          <w:bdr w:val="none" w:sz="0" w:space="0" w:color="auto" w:frame="1"/>
          <w:shd w:val="clear" w:color="auto" w:fill="FFFFFF"/>
        </w:rPr>
        <w:t>építésfelügyeleti hatóság</w:t>
      </w:r>
      <w:r w:rsidRPr="00B30D0E">
        <w:rPr>
          <w:rStyle w:val="Kiemels2"/>
          <w:rFonts w:ascii="Arial" w:hAnsi="Arial" w:cs="Arial"/>
          <w:sz w:val="22"/>
          <w:szCs w:val="22"/>
          <w:bdr w:val="none" w:sz="0" w:space="0" w:color="auto" w:frame="1"/>
          <w:shd w:val="clear" w:color="auto" w:fill="FFFFFF"/>
        </w:rPr>
        <w:t xml:space="preserve"> </w:t>
      </w:r>
      <w:r w:rsidRPr="00B30D0E">
        <w:rPr>
          <w:rStyle w:val="Kiemels2"/>
          <w:rFonts w:ascii="Arial" w:hAnsi="Arial" w:cs="Arial"/>
          <w:b w:val="0"/>
          <w:i/>
          <w:sz w:val="22"/>
          <w:szCs w:val="22"/>
          <w:bdr w:val="none" w:sz="0" w:space="0" w:color="auto" w:frame="1"/>
          <w:shd w:val="clear" w:color="auto" w:fill="FFFFFF"/>
        </w:rPr>
        <w:t>vesz részt az egyszerű bejelentés folyamatában</w:t>
      </w:r>
      <w:r w:rsidR="00535E47">
        <w:rPr>
          <w:rStyle w:val="Kiemels2"/>
          <w:rFonts w:ascii="Arial" w:hAnsi="Arial" w:cs="Arial"/>
          <w:b w:val="0"/>
          <w:i/>
          <w:sz w:val="22"/>
          <w:szCs w:val="22"/>
          <w:bdr w:val="none" w:sz="0" w:space="0" w:color="auto" w:frame="1"/>
          <w:shd w:val="clear" w:color="auto" w:fill="FFFFFF"/>
        </w:rPr>
        <w:t>.</w:t>
      </w:r>
      <w:r w:rsidRPr="00B30D0E">
        <w:rPr>
          <w:rFonts w:ascii="Arial" w:hAnsi="Arial" w:cs="Arial"/>
          <w:b/>
          <w:i/>
          <w:sz w:val="22"/>
          <w:szCs w:val="22"/>
        </w:rPr>
        <w:br/>
      </w:r>
      <w:r w:rsidRPr="00B30D0E">
        <w:rPr>
          <w:rFonts w:ascii="Arial" w:hAnsi="Arial" w:cs="Arial"/>
          <w:sz w:val="22"/>
          <w:szCs w:val="22"/>
          <w:shd w:val="clear" w:color="auto" w:fill="FFFFFF"/>
        </w:rPr>
        <w:t xml:space="preserve">Az </w:t>
      </w:r>
      <w:r w:rsidR="00B30D0E">
        <w:rPr>
          <w:rFonts w:ascii="Arial" w:hAnsi="Arial" w:cs="Arial"/>
          <w:sz w:val="22"/>
          <w:szCs w:val="22"/>
          <w:shd w:val="clear" w:color="auto" w:fill="FFFFFF"/>
        </w:rPr>
        <w:t>e</w:t>
      </w:r>
      <w:r w:rsidRPr="00B30D0E">
        <w:rPr>
          <w:rFonts w:ascii="Arial" w:hAnsi="Arial" w:cs="Arial"/>
          <w:sz w:val="22"/>
          <w:szCs w:val="22"/>
          <w:shd w:val="clear" w:color="auto" w:fill="FFFFFF"/>
        </w:rPr>
        <w:t>gyszerű bejelentési rendelet szerint 2016. decemberéig a 300 m</w:t>
      </w:r>
      <w:r w:rsidRPr="00B30D0E">
        <w:rPr>
          <w:rFonts w:ascii="Arial" w:hAnsi="Arial" w:cs="Arial"/>
          <w:sz w:val="22"/>
          <w:szCs w:val="22"/>
          <w:bdr w:val="none" w:sz="0" w:space="0" w:color="auto" w:frame="1"/>
          <w:shd w:val="clear" w:color="auto" w:fill="FFFFFF"/>
          <w:vertAlign w:val="superscript"/>
        </w:rPr>
        <w:t>2</w:t>
      </w:r>
      <w:r w:rsidR="00B30D0E">
        <w:rPr>
          <w:rStyle w:val="apple-converted-space"/>
          <w:sz w:val="22"/>
          <w:szCs w:val="22"/>
          <w:shd w:val="clear" w:color="auto" w:fill="FFFFFF"/>
        </w:rPr>
        <w:t xml:space="preserve"> </w:t>
      </w:r>
      <w:r w:rsidRPr="00B30D0E">
        <w:rPr>
          <w:rFonts w:ascii="Arial" w:hAnsi="Arial" w:cs="Arial"/>
          <w:sz w:val="22"/>
          <w:szCs w:val="22"/>
          <w:shd w:val="clear" w:color="auto" w:fill="FFFFFF"/>
        </w:rPr>
        <w:t>összes hasznos alapterületet meg nem haladó lakóépületek építésére vonatkozó egyszerű bejelentésekről az építésügyi hatóságok tájékoztatták</w:t>
      </w:r>
    </w:p>
    <w:p w:rsidR="00366A8A" w:rsidRDefault="00565F85" w:rsidP="00FB2B60">
      <w:pPr>
        <w:jc w:val="both"/>
        <w:rPr>
          <w:rFonts w:ascii="Arial" w:hAnsi="Arial" w:cs="Arial"/>
          <w:sz w:val="22"/>
          <w:szCs w:val="22"/>
          <w:shd w:val="clear" w:color="auto" w:fill="FFFFFF"/>
        </w:rPr>
      </w:pPr>
      <w:proofErr w:type="gramStart"/>
      <w:r w:rsidRPr="00B30D0E">
        <w:rPr>
          <w:rFonts w:ascii="Arial" w:hAnsi="Arial" w:cs="Arial"/>
          <w:sz w:val="22"/>
          <w:szCs w:val="22"/>
          <w:shd w:val="clear" w:color="auto" w:fill="FFFFFF"/>
        </w:rPr>
        <w:t>a</w:t>
      </w:r>
      <w:proofErr w:type="gramEnd"/>
      <w:r w:rsidRPr="00B30D0E">
        <w:rPr>
          <w:rFonts w:ascii="Arial" w:hAnsi="Arial" w:cs="Arial"/>
          <w:sz w:val="22"/>
          <w:szCs w:val="22"/>
          <w:shd w:val="clear" w:color="auto" w:fill="FFFFFF"/>
        </w:rPr>
        <w:t xml:space="preserve">) </w:t>
      </w:r>
      <w:proofErr w:type="spellStart"/>
      <w:r w:rsidRPr="00B30D0E">
        <w:rPr>
          <w:rFonts w:ascii="Arial" w:hAnsi="Arial" w:cs="Arial"/>
          <w:sz w:val="22"/>
          <w:szCs w:val="22"/>
          <w:shd w:val="clear" w:color="auto" w:fill="FFFFFF"/>
        </w:rPr>
        <w:t>a</w:t>
      </w:r>
      <w:proofErr w:type="spellEnd"/>
      <w:r w:rsidRPr="00B30D0E">
        <w:rPr>
          <w:rFonts w:ascii="Arial" w:hAnsi="Arial" w:cs="Arial"/>
          <w:sz w:val="22"/>
          <w:szCs w:val="22"/>
          <w:shd w:val="clear" w:color="auto" w:fill="FFFFFF"/>
        </w:rPr>
        <w:t xml:space="preserve"> telek fekvése szerinti területi szakmai kamarát,</w:t>
      </w:r>
    </w:p>
    <w:p w:rsidR="00366A8A" w:rsidRDefault="00565F85" w:rsidP="00FB2B60">
      <w:pPr>
        <w:jc w:val="both"/>
        <w:rPr>
          <w:rFonts w:ascii="Arial" w:hAnsi="Arial" w:cs="Arial"/>
          <w:sz w:val="22"/>
          <w:szCs w:val="22"/>
          <w:shd w:val="clear" w:color="auto" w:fill="FFFFFF"/>
        </w:rPr>
      </w:pPr>
      <w:r w:rsidRPr="00B30D0E">
        <w:rPr>
          <w:rFonts w:ascii="Arial" w:hAnsi="Arial" w:cs="Arial"/>
          <w:sz w:val="22"/>
          <w:szCs w:val="22"/>
          <w:shd w:val="clear" w:color="auto" w:fill="FFFFFF"/>
        </w:rPr>
        <w:t>b) a telek fekvése szerinti települési önkormányzat jegyzőjét, valamint</w:t>
      </w:r>
    </w:p>
    <w:p w:rsidR="00446A93" w:rsidRDefault="00565F85" w:rsidP="00FB2B60">
      <w:pPr>
        <w:jc w:val="both"/>
        <w:rPr>
          <w:rFonts w:ascii="Arial" w:hAnsi="Arial" w:cs="Arial"/>
          <w:sz w:val="22"/>
          <w:szCs w:val="22"/>
          <w:shd w:val="clear" w:color="auto" w:fill="FFFFFF"/>
        </w:rPr>
      </w:pPr>
      <w:r w:rsidRPr="00B30D0E">
        <w:rPr>
          <w:rFonts w:ascii="Arial" w:hAnsi="Arial" w:cs="Arial"/>
          <w:sz w:val="22"/>
          <w:szCs w:val="22"/>
          <w:shd w:val="clear" w:color="auto" w:fill="FFFFFF"/>
        </w:rPr>
        <w:t>c) a telek tulajdonosát, amennyiben nem az építtető a tulajdonosa vagy az építtetőn kívül más személy is tulajdonjoggal rendelkezik.</w:t>
      </w:r>
      <w:r w:rsidR="00366A8A">
        <w:rPr>
          <w:rFonts w:ascii="Arial" w:hAnsi="Arial" w:cs="Arial"/>
          <w:sz w:val="22"/>
          <w:szCs w:val="22"/>
          <w:shd w:val="clear" w:color="auto" w:fill="FFFFFF"/>
        </w:rPr>
        <w:t xml:space="preserve"> </w:t>
      </w:r>
      <w:r w:rsidRPr="00B30D0E">
        <w:rPr>
          <w:rFonts w:ascii="Arial" w:hAnsi="Arial" w:cs="Arial"/>
          <w:sz w:val="22"/>
          <w:szCs w:val="22"/>
          <w:shd w:val="clear" w:color="auto" w:fill="FFFFFF"/>
        </w:rPr>
        <w:t xml:space="preserve">A megépült lakóépület felépítésének </w:t>
      </w:r>
      <w:proofErr w:type="spellStart"/>
      <w:r w:rsidRPr="00B30D0E">
        <w:rPr>
          <w:rFonts w:ascii="Arial" w:hAnsi="Arial" w:cs="Arial"/>
          <w:sz w:val="22"/>
          <w:szCs w:val="22"/>
          <w:shd w:val="clear" w:color="auto" w:fill="FFFFFF"/>
        </w:rPr>
        <w:t>tényéről</w:t>
      </w:r>
      <w:proofErr w:type="spellEnd"/>
      <w:r w:rsidRPr="00B30D0E">
        <w:rPr>
          <w:rFonts w:ascii="Arial" w:hAnsi="Arial" w:cs="Arial"/>
          <w:sz w:val="22"/>
          <w:szCs w:val="22"/>
          <w:shd w:val="clear" w:color="auto" w:fill="FFFFFF"/>
        </w:rPr>
        <w:t xml:space="preserve"> is az építés helye szerint illetékes építésügyi hatóságok állították ki a hatósági bizonyítványt. Tekintettel arra, hogy az építésügyi hatóságok ugyanakkor semmiféle szakmai ellenőrzést nem végeztek az egyszerű bejelentésekkel kapcsolatosan</w:t>
      </w:r>
      <w:r w:rsidR="00535E47">
        <w:rPr>
          <w:rFonts w:ascii="Arial" w:hAnsi="Arial" w:cs="Arial"/>
          <w:sz w:val="22"/>
          <w:szCs w:val="22"/>
          <w:shd w:val="clear" w:color="auto" w:fill="FFFFFF"/>
        </w:rPr>
        <w:t>,</w:t>
      </w:r>
      <w:r w:rsidRPr="00B30D0E">
        <w:rPr>
          <w:rFonts w:ascii="Arial" w:hAnsi="Arial" w:cs="Arial"/>
          <w:sz w:val="22"/>
          <w:szCs w:val="22"/>
          <w:shd w:val="clear" w:color="auto" w:fill="FFFFFF"/>
        </w:rPr>
        <w:t xml:space="preserve"> - mivel a jogszabály szerint ez az építésfelügyeleti hatóságok hatáskörébe tartozik - mondhatni a legtöbb esetben a bejelentésekről szóló tájékoztatás puszta adminisztrációs feladattá silányult. Tagadhatatlan tény azonban, hogy sok építésügyi hatóság a tájékoztatásában ugyanakkor figyelemfelhívó jelleggel rámutatott a tervezett építés hiányosságaira, illetve adott esetben szabálytalanságára. Mivel ezt a tevékenységet a rendelet és az </w:t>
      </w:r>
      <w:proofErr w:type="spellStart"/>
      <w:r w:rsidRPr="00B30D0E">
        <w:rPr>
          <w:rFonts w:ascii="Arial" w:hAnsi="Arial" w:cs="Arial"/>
          <w:sz w:val="22"/>
          <w:szCs w:val="22"/>
          <w:shd w:val="clear" w:color="auto" w:fill="FFFFFF"/>
        </w:rPr>
        <w:t>Étv</w:t>
      </w:r>
      <w:proofErr w:type="spellEnd"/>
      <w:r w:rsidRPr="00B30D0E">
        <w:rPr>
          <w:rFonts w:ascii="Arial" w:hAnsi="Arial" w:cs="Arial"/>
          <w:sz w:val="22"/>
          <w:szCs w:val="22"/>
          <w:shd w:val="clear" w:color="auto" w:fill="FFFFFF"/>
        </w:rPr>
        <w:t>. sem szabályozta, így ezek elsősorban ott fordultak elő ahol ezt a hatóság fontosnak tartotta és ezzel is segíteni kívánta a társhatóság és a szakmai felügyelet munkáját.</w:t>
      </w:r>
    </w:p>
    <w:p w:rsidR="00446A93" w:rsidRDefault="00446A93" w:rsidP="00FB2B60">
      <w:pPr>
        <w:jc w:val="both"/>
        <w:rPr>
          <w:rFonts w:ascii="Arial" w:hAnsi="Arial" w:cs="Arial"/>
          <w:sz w:val="22"/>
          <w:szCs w:val="22"/>
          <w:shd w:val="clear" w:color="auto" w:fill="FFFFFF"/>
        </w:rPr>
      </w:pPr>
    </w:p>
    <w:p w:rsidR="00446A93" w:rsidRDefault="00565F85" w:rsidP="00FB2B60">
      <w:pPr>
        <w:jc w:val="both"/>
        <w:rPr>
          <w:rFonts w:ascii="Arial" w:hAnsi="Arial" w:cs="Arial"/>
          <w:sz w:val="22"/>
          <w:szCs w:val="22"/>
          <w:shd w:val="clear" w:color="auto" w:fill="FFFFFF"/>
        </w:rPr>
      </w:pPr>
      <w:r w:rsidRPr="00B30D0E">
        <w:rPr>
          <w:rFonts w:ascii="Arial" w:hAnsi="Arial" w:cs="Arial"/>
          <w:sz w:val="22"/>
          <w:szCs w:val="22"/>
          <w:shd w:val="clear" w:color="auto" w:fill="FFFFFF"/>
        </w:rPr>
        <w:t xml:space="preserve">A 482/2016. (XII. 28.) Korm. rendelet egyértelműen rendezni kívánja ezt a kérdést, mivel a hatályba lépett módosítás értelmében, a továbbiakban az építésfelügyeleti hatóság adja ki a tájékoztatást az érintetteknek a bejelentés megtörténtéről. Sőt az épület megépítésének </w:t>
      </w:r>
      <w:proofErr w:type="spellStart"/>
      <w:r w:rsidRPr="00B30D0E">
        <w:rPr>
          <w:rFonts w:ascii="Arial" w:hAnsi="Arial" w:cs="Arial"/>
          <w:sz w:val="22"/>
          <w:szCs w:val="22"/>
          <w:shd w:val="clear" w:color="auto" w:fill="FFFFFF"/>
        </w:rPr>
        <w:t>tényéről</w:t>
      </w:r>
      <w:proofErr w:type="spellEnd"/>
      <w:r w:rsidRPr="00B30D0E">
        <w:rPr>
          <w:rFonts w:ascii="Arial" w:hAnsi="Arial" w:cs="Arial"/>
          <w:sz w:val="22"/>
          <w:szCs w:val="22"/>
          <w:shd w:val="clear" w:color="auto" w:fill="FFFFFF"/>
        </w:rPr>
        <w:t xml:space="preserve"> kibocsátott hatósági bizonyítvány kiadása is már a felügyelet hatáskörébe tartozik. Ezen módosítás indoka egész egyszerűen az egyszerű bejelentés hatósági feladatában az osztott feladatok megszüntetése. Az is kiemelendő, hogy a plusz feladattal együtt az építésfelügyeleti hatóság rövidebb ügyintézési határidőt is kapott a tájékoztatás kiadására, mivel arra már csak nyolc nap áll rendelkezésére a korábbi tizenöt helyett [482/2016. (XII. 28.) Korm. rend</w:t>
      </w:r>
      <w:r w:rsidRPr="00B30D0E">
        <w:rPr>
          <w:rStyle w:val="Kiemels2"/>
          <w:rFonts w:ascii="Arial" w:hAnsi="Arial" w:cs="Arial"/>
          <w:sz w:val="22"/>
          <w:szCs w:val="22"/>
          <w:bdr w:val="none" w:sz="0" w:space="0" w:color="auto" w:frame="1"/>
          <w:shd w:val="clear" w:color="auto" w:fill="FFFFFF"/>
        </w:rPr>
        <w:t>.</w:t>
      </w:r>
      <w:r w:rsidR="00446A93">
        <w:rPr>
          <w:rStyle w:val="apple-converted-space"/>
          <w:sz w:val="22"/>
          <w:szCs w:val="22"/>
          <w:shd w:val="clear" w:color="auto" w:fill="FFFFFF"/>
        </w:rPr>
        <w:t xml:space="preserve"> </w:t>
      </w:r>
      <w:r w:rsidRPr="00B30D0E">
        <w:rPr>
          <w:rFonts w:ascii="Arial" w:hAnsi="Arial" w:cs="Arial"/>
          <w:sz w:val="22"/>
          <w:szCs w:val="22"/>
          <w:shd w:val="clear" w:color="auto" w:fill="FFFFFF"/>
        </w:rPr>
        <w:t xml:space="preserve">59. §, 57. § (1) </w:t>
      </w:r>
      <w:proofErr w:type="spellStart"/>
      <w:r w:rsidRPr="00B30D0E">
        <w:rPr>
          <w:rFonts w:ascii="Arial" w:hAnsi="Arial" w:cs="Arial"/>
          <w:sz w:val="22"/>
          <w:szCs w:val="22"/>
          <w:shd w:val="clear" w:color="auto" w:fill="FFFFFF"/>
        </w:rPr>
        <w:t>bek</w:t>
      </w:r>
      <w:proofErr w:type="spellEnd"/>
      <w:proofErr w:type="gramStart"/>
      <w:r w:rsidRPr="00B30D0E">
        <w:rPr>
          <w:rFonts w:ascii="Arial" w:hAnsi="Arial" w:cs="Arial"/>
          <w:sz w:val="22"/>
          <w:szCs w:val="22"/>
          <w:shd w:val="clear" w:color="auto" w:fill="FFFFFF"/>
        </w:rPr>
        <w:t>.;</w:t>
      </w:r>
      <w:proofErr w:type="gramEnd"/>
      <w:r w:rsidRPr="00B30D0E">
        <w:rPr>
          <w:rFonts w:ascii="Arial" w:hAnsi="Arial" w:cs="Arial"/>
          <w:sz w:val="22"/>
          <w:szCs w:val="22"/>
          <w:shd w:val="clear" w:color="auto" w:fill="FFFFFF"/>
        </w:rPr>
        <w:t xml:space="preserve"> 155/2016. (VI. 13.) Korm. rend. 2. § (2) </w:t>
      </w:r>
      <w:proofErr w:type="spellStart"/>
      <w:r w:rsidRPr="00B30D0E">
        <w:rPr>
          <w:rFonts w:ascii="Arial" w:hAnsi="Arial" w:cs="Arial"/>
          <w:sz w:val="22"/>
          <w:szCs w:val="22"/>
          <w:shd w:val="clear" w:color="auto" w:fill="FFFFFF"/>
        </w:rPr>
        <w:t>bek</w:t>
      </w:r>
      <w:proofErr w:type="spellEnd"/>
      <w:proofErr w:type="gramStart"/>
      <w:r w:rsidRPr="00B30D0E">
        <w:rPr>
          <w:rFonts w:ascii="Arial" w:hAnsi="Arial" w:cs="Arial"/>
          <w:sz w:val="22"/>
          <w:szCs w:val="22"/>
          <w:shd w:val="clear" w:color="auto" w:fill="FFFFFF"/>
        </w:rPr>
        <w:t>.,</w:t>
      </w:r>
      <w:proofErr w:type="gramEnd"/>
      <w:r w:rsidRPr="00B30D0E">
        <w:rPr>
          <w:rFonts w:ascii="Arial" w:hAnsi="Arial" w:cs="Arial"/>
          <w:sz w:val="22"/>
          <w:szCs w:val="22"/>
          <w:shd w:val="clear" w:color="auto" w:fill="FFFFFF"/>
        </w:rPr>
        <w:t xml:space="preserve"> és 6 § (1) </w:t>
      </w:r>
      <w:proofErr w:type="spellStart"/>
      <w:r w:rsidRPr="00B30D0E">
        <w:rPr>
          <w:rFonts w:ascii="Arial" w:hAnsi="Arial" w:cs="Arial"/>
          <w:sz w:val="22"/>
          <w:szCs w:val="22"/>
          <w:shd w:val="clear" w:color="auto" w:fill="FFFFFF"/>
        </w:rPr>
        <w:t>bek</w:t>
      </w:r>
      <w:proofErr w:type="spellEnd"/>
      <w:r w:rsidRPr="00B30D0E">
        <w:rPr>
          <w:rFonts w:ascii="Arial" w:hAnsi="Arial" w:cs="Arial"/>
          <w:sz w:val="22"/>
          <w:szCs w:val="22"/>
          <w:shd w:val="clear" w:color="auto" w:fill="FFFFFF"/>
        </w:rPr>
        <w:t>.].</w:t>
      </w:r>
    </w:p>
    <w:p w:rsidR="00446A93" w:rsidRDefault="00446A93" w:rsidP="00FB2B60">
      <w:pPr>
        <w:jc w:val="both"/>
        <w:rPr>
          <w:rStyle w:val="Kiemels2"/>
          <w:rFonts w:ascii="Arial" w:hAnsi="Arial" w:cs="Arial"/>
          <w:b w:val="0"/>
          <w:sz w:val="22"/>
          <w:szCs w:val="22"/>
          <w:bdr w:val="none" w:sz="0" w:space="0" w:color="auto" w:frame="1"/>
          <w:shd w:val="clear" w:color="auto" w:fill="FFFFFF"/>
        </w:rPr>
      </w:pPr>
    </w:p>
    <w:p w:rsidR="00446A93" w:rsidRDefault="00565F85" w:rsidP="00FB2B60">
      <w:pPr>
        <w:jc w:val="both"/>
        <w:rPr>
          <w:rFonts w:ascii="Arial" w:hAnsi="Arial" w:cs="Arial"/>
          <w:sz w:val="22"/>
          <w:szCs w:val="22"/>
          <w:shd w:val="clear" w:color="auto" w:fill="FFFFFF"/>
        </w:rPr>
      </w:pPr>
      <w:r w:rsidRPr="00446A93">
        <w:rPr>
          <w:rStyle w:val="Kiemels2"/>
          <w:rFonts w:ascii="Arial" w:hAnsi="Arial" w:cs="Arial"/>
          <w:b w:val="0"/>
          <w:sz w:val="22"/>
          <w:szCs w:val="22"/>
          <w:bdr w:val="none" w:sz="0" w:space="0" w:color="auto" w:frame="1"/>
          <w:shd w:val="clear" w:color="auto" w:fill="FFFFFF"/>
        </w:rPr>
        <w:t xml:space="preserve">A </w:t>
      </w:r>
      <w:r w:rsidRPr="00446A93">
        <w:rPr>
          <w:rStyle w:val="Kiemels2"/>
          <w:rFonts w:ascii="Arial" w:hAnsi="Arial" w:cs="Arial"/>
          <w:b w:val="0"/>
          <w:i/>
          <w:sz w:val="22"/>
          <w:szCs w:val="22"/>
          <w:bdr w:val="none" w:sz="0" w:space="0" w:color="auto" w:frame="1"/>
          <w:shd w:val="clear" w:color="auto" w:fill="FFFFFF"/>
        </w:rPr>
        <w:t>hatósági bizonyítvány</w:t>
      </w:r>
      <w:r w:rsidRPr="00446A93">
        <w:rPr>
          <w:rStyle w:val="Kiemels2"/>
          <w:rFonts w:ascii="Arial" w:hAnsi="Arial" w:cs="Arial"/>
          <w:b w:val="0"/>
          <w:sz w:val="22"/>
          <w:szCs w:val="22"/>
          <w:bdr w:val="none" w:sz="0" w:space="0" w:color="auto" w:frame="1"/>
          <w:shd w:val="clear" w:color="auto" w:fill="FFFFFF"/>
        </w:rPr>
        <w:t xml:space="preserve"> iránti kérelem tartalma is egyszerűsödött</w:t>
      </w:r>
      <w:r w:rsidR="00446A93">
        <w:rPr>
          <w:rStyle w:val="Kiemels2"/>
          <w:rFonts w:ascii="Arial" w:hAnsi="Arial" w:cs="Arial"/>
          <w:b w:val="0"/>
          <w:sz w:val="22"/>
          <w:szCs w:val="22"/>
          <w:bdr w:val="none" w:sz="0" w:space="0" w:color="auto" w:frame="1"/>
          <w:shd w:val="clear" w:color="auto" w:fill="FFFFFF"/>
        </w:rPr>
        <w:t xml:space="preserve">. </w:t>
      </w:r>
      <w:r w:rsidR="00446A93" w:rsidRPr="00446A93">
        <w:rPr>
          <w:rStyle w:val="Kiemels2"/>
          <w:rFonts w:ascii="Arial" w:hAnsi="Arial" w:cs="Arial"/>
          <w:b w:val="0"/>
          <w:sz w:val="22"/>
          <w:szCs w:val="22"/>
          <w:bdr w:val="none" w:sz="0" w:space="0" w:color="auto" w:frame="1"/>
          <w:shd w:val="clear" w:color="auto" w:fill="FFFFFF"/>
        </w:rPr>
        <w:t xml:space="preserve">Az előzőekben </w:t>
      </w:r>
      <w:r w:rsidR="00446A93">
        <w:rPr>
          <w:rStyle w:val="Kiemels2"/>
          <w:rFonts w:ascii="Arial" w:hAnsi="Arial" w:cs="Arial"/>
          <w:b w:val="0"/>
          <w:sz w:val="22"/>
          <w:szCs w:val="22"/>
          <w:bdr w:val="none" w:sz="0" w:space="0" w:color="auto" w:frame="1"/>
          <w:shd w:val="clear" w:color="auto" w:fill="FFFFFF"/>
        </w:rPr>
        <w:t xml:space="preserve">már </w:t>
      </w:r>
      <w:r w:rsidR="00446A93" w:rsidRPr="00446A93">
        <w:rPr>
          <w:rStyle w:val="Kiemels2"/>
          <w:rFonts w:ascii="Arial" w:hAnsi="Arial" w:cs="Arial"/>
          <w:b w:val="0"/>
          <w:sz w:val="22"/>
          <w:szCs w:val="22"/>
          <w:bdr w:val="none" w:sz="0" w:space="0" w:color="auto" w:frame="1"/>
          <w:shd w:val="clear" w:color="auto" w:fill="FFFFFF"/>
        </w:rPr>
        <w:t>leírásra került</w:t>
      </w:r>
      <w:r w:rsidRPr="00446A93">
        <w:rPr>
          <w:rFonts w:ascii="Arial" w:hAnsi="Arial" w:cs="Arial"/>
          <w:sz w:val="22"/>
          <w:szCs w:val="22"/>
          <w:shd w:val="clear" w:color="auto" w:fill="FFFFFF"/>
        </w:rPr>
        <w:t>,</w:t>
      </w:r>
      <w:r w:rsidR="00446A93">
        <w:rPr>
          <w:rFonts w:ascii="Arial" w:hAnsi="Arial" w:cs="Arial"/>
          <w:sz w:val="22"/>
          <w:szCs w:val="22"/>
          <w:shd w:val="clear" w:color="auto" w:fill="FFFFFF"/>
        </w:rPr>
        <w:t xml:space="preserve"> hogy</w:t>
      </w:r>
      <w:r w:rsidRPr="00446A93">
        <w:rPr>
          <w:rFonts w:ascii="Arial" w:hAnsi="Arial" w:cs="Arial"/>
          <w:sz w:val="22"/>
          <w:szCs w:val="22"/>
          <w:shd w:val="clear" w:color="auto" w:fill="FFFFFF"/>
        </w:rPr>
        <w:t xml:space="preserve"> az építtetőnek a</w:t>
      </w:r>
      <w:r w:rsidR="00446A93">
        <w:rPr>
          <w:rStyle w:val="apple-converted-space"/>
          <w:sz w:val="22"/>
          <w:szCs w:val="22"/>
          <w:shd w:val="clear" w:color="auto" w:fill="FFFFFF"/>
        </w:rPr>
        <w:t xml:space="preserve"> </w:t>
      </w:r>
      <w:hyperlink r:id="rId11" w:tgtFrame="_blank" w:history="1">
        <w:r w:rsidRPr="00446A93">
          <w:rPr>
            <w:rStyle w:val="Hiperhivatkozs"/>
            <w:color w:val="auto"/>
            <w:sz w:val="22"/>
            <w:szCs w:val="22"/>
            <w:u w:val="none"/>
            <w:bdr w:val="none" w:sz="0" w:space="0" w:color="auto" w:frame="1"/>
            <w:shd w:val="clear" w:color="auto" w:fill="FFFFFF"/>
          </w:rPr>
          <w:t>300 m</w:t>
        </w:r>
        <w:r w:rsidRPr="00446A93">
          <w:rPr>
            <w:rStyle w:val="Hiperhivatkozs"/>
            <w:color w:val="auto"/>
            <w:sz w:val="22"/>
            <w:szCs w:val="22"/>
            <w:u w:val="none"/>
            <w:bdr w:val="none" w:sz="0" w:space="0" w:color="auto" w:frame="1"/>
            <w:shd w:val="clear" w:color="auto" w:fill="FFFFFF"/>
            <w:vertAlign w:val="superscript"/>
          </w:rPr>
          <w:t>2</w:t>
        </w:r>
        <w:r w:rsidR="00446A93">
          <w:rPr>
            <w:rStyle w:val="Hiperhivatkozs"/>
            <w:color w:val="auto"/>
            <w:sz w:val="22"/>
            <w:szCs w:val="22"/>
            <w:u w:val="none"/>
            <w:bdr w:val="none" w:sz="0" w:space="0" w:color="auto" w:frame="1"/>
            <w:shd w:val="clear" w:color="auto" w:fill="FFFFFF"/>
            <w:vertAlign w:val="superscript"/>
          </w:rPr>
          <w:t xml:space="preserve"> </w:t>
        </w:r>
        <w:r w:rsidRPr="00446A93">
          <w:rPr>
            <w:rStyle w:val="Hiperhivatkozs"/>
            <w:color w:val="auto"/>
            <w:sz w:val="22"/>
            <w:szCs w:val="22"/>
            <w:u w:val="none"/>
            <w:bdr w:val="none" w:sz="0" w:space="0" w:color="auto" w:frame="1"/>
            <w:shd w:val="clear" w:color="auto" w:fill="FFFFFF"/>
          </w:rPr>
          <w:t>összes hasznos alapterület</w:t>
        </w:r>
      </w:hyperlink>
      <w:r w:rsidRPr="00446A93">
        <w:rPr>
          <w:rFonts w:ascii="Arial" w:hAnsi="Arial" w:cs="Arial"/>
          <w:sz w:val="22"/>
          <w:szCs w:val="22"/>
          <w:shd w:val="clear" w:color="auto" w:fill="FFFFFF"/>
        </w:rPr>
        <w:t>et meg nem haladó új lakóépület felépítésének és – 2017. január 1. napjától – a meglévő lakóépületek ennél nem nagyobb méretűre bővítésének befejezése után hatósági bizonyítványt kell kérnie. A hatósági bizonyítvány kiállítása a sajátos eljárásban mondhatni a használatbavétel aktusa, hiszen a csatolandó mellékletek nagy része is a rendeltetésszerű és biztonságos használatot hivatott igazolni. A jogszabály módosítás</w:t>
      </w:r>
      <w:r w:rsidR="00535E47">
        <w:rPr>
          <w:rFonts w:ascii="Arial" w:hAnsi="Arial" w:cs="Arial"/>
          <w:sz w:val="22"/>
          <w:szCs w:val="22"/>
          <w:shd w:val="clear" w:color="auto" w:fill="FFFFFF"/>
        </w:rPr>
        <w:t>a</w:t>
      </w:r>
      <w:r w:rsidRPr="00446A93">
        <w:rPr>
          <w:rFonts w:ascii="Arial" w:hAnsi="Arial" w:cs="Arial"/>
          <w:sz w:val="22"/>
          <w:szCs w:val="22"/>
          <w:shd w:val="clear" w:color="auto" w:fill="FFFFFF"/>
        </w:rPr>
        <w:t xml:space="preserve"> után a kérelem mellékleteként a továbbiakban sem az építési napló összesítő lapját, sem az épületre elkészített energetikai tanúsítványt nem kell benyújtani. A bizonyítvány iránti kérelem melléklete kizárólag – amennyiben három éven túl kerül sor a befejezése – az igazgatási szolgáltatási díj befizetést igazoló dokumentum és az építésügyi hatósági szolgáltatásról szóló 312/2012. (XI. 8.) Korm. rendelet (Eljárási kódex) 4. számú melléklete szerinti (szintén módosított) statisztikai adatlap.</w:t>
      </w:r>
      <w:r w:rsidR="00446A93">
        <w:rPr>
          <w:rFonts w:ascii="Arial" w:hAnsi="Arial" w:cs="Arial"/>
          <w:sz w:val="22"/>
          <w:szCs w:val="22"/>
          <w:shd w:val="clear" w:color="auto" w:fill="FFFFFF"/>
        </w:rPr>
        <w:t xml:space="preserve"> </w:t>
      </w:r>
    </w:p>
    <w:p w:rsidR="00B848FD" w:rsidRDefault="00B848FD" w:rsidP="00FB2B60">
      <w:pPr>
        <w:jc w:val="both"/>
        <w:rPr>
          <w:rStyle w:val="Kiemels2"/>
          <w:rFonts w:ascii="Arial" w:hAnsi="Arial" w:cs="Arial"/>
          <w:b w:val="0"/>
          <w:i/>
          <w:sz w:val="22"/>
          <w:szCs w:val="22"/>
          <w:bdr w:val="none" w:sz="0" w:space="0" w:color="auto" w:frame="1"/>
          <w:shd w:val="clear" w:color="auto" w:fill="FFFFFF"/>
        </w:rPr>
      </w:pPr>
    </w:p>
    <w:p w:rsidR="005D48D0" w:rsidRDefault="00565F85" w:rsidP="00FB2B60">
      <w:pPr>
        <w:jc w:val="both"/>
        <w:rPr>
          <w:rFonts w:ascii="Arial" w:hAnsi="Arial" w:cs="Arial"/>
          <w:sz w:val="22"/>
          <w:szCs w:val="22"/>
          <w:shd w:val="clear" w:color="auto" w:fill="FFFFFF"/>
        </w:rPr>
      </w:pPr>
      <w:r w:rsidRPr="00446A93">
        <w:rPr>
          <w:rFonts w:ascii="Arial" w:hAnsi="Arial" w:cs="Arial"/>
          <w:sz w:val="22"/>
          <w:szCs w:val="22"/>
          <w:shd w:val="clear" w:color="auto" w:fill="FFFFFF"/>
        </w:rPr>
        <w:t>A módosító kormányrendelettel hatályba léptetett módosítások szerint amennyiben egyszerű bejelentéssel épülő új, vagy meglévő lakóépület olyan bővítése, amely során a lakóépület, a</w:t>
      </w:r>
      <w:r w:rsidR="00446A93">
        <w:rPr>
          <w:rStyle w:val="apple-converted-space"/>
          <w:sz w:val="22"/>
          <w:szCs w:val="22"/>
          <w:shd w:val="clear" w:color="auto" w:fill="FFFFFF"/>
        </w:rPr>
        <w:t xml:space="preserve"> </w:t>
      </w:r>
      <w:hyperlink r:id="rId12" w:tgtFrame="_blank" w:history="1">
        <w:r w:rsidRPr="00446A93">
          <w:rPr>
            <w:rStyle w:val="Hiperhivatkozs"/>
            <w:color w:val="auto"/>
            <w:sz w:val="22"/>
            <w:szCs w:val="22"/>
            <w:u w:val="none"/>
            <w:bdr w:val="none" w:sz="0" w:space="0" w:color="auto" w:frame="1"/>
            <w:shd w:val="clear" w:color="auto" w:fill="FFFFFF"/>
          </w:rPr>
          <w:t>300 m</w:t>
        </w:r>
        <w:r w:rsidRPr="00446A93">
          <w:rPr>
            <w:rStyle w:val="Hiperhivatkozs"/>
            <w:color w:val="auto"/>
            <w:sz w:val="22"/>
            <w:szCs w:val="22"/>
            <w:u w:val="none"/>
            <w:bdr w:val="none" w:sz="0" w:space="0" w:color="auto" w:frame="1"/>
            <w:shd w:val="clear" w:color="auto" w:fill="FFFFFF"/>
            <w:vertAlign w:val="superscript"/>
          </w:rPr>
          <w:t>2</w:t>
        </w:r>
        <w:r w:rsidR="00446A93" w:rsidRPr="00446A93">
          <w:rPr>
            <w:rStyle w:val="apple-converted-space"/>
            <w:sz w:val="22"/>
            <w:szCs w:val="22"/>
            <w:bdr w:val="none" w:sz="0" w:space="0" w:color="auto" w:frame="1"/>
            <w:shd w:val="clear" w:color="auto" w:fill="FFFFFF"/>
          </w:rPr>
          <w:t xml:space="preserve"> </w:t>
        </w:r>
        <w:r w:rsidRPr="00446A93">
          <w:rPr>
            <w:rStyle w:val="Hiperhivatkozs"/>
            <w:color w:val="auto"/>
            <w:sz w:val="22"/>
            <w:szCs w:val="22"/>
            <w:u w:val="none"/>
            <w:bdr w:val="none" w:sz="0" w:space="0" w:color="auto" w:frame="1"/>
            <w:shd w:val="clear" w:color="auto" w:fill="FFFFFF"/>
          </w:rPr>
          <w:t>összes hasznos alapterület</w:t>
        </w:r>
      </w:hyperlink>
      <w:r w:rsidRPr="00446A93">
        <w:rPr>
          <w:rFonts w:ascii="Arial" w:hAnsi="Arial" w:cs="Arial"/>
          <w:sz w:val="22"/>
          <w:szCs w:val="22"/>
          <w:shd w:val="clear" w:color="auto" w:fill="FFFFFF"/>
        </w:rPr>
        <w:t>et már meghaladja, úgy az építtetőnek építési engedélyt kérnie. A jogszabály ezzel is egyértelművé tette, hogy az ilyen jellegű módosítás nem valósítható meg ismételt bejelentéssel, hanem kizárólag előzetesen, az Eljárási kódex alapján kiadott jogerős építési engedély alapján építhető, fejezhető be az építmény [482/2016. (XII. 28.) Korm. rend</w:t>
      </w:r>
      <w:r w:rsidRPr="00446A93">
        <w:rPr>
          <w:rStyle w:val="Kiemels2"/>
          <w:rFonts w:ascii="Arial" w:hAnsi="Arial" w:cs="Arial"/>
          <w:sz w:val="22"/>
          <w:szCs w:val="22"/>
          <w:bdr w:val="none" w:sz="0" w:space="0" w:color="auto" w:frame="1"/>
          <w:shd w:val="clear" w:color="auto" w:fill="FFFFFF"/>
        </w:rPr>
        <w:t>.</w:t>
      </w:r>
      <w:r w:rsidRPr="00446A93">
        <w:rPr>
          <w:rStyle w:val="apple-converted-space"/>
          <w:sz w:val="22"/>
          <w:szCs w:val="22"/>
          <w:shd w:val="clear" w:color="auto" w:fill="FFFFFF"/>
        </w:rPr>
        <w:t> </w:t>
      </w:r>
      <w:r w:rsidRPr="00446A93">
        <w:rPr>
          <w:rFonts w:ascii="Arial" w:hAnsi="Arial" w:cs="Arial"/>
          <w:sz w:val="22"/>
          <w:szCs w:val="22"/>
          <w:shd w:val="clear" w:color="auto" w:fill="FFFFFF"/>
        </w:rPr>
        <w:t xml:space="preserve">56. § (2) </w:t>
      </w:r>
      <w:proofErr w:type="spellStart"/>
      <w:r w:rsidRPr="00446A93">
        <w:rPr>
          <w:rFonts w:ascii="Arial" w:hAnsi="Arial" w:cs="Arial"/>
          <w:sz w:val="22"/>
          <w:szCs w:val="22"/>
          <w:shd w:val="clear" w:color="auto" w:fill="FFFFFF"/>
        </w:rPr>
        <w:t>bek</w:t>
      </w:r>
      <w:proofErr w:type="spellEnd"/>
      <w:proofErr w:type="gramStart"/>
      <w:r w:rsidRPr="00446A93">
        <w:rPr>
          <w:rFonts w:ascii="Arial" w:hAnsi="Arial" w:cs="Arial"/>
          <w:sz w:val="22"/>
          <w:szCs w:val="22"/>
          <w:shd w:val="clear" w:color="auto" w:fill="FFFFFF"/>
        </w:rPr>
        <w:t>.;</w:t>
      </w:r>
      <w:proofErr w:type="gramEnd"/>
      <w:r w:rsidRPr="00446A93">
        <w:rPr>
          <w:rFonts w:ascii="Arial" w:hAnsi="Arial" w:cs="Arial"/>
          <w:sz w:val="22"/>
          <w:szCs w:val="22"/>
          <w:shd w:val="clear" w:color="auto" w:fill="FFFFFF"/>
        </w:rPr>
        <w:t xml:space="preserve"> 155/2016. (VI. 13.) Korm. rend. 5. § (4) </w:t>
      </w:r>
      <w:proofErr w:type="spellStart"/>
      <w:r w:rsidRPr="00446A93">
        <w:rPr>
          <w:rFonts w:ascii="Arial" w:hAnsi="Arial" w:cs="Arial"/>
          <w:sz w:val="22"/>
          <w:szCs w:val="22"/>
          <w:shd w:val="clear" w:color="auto" w:fill="FFFFFF"/>
        </w:rPr>
        <w:t>bek</w:t>
      </w:r>
      <w:proofErr w:type="spellEnd"/>
      <w:r w:rsidRPr="00446A93">
        <w:rPr>
          <w:rFonts w:ascii="Arial" w:hAnsi="Arial" w:cs="Arial"/>
          <w:sz w:val="22"/>
          <w:szCs w:val="22"/>
          <w:shd w:val="clear" w:color="auto" w:fill="FFFFFF"/>
        </w:rPr>
        <w:t>.].</w:t>
      </w:r>
    </w:p>
    <w:p w:rsidR="005D48D0" w:rsidRDefault="005D48D0" w:rsidP="00FB2B60">
      <w:pPr>
        <w:jc w:val="both"/>
        <w:rPr>
          <w:rFonts w:ascii="Arial" w:hAnsi="Arial" w:cs="Arial"/>
          <w:sz w:val="22"/>
          <w:szCs w:val="22"/>
          <w:shd w:val="clear" w:color="auto" w:fill="FFFFFF"/>
        </w:rPr>
      </w:pPr>
    </w:p>
    <w:p w:rsidR="005D48D0" w:rsidRDefault="00565F85" w:rsidP="00FB2B60">
      <w:pPr>
        <w:jc w:val="both"/>
        <w:rPr>
          <w:rFonts w:ascii="Arial" w:hAnsi="Arial" w:cs="Arial"/>
          <w:sz w:val="22"/>
          <w:szCs w:val="22"/>
          <w:shd w:val="clear" w:color="auto" w:fill="FFFFFF"/>
        </w:rPr>
      </w:pPr>
      <w:r w:rsidRPr="00446A93">
        <w:rPr>
          <w:rFonts w:ascii="Arial" w:hAnsi="Arial" w:cs="Arial"/>
          <w:sz w:val="22"/>
          <w:szCs w:val="22"/>
          <w:shd w:val="clear" w:color="auto" w:fill="FFFFFF"/>
        </w:rPr>
        <w:t>Amennyiben az építtető elmulasztja az építési engedély beszerzését, úgy a</w:t>
      </w:r>
      <w:r w:rsidR="005D48D0">
        <w:rPr>
          <w:rStyle w:val="apple-converted-space"/>
          <w:sz w:val="22"/>
          <w:szCs w:val="22"/>
          <w:shd w:val="clear" w:color="auto" w:fill="FFFFFF"/>
        </w:rPr>
        <w:t xml:space="preserve"> </w:t>
      </w:r>
      <w:hyperlink r:id="rId13" w:tgtFrame="_blank" w:history="1">
        <w:r w:rsidRPr="005D48D0">
          <w:rPr>
            <w:rStyle w:val="Hiperhivatkozs"/>
            <w:color w:val="auto"/>
            <w:sz w:val="22"/>
            <w:szCs w:val="22"/>
            <w:u w:val="none"/>
            <w:bdr w:val="none" w:sz="0" w:space="0" w:color="auto" w:frame="1"/>
            <w:shd w:val="clear" w:color="auto" w:fill="FFFFFF"/>
          </w:rPr>
          <w:t>szabálytalan építési tevékenység</w:t>
        </w:r>
      </w:hyperlink>
      <w:r w:rsidRPr="00446A93">
        <w:rPr>
          <w:rFonts w:ascii="Arial" w:hAnsi="Arial" w:cs="Arial"/>
          <w:sz w:val="22"/>
          <w:szCs w:val="22"/>
          <w:shd w:val="clear" w:color="auto" w:fill="FFFFFF"/>
        </w:rPr>
        <w:t>ek jogkövetkezményeivel kell számolnia. Fontos kiemelni, hogy az engedélyezési eljárás során</w:t>
      </w:r>
      <w:r w:rsidR="005D48D0">
        <w:rPr>
          <w:rStyle w:val="apple-converted-space"/>
          <w:sz w:val="22"/>
          <w:szCs w:val="22"/>
          <w:shd w:val="clear" w:color="auto" w:fill="FFFFFF"/>
        </w:rPr>
        <w:t xml:space="preserve"> </w:t>
      </w:r>
      <w:r w:rsidRPr="005D48D0">
        <w:rPr>
          <w:rStyle w:val="Kiemels2"/>
          <w:rFonts w:ascii="Arial" w:hAnsi="Arial" w:cs="Arial"/>
          <w:b w:val="0"/>
          <w:sz w:val="22"/>
          <w:szCs w:val="22"/>
          <w:bdr w:val="none" w:sz="0" w:space="0" w:color="auto" w:frame="1"/>
          <w:shd w:val="clear" w:color="auto" w:fill="FFFFFF"/>
        </w:rPr>
        <w:t>az építésügyi hatóság az épület egészét köteles vizsgálni</w:t>
      </w:r>
      <w:r w:rsidRPr="00446A93">
        <w:rPr>
          <w:rFonts w:ascii="Arial" w:hAnsi="Arial" w:cs="Arial"/>
          <w:sz w:val="22"/>
          <w:szCs w:val="22"/>
          <w:shd w:val="clear" w:color="auto" w:fill="FFFFFF"/>
        </w:rPr>
        <w:t xml:space="preserve">, és az engedély </w:t>
      </w:r>
      <w:r w:rsidRPr="00446A93">
        <w:rPr>
          <w:rFonts w:ascii="Arial" w:hAnsi="Arial" w:cs="Arial"/>
          <w:sz w:val="22"/>
          <w:szCs w:val="22"/>
          <w:shd w:val="clear" w:color="auto" w:fill="FFFFFF"/>
        </w:rPr>
        <w:lastRenderedPageBreak/>
        <w:t>megadását feltételekhez is kötheti, akár a bejelentéssel megvalósult épületrész vonatkozásában is [482/2016. (XII. 28.) Korm. rend</w:t>
      </w:r>
      <w:r w:rsidRPr="00446A93">
        <w:rPr>
          <w:rStyle w:val="Kiemels2"/>
          <w:rFonts w:ascii="Arial" w:hAnsi="Arial" w:cs="Arial"/>
          <w:sz w:val="22"/>
          <w:szCs w:val="22"/>
          <w:bdr w:val="none" w:sz="0" w:space="0" w:color="auto" w:frame="1"/>
          <w:shd w:val="clear" w:color="auto" w:fill="FFFFFF"/>
        </w:rPr>
        <w:t>.</w:t>
      </w:r>
      <w:r w:rsidRPr="00446A93">
        <w:rPr>
          <w:rStyle w:val="apple-converted-space"/>
          <w:sz w:val="22"/>
          <w:szCs w:val="22"/>
          <w:shd w:val="clear" w:color="auto" w:fill="FFFFFF"/>
        </w:rPr>
        <w:t> </w:t>
      </w:r>
      <w:r w:rsidRPr="00446A93">
        <w:rPr>
          <w:rFonts w:ascii="Arial" w:hAnsi="Arial" w:cs="Arial"/>
          <w:sz w:val="22"/>
          <w:szCs w:val="22"/>
          <w:shd w:val="clear" w:color="auto" w:fill="FFFFFF"/>
        </w:rPr>
        <w:t xml:space="preserve">56. § (2) </w:t>
      </w:r>
      <w:proofErr w:type="spellStart"/>
      <w:r w:rsidRPr="00446A93">
        <w:rPr>
          <w:rFonts w:ascii="Arial" w:hAnsi="Arial" w:cs="Arial"/>
          <w:sz w:val="22"/>
          <w:szCs w:val="22"/>
          <w:shd w:val="clear" w:color="auto" w:fill="FFFFFF"/>
        </w:rPr>
        <w:t>bek</w:t>
      </w:r>
      <w:proofErr w:type="spellEnd"/>
      <w:proofErr w:type="gramStart"/>
      <w:r w:rsidRPr="00446A93">
        <w:rPr>
          <w:rFonts w:ascii="Arial" w:hAnsi="Arial" w:cs="Arial"/>
          <w:sz w:val="22"/>
          <w:szCs w:val="22"/>
          <w:shd w:val="clear" w:color="auto" w:fill="FFFFFF"/>
        </w:rPr>
        <w:t>.;</w:t>
      </w:r>
      <w:proofErr w:type="gramEnd"/>
      <w:r w:rsidRPr="00446A93">
        <w:rPr>
          <w:rFonts w:ascii="Arial" w:hAnsi="Arial" w:cs="Arial"/>
          <w:sz w:val="22"/>
          <w:szCs w:val="22"/>
          <w:shd w:val="clear" w:color="auto" w:fill="FFFFFF"/>
        </w:rPr>
        <w:t xml:space="preserve"> 155/2016. (VI. 13.) Korm. rend. 5. § (4) </w:t>
      </w:r>
      <w:proofErr w:type="spellStart"/>
      <w:r w:rsidRPr="00446A93">
        <w:rPr>
          <w:rFonts w:ascii="Arial" w:hAnsi="Arial" w:cs="Arial"/>
          <w:sz w:val="22"/>
          <w:szCs w:val="22"/>
          <w:shd w:val="clear" w:color="auto" w:fill="FFFFFF"/>
        </w:rPr>
        <w:t>bek</w:t>
      </w:r>
      <w:proofErr w:type="spellEnd"/>
      <w:r w:rsidRPr="00446A93">
        <w:rPr>
          <w:rFonts w:ascii="Arial" w:hAnsi="Arial" w:cs="Arial"/>
          <w:sz w:val="22"/>
          <w:szCs w:val="22"/>
          <w:shd w:val="clear" w:color="auto" w:fill="FFFFFF"/>
        </w:rPr>
        <w:t>.].</w:t>
      </w:r>
    </w:p>
    <w:p w:rsidR="005D48D0" w:rsidRDefault="005D48D0" w:rsidP="00FB2B60">
      <w:pPr>
        <w:jc w:val="both"/>
        <w:rPr>
          <w:rFonts w:ascii="Arial" w:hAnsi="Arial" w:cs="Arial"/>
          <w:sz w:val="22"/>
          <w:szCs w:val="22"/>
          <w:shd w:val="clear" w:color="auto" w:fill="FFFFFF"/>
        </w:rPr>
      </w:pPr>
    </w:p>
    <w:p w:rsidR="005D48D0" w:rsidRDefault="005D48D0" w:rsidP="00FB2B60">
      <w:pPr>
        <w:jc w:val="both"/>
        <w:rPr>
          <w:rFonts w:ascii="Arial" w:hAnsi="Arial" w:cs="Arial"/>
          <w:sz w:val="22"/>
          <w:szCs w:val="22"/>
          <w:shd w:val="clear" w:color="auto" w:fill="FFFFFF"/>
        </w:rPr>
      </w:pPr>
      <w:r>
        <w:rPr>
          <w:rFonts w:ascii="Arial" w:hAnsi="Arial" w:cs="Arial"/>
          <w:sz w:val="22"/>
          <w:szCs w:val="22"/>
          <w:shd w:val="clear" w:color="auto" w:fill="FFFFFF"/>
        </w:rPr>
        <w:t xml:space="preserve">A </w:t>
      </w:r>
      <w:r w:rsidR="00565F85" w:rsidRPr="00446A93">
        <w:rPr>
          <w:rFonts w:ascii="Arial" w:hAnsi="Arial" w:cs="Arial"/>
          <w:sz w:val="22"/>
          <w:szCs w:val="22"/>
          <w:shd w:val="clear" w:color="auto" w:fill="FFFFFF"/>
        </w:rPr>
        <w:t xml:space="preserve">módosított </w:t>
      </w:r>
      <w:r>
        <w:rPr>
          <w:rFonts w:ascii="Arial" w:hAnsi="Arial" w:cs="Arial"/>
          <w:sz w:val="22"/>
          <w:szCs w:val="22"/>
          <w:shd w:val="clear" w:color="auto" w:fill="FFFFFF"/>
        </w:rPr>
        <w:t>e</w:t>
      </w:r>
      <w:r w:rsidR="00565F85" w:rsidRPr="00446A93">
        <w:rPr>
          <w:rFonts w:ascii="Arial" w:hAnsi="Arial" w:cs="Arial"/>
          <w:sz w:val="22"/>
          <w:szCs w:val="22"/>
          <w:shd w:val="clear" w:color="auto" w:fill="FFFFFF"/>
        </w:rPr>
        <w:t>gyszerű bejelentési rendeletben rögzítésre került továbbá, hogy a bejelentés nélkül végzett építés, vagy már engedélyköteles méretet meghaladó változtatás esetén az építtető – ha annak jogszabályi feltételei fennállnak – fennmaradási engedély iránti kérelmet terjeszthet elő az építésügyi hatóságnál [482/2016. (XII. 28.) Korm. rend</w:t>
      </w:r>
      <w:r w:rsidR="00565F85" w:rsidRPr="00446A93">
        <w:rPr>
          <w:rStyle w:val="Kiemels2"/>
          <w:rFonts w:ascii="Arial" w:hAnsi="Arial" w:cs="Arial"/>
          <w:sz w:val="22"/>
          <w:szCs w:val="22"/>
          <w:bdr w:val="none" w:sz="0" w:space="0" w:color="auto" w:frame="1"/>
          <w:shd w:val="clear" w:color="auto" w:fill="FFFFFF"/>
        </w:rPr>
        <w:t>.</w:t>
      </w:r>
      <w:r>
        <w:rPr>
          <w:rStyle w:val="apple-converted-space"/>
          <w:sz w:val="22"/>
          <w:szCs w:val="22"/>
          <w:shd w:val="clear" w:color="auto" w:fill="FFFFFF"/>
        </w:rPr>
        <w:t xml:space="preserve"> </w:t>
      </w:r>
      <w:r w:rsidR="00565F85" w:rsidRPr="00446A93">
        <w:rPr>
          <w:rFonts w:ascii="Arial" w:hAnsi="Arial" w:cs="Arial"/>
          <w:sz w:val="22"/>
          <w:szCs w:val="22"/>
          <w:shd w:val="clear" w:color="auto" w:fill="FFFFFF"/>
        </w:rPr>
        <w:t xml:space="preserve">56. § (2) </w:t>
      </w:r>
      <w:proofErr w:type="spellStart"/>
      <w:r w:rsidR="00565F85" w:rsidRPr="00446A93">
        <w:rPr>
          <w:rFonts w:ascii="Arial" w:hAnsi="Arial" w:cs="Arial"/>
          <w:sz w:val="22"/>
          <w:szCs w:val="22"/>
          <w:shd w:val="clear" w:color="auto" w:fill="FFFFFF"/>
        </w:rPr>
        <w:t>bek</w:t>
      </w:r>
      <w:proofErr w:type="spellEnd"/>
      <w:proofErr w:type="gramStart"/>
      <w:r w:rsidR="00565F85" w:rsidRPr="00446A93">
        <w:rPr>
          <w:rFonts w:ascii="Arial" w:hAnsi="Arial" w:cs="Arial"/>
          <w:sz w:val="22"/>
          <w:szCs w:val="22"/>
          <w:shd w:val="clear" w:color="auto" w:fill="FFFFFF"/>
        </w:rPr>
        <w:t>.;</w:t>
      </w:r>
      <w:proofErr w:type="gramEnd"/>
      <w:r w:rsidR="00565F85" w:rsidRPr="00446A93">
        <w:rPr>
          <w:rFonts w:ascii="Arial" w:hAnsi="Arial" w:cs="Arial"/>
          <w:sz w:val="22"/>
          <w:szCs w:val="22"/>
          <w:shd w:val="clear" w:color="auto" w:fill="FFFFFF"/>
        </w:rPr>
        <w:t xml:space="preserve"> 155/2016. (VI. 13.) Korm. rend. 5. § (5) </w:t>
      </w:r>
      <w:proofErr w:type="spellStart"/>
      <w:r w:rsidR="00565F85" w:rsidRPr="00446A93">
        <w:rPr>
          <w:rFonts w:ascii="Arial" w:hAnsi="Arial" w:cs="Arial"/>
          <w:sz w:val="22"/>
          <w:szCs w:val="22"/>
          <w:shd w:val="clear" w:color="auto" w:fill="FFFFFF"/>
        </w:rPr>
        <w:t>bek</w:t>
      </w:r>
      <w:proofErr w:type="spellEnd"/>
      <w:r w:rsidR="00565F85" w:rsidRPr="00446A93">
        <w:rPr>
          <w:rFonts w:ascii="Arial" w:hAnsi="Arial" w:cs="Arial"/>
          <w:sz w:val="22"/>
          <w:szCs w:val="22"/>
          <w:shd w:val="clear" w:color="auto" w:fill="FFFFFF"/>
        </w:rPr>
        <w:t>.].</w:t>
      </w:r>
    </w:p>
    <w:p w:rsidR="005D48D0" w:rsidRDefault="005D48D0" w:rsidP="00FB2B60">
      <w:pPr>
        <w:jc w:val="both"/>
        <w:rPr>
          <w:rFonts w:ascii="Arial" w:hAnsi="Arial" w:cs="Arial"/>
          <w:sz w:val="22"/>
          <w:szCs w:val="22"/>
          <w:shd w:val="clear" w:color="auto" w:fill="FFFFFF"/>
        </w:rPr>
      </w:pPr>
    </w:p>
    <w:p w:rsidR="00565F85" w:rsidRPr="00446A93" w:rsidRDefault="00565F85" w:rsidP="00FB2B60">
      <w:pPr>
        <w:jc w:val="both"/>
        <w:rPr>
          <w:rFonts w:ascii="Arial" w:hAnsi="Arial" w:cs="Arial"/>
          <w:sz w:val="22"/>
          <w:szCs w:val="22"/>
        </w:rPr>
      </w:pPr>
      <w:r w:rsidRPr="00446A93">
        <w:rPr>
          <w:rFonts w:ascii="Arial" w:hAnsi="Arial" w:cs="Arial"/>
          <w:sz w:val="22"/>
          <w:szCs w:val="22"/>
          <w:shd w:val="clear" w:color="auto" w:fill="FFFFFF"/>
        </w:rPr>
        <w:t>A</w:t>
      </w:r>
      <w:r w:rsidR="005D48D0">
        <w:rPr>
          <w:rFonts w:ascii="Arial" w:hAnsi="Arial" w:cs="Arial"/>
          <w:sz w:val="22"/>
          <w:szCs w:val="22"/>
          <w:shd w:val="clear" w:color="auto" w:fill="FFFFFF"/>
        </w:rPr>
        <w:t xml:space="preserve"> </w:t>
      </w:r>
      <w:hyperlink r:id="rId14" w:tgtFrame="_blank" w:history="1">
        <w:r w:rsidRPr="005D48D0">
          <w:rPr>
            <w:rStyle w:val="Hiperhivatkozs"/>
            <w:color w:val="auto"/>
            <w:sz w:val="22"/>
            <w:szCs w:val="22"/>
            <w:u w:val="none"/>
            <w:bdr w:val="none" w:sz="0" w:space="0" w:color="auto" w:frame="1"/>
            <w:shd w:val="clear" w:color="auto" w:fill="FFFFFF"/>
          </w:rPr>
          <w:t>300 m</w:t>
        </w:r>
        <w:r w:rsidRPr="005D48D0">
          <w:rPr>
            <w:rStyle w:val="Hiperhivatkozs"/>
            <w:color w:val="auto"/>
            <w:sz w:val="22"/>
            <w:szCs w:val="22"/>
            <w:u w:val="none"/>
            <w:bdr w:val="none" w:sz="0" w:space="0" w:color="auto" w:frame="1"/>
            <w:shd w:val="clear" w:color="auto" w:fill="FFFFFF"/>
            <w:vertAlign w:val="superscript"/>
          </w:rPr>
          <w:t>2</w:t>
        </w:r>
        <w:r w:rsidR="005D48D0">
          <w:rPr>
            <w:rStyle w:val="Hiperhivatkozs"/>
            <w:color w:val="auto"/>
            <w:sz w:val="22"/>
            <w:szCs w:val="22"/>
            <w:u w:val="none"/>
            <w:bdr w:val="none" w:sz="0" w:space="0" w:color="auto" w:frame="1"/>
            <w:shd w:val="clear" w:color="auto" w:fill="FFFFFF"/>
            <w:vertAlign w:val="superscript"/>
          </w:rPr>
          <w:t xml:space="preserve"> </w:t>
        </w:r>
        <w:r w:rsidRPr="005D48D0">
          <w:rPr>
            <w:rStyle w:val="Hiperhivatkozs"/>
            <w:color w:val="auto"/>
            <w:sz w:val="22"/>
            <w:szCs w:val="22"/>
            <w:u w:val="none"/>
            <w:bdr w:val="none" w:sz="0" w:space="0" w:color="auto" w:frame="1"/>
            <w:shd w:val="clear" w:color="auto" w:fill="FFFFFF"/>
          </w:rPr>
          <w:t>összes hasznos alapterület</w:t>
        </w:r>
      </w:hyperlink>
      <w:r w:rsidRPr="005D48D0">
        <w:rPr>
          <w:rFonts w:ascii="Arial" w:hAnsi="Arial" w:cs="Arial"/>
          <w:sz w:val="22"/>
          <w:szCs w:val="22"/>
          <w:shd w:val="clear" w:color="auto" w:fill="FFFFFF"/>
        </w:rPr>
        <w:t>et meghaladóra bővített épület használatbavételére már sz</w:t>
      </w:r>
      <w:r w:rsidRPr="00446A93">
        <w:rPr>
          <w:rFonts w:ascii="Arial" w:hAnsi="Arial" w:cs="Arial"/>
          <w:sz w:val="22"/>
          <w:szCs w:val="22"/>
          <w:shd w:val="clear" w:color="auto" w:fill="FFFFFF"/>
        </w:rPr>
        <w:t>intén az Eljárási kódex szabályait kell alkalmazni [482/2016. (XII. 28.) Korm. rend</w:t>
      </w:r>
      <w:r w:rsidRPr="00446A93">
        <w:rPr>
          <w:rStyle w:val="Kiemels2"/>
          <w:rFonts w:ascii="Arial" w:hAnsi="Arial" w:cs="Arial"/>
          <w:sz w:val="22"/>
          <w:szCs w:val="22"/>
          <w:bdr w:val="none" w:sz="0" w:space="0" w:color="auto" w:frame="1"/>
          <w:shd w:val="clear" w:color="auto" w:fill="FFFFFF"/>
        </w:rPr>
        <w:t>.</w:t>
      </w:r>
      <w:r w:rsidRPr="00446A93">
        <w:rPr>
          <w:rStyle w:val="apple-converted-space"/>
          <w:sz w:val="22"/>
          <w:szCs w:val="22"/>
          <w:shd w:val="clear" w:color="auto" w:fill="FFFFFF"/>
        </w:rPr>
        <w:t> </w:t>
      </w:r>
      <w:r w:rsidRPr="00446A93">
        <w:rPr>
          <w:rFonts w:ascii="Arial" w:hAnsi="Arial" w:cs="Arial"/>
          <w:sz w:val="22"/>
          <w:szCs w:val="22"/>
          <w:shd w:val="clear" w:color="auto" w:fill="FFFFFF"/>
        </w:rPr>
        <w:t xml:space="preserve">56. § (2) </w:t>
      </w:r>
      <w:proofErr w:type="spellStart"/>
      <w:r w:rsidRPr="00446A93">
        <w:rPr>
          <w:rFonts w:ascii="Arial" w:hAnsi="Arial" w:cs="Arial"/>
          <w:sz w:val="22"/>
          <w:szCs w:val="22"/>
          <w:shd w:val="clear" w:color="auto" w:fill="FFFFFF"/>
        </w:rPr>
        <w:t>bek</w:t>
      </w:r>
      <w:proofErr w:type="spellEnd"/>
      <w:proofErr w:type="gramStart"/>
      <w:r w:rsidRPr="00446A93">
        <w:rPr>
          <w:rFonts w:ascii="Arial" w:hAnsi="Arial" w:cs="Arial"/>
          <w:sz w:val="22"/>
          <w:szCs w:val="22"/>
          <w:shd w:val="clear" w:color="auto" w:fill="FFFFFF"/>
        </w:rPr>
        <w:t>.;</w:t>
      </w:r>
      <w:proofErr w:type="gramEnd"/>
      <w:r w:rsidRPr="00446A93">
        <w:rPr>
          <w:rFonts w:ascii="Arial" w:hAnsi="Arial" w:cs="Arial"/>
          <w:sz w:val="22"/>
          <w:szCs w:val="22"/>
          <w:shd w:val="clear" w:color="auto" w:fill="FFFFFF"/>
        </w:rPr>
        <w:t xml:space="preserve"> 155/2016. (VI. 13.) Korm. rend. 5. § (6) </w:t>
      </w:r>
      <w:proofErr w:type="spellStart"/>
      <w:r w:rsidRPr="00446A93">
        <w:rPr>
          <w:rFonts w:ascii="Arial" w:hAnsi="Arial" w:cs="Arial"/>
          <w:sz w:val="22"/>
          <w:szCs w:val="22"/>
          <w:shd w:val="clear" w:color="auto" w:fill="FFFFFF"/>
        </w:rPr>
        <w:t>bek</w:t>
      </w:r>
      <w:proofErr w:type="spellEnd"/>
      <w:r w:rsidRPr="00446A93">
        <w:rPr>
          <w:rFonts w:ascii="Arial" w:hAnsi="Arial" w:cs="Arial"/>
          <w:sz w:val="22"/>
          <w:szCs w:val="22"/>
          <w:shd w:val="clear" w:color="auto" w:fill="FFFFFF"/>
        </w:rPr>
        <w:t>.].</w:t>
      </w:r>
    </w:p>
    <w:p w:rsidR="00565F85" w:rsidRPr="00F01250" w:rsidRDefault="00565F85" w:rsidP="00565F85">
      <w:pPr>
        <w:rPr>
          <w:rFonts w:ascii="Arial" w:hAnsi="Arial" w:cs="Arial"/>
          <w:color w:val="57585B"/>
          <w:sz w:val="22"/>
          <w:szCs w:val="22"/>
          <w:shd w:val="clear" w:color="auto" w:fill="FFFFFF"/>
        </w:rPr>
      </w:pPr>
    </w:p>
    <w:p w:rsidR="00565F85" w:rsidRPr="00F01250" w:rsidRDefault="00565F85" w:rsidP="005D48D0">
      <w:pPr>
        <w:jc w:val="both"/>
        <w:rPr>
          <w:rFonts w:ascii="Arial" w:hAnsi="Arial" w:cs="Arial"/>
          <w:sz w:val="22"/>
          <w:szCs w:val="22"/>
        </w:rPr>
      </w:pPr>
      <w:r w:rsidRPr="005D48D0">
        <w:rPr>
          <w:rFonts w:ascii="Arial" w:hAnsi="Arial" w:cs="Arial"/>
          <w:bCs/>
          <w:sz w:val="22"/>
          <w:szCs w:val="22"/>
        </w:rPr>
        <w:t xml:space="preserve">A </w:t>
      </w:r>
      <w:r w:rsidRPr="00F01250">
        <w:rPr>
          <w:rFonts w:ascii="Arial" w:hAnsi="Arial" w:cs="Arial"/>
          <w:b/>
          <w:bCs/>
          <w:sz w:val="22"/>
          <w:szCs w:val="22"/>
        </w:rPr>
        <w:t>Vagyongazdálkodási Iroda</w:t>
      </w:r>
      <w:r w:rsidRPr="00F01250">
        <w:rPr>
          <w:rFonts w:ascii="Arial" w:hAnsi="Arial" w:cs="Arial"/>
          <w:sz w:val="22"/>
          <w:szCs w:val="22"/>
        </w:rPr>
        <w:t>: nyilvántartja az önkormányzat ingatlanvagyonát (vagyonkataszter). Előkészíti és végrehajtja az önkormányzat tulajdonában lévő ingatlanok hasznosítására vonatkozó közgyűlési és bizottsági előterjesztéseket. Ellátja a helyiségbérlettel kapcsolatos bérbeadói feladatokat, és az önkormányzat tulajdonában lévő gazdasági társaságok tulajdonosi felügyeletét. Nyilvántartja és egyezteti a feladatkörében realizált bevételeket és kiadásokat.</w:t>
      </w:r>
    </w:p>
    <w:p w:rsidR="00565F85" w:rsidRPr="00F01250" w:rsidRDefault="00565F85" w:rsidP="005D48D0">
      <w:pPr>
        <w:jc w:val="both"/>
        <w:rPr>
          <w:rFonts w:ascii="Arial" w:hAnsi="Arial" w:cs="Arial"/>
          <w:sz w:val="22"/>
          <w:szCs w:val="22"/>
        </w:rPr>
      </w:pPr>
      <w:r w:rsidRPr="00F01250">
        <w:rPr>
          <w:rFonts w:ascii="Arial" w:hAnsi="Arial" w:cs="Arial"/>
          <w:sz w:val="22"/>
          <w:szCs w:val="22"/>
        </w:rPr>
        <w:t xml:space="preserve">2016. évben szerződéssel alátámasztott vagyonbevétel 333.051.847,- Ft + 37.589.967,- Ft ÁFA, azaz bruttó 370.641.814,- Ft összeg keletkezett. A nettó 333.051.847.-Ft bevételből 2016. évben 102.182.000.-Ft összegre adásvételi szerződés megkötésre került, de a tényleges bevétel 2017. évben fog befolyni. </w:t>
      </w:r>
    </w:p>
    <w:p w:rsidR="00565F85" w:rsidRPr="00F01250" w:rsidRDefault="00565F85" w:rsidP="005D48D0">
      <w:pPr>
        <w:jc w:val="both"/>
        <w:rPr>
          <w:rFonts w:ascii="Arial" w:hAnsi="Arial" w:cs="Arial"/>
          <w:sz w:val="22"/>
          <w:szCs w:val="22"/>
        </w:rPr>
      </w:pPr>
      <w:r w:rsidRPr="00F01250">
        <w:rPr>
          <w:rFonts w:ascii="Arial" w:hAnsi="Arial" w:cs="Arial"/>
          <w:sz w:val="22"/>
          <w:szCs w:val="22"/>
        </w:rPr>
        <w:t xml:space="preserve">A vagyonbevételek alakulásáról szóló részletes tájékoztatót a Gazdasági és Városstratégiai Bizottság megtárgyalta. </w:t>
      </w:r>
    </w:p>
    <w:p w:rsidR="00565F85" w:rsidRPr="00F01250" w:rsidRDefault="00565F85" w:rsidP="005D48D0">
      <w:pPr>
        <w:jc w:val="both"/>
        <w:rPr>
          <w:rFonts w:ascii="Arial" w:hAnsi="Arial" w:cs="Arial"/>
          <w:sz w:val="22"/>
          <w:szCs w:val="22"/>
        </w:rPr>
      </w:pPr>
      <w:r w:rsidRPr="00F01250">
        <w:rPr>
          <w:rFonts w:ascii="Arial" w:hAnsi="Arial" w:cs="Arial"/>
          <w:sz w:val="22"/>
          <w:szCs w:val="22"/>
        </w:rPr>
        <w:t xml:space="preserve">A többségi és kizárólagos önkormányzati tulajdonú gazdasági társaságok üzleti terveit önálló bizottsági ülésen február hónapban fogja tárgyalni a Gazdasági és Városstratégiai Bizottság, a SZOVA </w:t>
      </w:r>
      <w:proofErr w:type="spellStart"/>
      <w:r w:rsidRPr="00F01250">
        <w:rPr>
          <w:rFonts w:ascii="Arial" w:hAnsi="Arial" w:cs="Arial"/>
          <w:sz w:val="22"/>
          <w:szCs w:val="22"/>
        </w:rPr>
        <w:t>Zrt</w:t>
      </w:r>
      <w:proofErr w:type="spellEnd"/>
      <w:r w:rsidRPr="00F01250">
        <w:rPr>
          <w:rFonts w:ascii="Arial" w:hAnsi="Arial" w:cs="Arial"/>
          <w:sz w:val="22"/>
          <w:szCs w:val="22"/>
        </w:rPr>
        <w:t xml:space="preserve">. és a VASIVÍZ </w:t>
      </w:r>
      <w:proofErr w:type="spellStart"/>
      <w:r w:rsidRPr="00F01250">
        <w:rPr>
          <w:rFonts w:ascii="Arial" w:hAnsi="Arial" w:cs="Arial"/>
          <w:sz w:val="22"/>
          <w:szCs w:val="22"/>
        </w:rPr>
        <w:t>Zrt</w:t>
      </w:r>
      <w:proofErr w:type="spellEnd"/>
      <w:r w:rsidRPr="00F01250">
        <w:rPr>
          <w:rFonts w:ascii="Arial" w:hAnsi="Arial" w:cs="Arial"/>
          <w:sz w:val="22"/>
          <w:szCs w:val="22"/>
        </w:rPr>
        <w:t xml:space="preserve">. üzleti tervei a márciusi Közgyűlés napirendjén fognak szerepelni. </w:t>
      </w:r>
    </w:p>
    <w:p w:rsidR="00565F85" w:rsidRPr="00F01250" w:rsidRDefault="00565F85" w:rsidP="005D48D0">
      <w:pPr>
        <w:jc w:val="both"/>
        <w:rPr>
          <w:rFonts w:ascii="Arial" w:hAnsi="Arial" w:cs="Arial"/>
          <w:color w:val="1F497D"/>
          <w:sz w:val="22"/>
          <w:szCs w:val="22"/>
        </w:rPr>
      </w:pPr>
    </w:p>
    <w:p w:rsidR="00565F85" w:rsidRPr="00F01250" w:rsidRDefault="00565F85" w:rsidP="005D48D0">
      <w:pPr>
        <w:jc w:val="both"/>
        <w:rPr>
          <w:rFonts w:ascii="Arial" w:hAnsi="Arial" w:cs="Arial"/>
          <w:sz w:val="22"/>
          <w:szCs w:val="22"/>
        </w:rPr>
      </w:pPr>
      <w:r w:rsidRPr="005D48D0">
        <w:rPr>
          <w:rFonts w:ascii="Arial" w:hAnsi="Arial" w:cs="Arial"/>
          <w:bCs/>
          <w:sz w:val="22"/>
          <w:szCs w:val="22"/>
        </w:rPr>
        <w:t>A</w:t>
      </w:r>
      <w:r w:rsidRPr="00F01250">
        <w:rPr>
          <w:rFonts w:ascii="Arial" w:hAnsi="Arial" w:cs="Arial"/>
          <w:b/>
          <w:bCs/>
          <w:sz w:val="22"/>
          <w:szCs w:val="22"/>
        </w:rPr>
        <w:t xml:space="preserve"> Beruházási Iroda </w:t>
      </w:r>
      <w:r w:rsidR="005D48D0" w:rsidRPr="005D48D0">
        <w:rPr>
          <w:rFonts w:ascii="Arial" w:hAnsi="Arial" w:cs="Arial"/>
          <w:bCs/>
          <w:sz w:val="22"/>
          <w:szCs w:val="22"/>
        </w:rPr>
        <w:t>munkájáról az alábbi tájékoztatást adom</w:t>
      </w:r>
      <w:r w:rsidRPr="00F01250">
        <w:rPr>
          <w:rFonts w:ascii="Arial" w:hAnsi="Arial" w:cs="Arial"/>
          <w:sz w:val="22"/>
          <w:szCs w:val="22"/>
        </w:rPr>
        <w:t xml:space="preserve"> a legutóbbi közgyűlés óta eltelt időszakra vonatkozóan:</w:t>
      </w:r>
    </w:p>
    <w:p w:rsidR="00565F85" w:rsidRPr="00875B91" w:rsidRDefault="00565F85" w:rsidP="00E738A4">
      <w:pPr>
        <w:jc w:val="both"/>
        <w:rPr>
          <w:rFonts w:ascii="Arial" w:hAnsi="Arial" w:cs="Arial"/>
          <w:color w:val="FF0000"/>
          <w:sz w:val="22"/>
          <w:szCs w:val="22"/>
        </w:rPr>
      </w:pPr>
      <w:r w:rsidRPr="00F01250">
        <w:rPr>
          <w:rFonts w:ascii="Arial" w:hAnsi="Arial" w:cs="Arial"/>
          <w:sz w:val="22"/>
          <w:szCs w:val="22"/>
        </w:rPr>
        <w:t xml:space="preserve">Savaria Múzeum homlokzat felújítása és a Múzeumkert felújítása </w:t>
      </w:r>
      <w:r w:rsidR="005D48D0">
        <w:rPr>
          <w:rFonts w:ascii="Arial" w:hAnsi="Arial" w:cs="Arial"/>
          <w:sz w:val="22"/>
          <w:szCs w:val="22"/>
        </w:rPr>
        <w:t xml:space="preserve">2016. </w:t>
      </w:r>
      <w:r w:rsidRPr="00F01250">
        <w:rPr>
          <w:rFonts w:ascii="Arial" w:hAnsi="Arial" w:cs="Arial"/>
          <w:sz w:val="22"/>
          <w:szCs w:val="22"/>
        </w:rPr>
        <w:t>december végével elkészült.</w:t>
      </w:r>
      <w:r w:rsidR="005D48D0">
        <w:rPr>
          <w:rFonts w:ascii="Arial" w:hAnsi="Arial" w:cs="Arial"/>
          <w:sz w:val="22"/>
          <w:szCs w:val="22"/>
        </w:rPr>
        <w:t xml:space="preserve"> </w:t>
      </w:r>
      <w:r w:rsidRPr="00F01250">
        <w:rPr>
          <w:rFonts w:ascii="Arial" w:hAnsi="Arial" w:cs="Arial"/>
          <w:sz w:val="22"/>
          <w:szCs w:val="22"/>
        </w:rPr>
        <w:t xml:space="preserve">Szintén december hónapban megtörtént a Hunyadi úti, az Erkel F. </w:t>
      </w:r>
      <w:proofErr w:type="gramStart"/>
      <w:r w:rsidRPr="00F01250">
        <w:rPr>
          <w:rFonts w:ascii="Arial" w:hAnsi="Arial" w:cs="Arial"/>
          <w:sz w:val="22"/>
          <w:szCs w:val="22"/>
        </w:rPr>
        <w:t>utcai</w:t>
      </w:r>
      <w:proofErr w:type="gramEnd"/>
      <w:r w:rsidRPr="00F01250">
        <w:rPr>
          <w:rFonts w:ascii="Arial" w:hAnsi="Arial" w:cs="Arial"/>
          <w:sz w:val="22"/>
          <w:szCs w:val="22"/>
        </w:rPr>
        <w:t>, a Jókai úti és a Dolgozók úti gyalogátkelők műszaki átadása.</w:t>
      </w:r>
      <w:r w:rsidR="005D48D0">
        <w:rPr>
          <w:rFonts w:ascii="Arial" w:hAnsi="Arial" w:cs="Arial"/>
          <w:sz w:val="22"/>
          <w:szCs w:val="22"/>
        </w:rPr>
        <w:t xml:space="preserve"> </w:t>
      </w:r>
      <w:r w:rsidRPr="00F01250">
        <w:rPr>
          <w:rFonts w:ascii="Arial" w:hAnsi="Arial" w:cs="Arial"/>
          <w:sz w:val="22"/>
          <w:szCs w:val="22"/>
        </w:rPr>
        <w:t xml:space="preserve">Az Erkel F. </w:t>
      </w:r>
      <w:proofErr w:type="gramStart"/>
      <w:r w:rsidRPr="00F01250">
        <w:rPr>
          <w:rFonts w:ascii="Arial" w:hAnsi="Arial" w:cs="Arial"/>
          <w:sz w:val="22"/>
          <w:szCs w:val="22"/>
        </w:rPr>
        <w:t>úton</w:t>
      </w:r>
      <w:proofErr w:type="gramEnd"/>
      <w:r w:rsidRPr="00F01250">
        <w:rPr>
          <w:rFonts w:ascii="Arial" w:hAnsi="Arial" w:cs="Arial"/>
          <w:sz w:val="22"/>
          <w:szCs w:val="22"/>
        </w:rPr>
        <w:t>, a Halastó utcában 1-1 db buszváró pavilon, valamint a Bogáti úton 2 db leszállósziget kivitelezése is megtörtént december hónapban.</w:t>
      </w:r>
      <w:r w:rsidR="005D48D0">
        <w:rPr>
          <w:rFonts w:ascii="Arial" w:hAnsi="Arial" w:cs="Arial"/>
          <w:sz w:val="22"/>
          <w:szCs w:val="22"/>
        </w:rPr>
        <w:t xml:space="preserve"> 2016. d</w:t>
      </w:r>
      <w:r w:rsidRPr="00F01250">
        <w:rPr>
          <w:rFonts w:ascii="Arial" w:hAnsi="Arial" w:cs="Arial"/>
          <w:sz w:val="22"/>
          <w:szCs w:val="22"/>
        </w:rPr>
        <w:t>ecember 21-én elkészült Szent II. János Pál pápa szobor.</w:t>
      </w:r>
      <w:r w:rsidR="005D48D0">
        <w:rPr>
          <w:rFonts w:ascii="Arial" w:hAnsi="Arial" w:cs="Arial"/>
          <w:sz w:val="22"/>
          <w:szCs w:val="22"/>
        </w:rPr>
        <w:t xml:space="preserve"> </w:t>
      </w:r>
      <w:r w:rsidRPr="00F01250">
        <w:rPr>
          <w:rFonts w:ascii="Arial" w:hAnsi="Arial" w:cs="Arial"/>
          <w:sz w:val="22"/>
          <w:szCs w:val="22"/>
        </w:rPr>
        <w:t xml:space="preserve">Ugyancsak decemberben </w:t>
      </w:r>
      <w:r w:rsidR="005D48D0">
        <w:rPr>
          <w:rFonts w:ascii="Arial" w:hAnsi="Arial" w:cs="Arial"/>
          <w:sz w:val="22"/>
          <w:szCs w:val="22"/>
        </w:rPr>
        <w:t xml:space="preserve">hónapban </w:t>
      </w:r>
      <w:r w:rsidRPr="00F01250">
        <w:rPr>
          <w:rFonts w:ascii="Arial" w:hAnsi="Arial" w:cs="Arial"/>
          <w:sz w:val="22"/>
          <w:szCs w:val="22"/>
        </w:rPr>
        <w:t>felállít</w:t>
      </w:r>
      <w:r w:rsidR="005D48D0">
        <w:rPr>
          <w:rFonts w:ascii="Arial" w:hAnsi="Arial" w:cs="Arial"/>
          <w:sz w:val="22"/>
          <w:szCs w:val="22"/>
        </w:rPr>
        <w:t>ották a Fő téren</w:t>
      </w:r>
      <w:r w:rsidRPr="00F01250">
        <w:rPr>
          <w:rFonts w:ascii="Arial" w:hAnsi="Arial" w:cs="Arial"/>
          <w:sz w:val="22"/>
          <w:szCs w:val="22"/>
        </w:rPr>
        <w:t xml:space="preserve"> a Szombathely </w:t>
      </w:r>
      <w:proofErr w:type="spellStart"/>
      <w:r w:rsidRPr="00F01250">
        <w:rPr>
          <w:rFonts w:ascii="Arial" w:hAnsi="Arial" w:cs="Arial"/>
          <w:sz w:val="22"/>
          <w:szCs w:val="22"/>
        </w:rPr>
        <w:t>Városmakett</w:t>
      </w:r>
      <w:proofErr w:type="spellEnd"/>
      <w:r w:rsidRPr="00F01250">
        <w:rPr>
          <w:rFonts w:ascii="Arial" w:hAnsi="Arial" w:cs="Arial"/>
          <w:sz w:val="22"/>
          <w:szCs w:val="22"/>
        </w:rPr>
        <w:t xml:space="preserve"> alkotás</w:t>
      </w:r>
      <w:r w:rsidR="005D48D0">
        <w:rPr>
          <w:rFonts w:ascii="Arial" w:hAnsi="Arial" w:cs="Arial"/>
          <w:sz w:val="22"/>
          <w:szCs w:val="22"/>
        </w:rPr>
        <w:t>t</w:t>
      </w:r>
      <w:r w:rsidRPr="00F01250">
        <w:rPr>
          <w:rFonts w:ascii="Arial" w:hAnsi="Arial" w:cs="Arial"/>
          <w:sz w:val="22"/>
          <w:szCs w:val="22"/>
        </w:rPr>
        <w:t>.</w:t>
      </w:r>
      <w:r w:rsidR="00E738A4">
        <w:rPr>
          <w:rFonts w:ascii="Arial" w:hAnsi="Arial" w:cs="Arial"/>
          <w:sz w:val="22"/>
          <w:szCs w:val="22"/>
        </w:rPr>
        <w:t xml:space="preserve"> </w:t>
      </w:r>
      <w:r w:rsidRPr="00F01250">
        <w:rPr>
          <w:rFonts w:ascii="Arial" w:hAnsi="Arial" w:cs="Arial"/>
          <w:sz w:val="22"/>
          <w:szCs w:val="22"/>
        </w:rPr>
        <w:t xml:space="preserve">A </w:t>
      </w:r>
      <w:proofErr w:type="spellStart"/>
      <w:r w:rsidRPr="00F01250">
        <w:rPr>
          <w:rFonts w:ascii="Arial" w:hAnsi="Arial" w:cs="Arial"/>
          <w:sz w:val="22"/>
          <w:szCs w:val="22"/>
        </w:rPr>
        <w:t>TOP-os</w:t>
      </w:r>
      <w:proofErr w:type="spellEnd"/>
      <w:r w:rsidRPr="00F01250">
        <w:rPr>
          <w:rFonts w:ascii="Arial" w:hAnsi="Arial" w:cs="Arial"/>
          <w:sz w:val="22"/>
          <w:szCs w:val="22"/>
        </w:rPr>
        <w:t xml:space="preserve"> pályázatok előkészítése folyamatosan, a megadott határidőknek megfelelően történnek.</w:t>
      </w:r>
      <w:r w:rsidR="00E738A4">
        <w:rPr>
          <w:rFonts w:ascii="Arial" w:hAnsi="Arial" w:cs="Arial"/>
          <w:sz w:val="22"/>
          <w:szCs w:val="22"/>
        </w:rPr>
        <w:t xml:space="preserve"> </w:t>
      </w:r>
    </w:p>
    <w:p w:rsidR="00565F85" w:rsidRPr="00875B91" w:rsidRDefault="00565F85" w:rsidP="005D48D0">
      <w:pPr>
        <w:jc w:val="both"/>
        <w:rPr>
          <w:rFonts w:ascii="Arial" w:eastAsiaTheme="minorHAnsi" w:hAnsi="Arial" w:cs="Arial"/>
          <w:b/>
          <w:bCs/>
          <w:color w:val="FF0000"/>
          <w:sz w:val="22"/>
          <w:szCs w:val="22"/>
          <w:u w:val="single"/>
        </w:rPr>
      </w:pPr>
    </w:p>
    <w:p w:rsidR="00565F85" w:rsidRPr="00F01250" w:rsidRDefault="00565F85" w:rsidP="00565F85">
      <w:pPr>
        <w:jc w:val="both"/>
        <w:rPr>
          <w:rFonts w:ascii="Arial" w:hAnsi="Arial" w:cs="Arial"/>
          <w:sz w:val="22"/>
          <w:szCs w:val="22"/>
        </w:rPr>
      </w:pPr>
      <w:r w:rsidRPr="00F01250">
        <w:rPr>
          <w:rFonts w:ascii="Arial" w:hAnsi="Arial" w:cs="Arial"/>
          <w:sz w:val="22"/>
          <w:szCs w:val="22"/>
        </w:rPr>
        <w:t xml:space="preserve">A </w:t>
      </w:r>
      <w:r w:rsidRPr="00E738A4">
        <w:rPr>
          <w:rFonts w:ascii="Arial" w:hAnsi="Arial" w:cs="Arial"/>
          <w:b/>
          <w:bCs/>
          <w:sz w:val="22"/>
          <w:szCs w:val="22"/>
        </w:rPr>
        <w:t>Kommunális és Környezetvédelmi Iroda:</w:t>
      </w:r>
      <w:r w:rsidRPr="00F01250">
        <w:rPr>
          <w:rFonts w:ascii="Arial" w:hAnsi="Arial" w:cs="Arial"/>
          <w:sz w:val="22"/>
          <w:szCs w:val="22"/>
        </w:rPr>
        <w:t xml:space="preserve"> Ellátja a parkfenntartással, a köztemetők üzemeltetésével és fenntartásával, a helyi közösségi közlekedéssel, a köztisztasággal, a kéményseprő ipari közszolgáltatással, a szippantott szennyvízzel kapcsolatos feladatokat.</w:t>
      </w:r>
    </w:p>
    <w:p w:rsidR="00565F85" w:rsidRPr="00F01250" w:rsidRDefault="00565F85" w:rsidP="00565F85">
      <w:pPr>
        <w:jc w:val="both"/>
        <w:rPr>
          <w:rFonts w:ascii="Arial" w:hAnsi="Arial" w:cs="Arial"/>
          <w:sz w:val="22"/>
          <w:szCs w:val="22"/>
        </w:rPr>
      </w:pPr>
      <w:r w:rsidRPr="00F01250">
        <w:rPr>
          <w:rFonts w:ascii="Arial" w:hAnsi="Arial" w:cs="Arial"/>
          <w:sz w:val="22"/>
          <w:szCs w:val="22"/>
        </w:rPr>
        <w:t xml:space="preserve">Hatósági eljárást folytat le a fakivágási, a közterület-használati, a zajvédelmi és a hulladékgazdálkodási ügyekben. Állást foglal, illetve intézkedik a közúti közlekedéssel, fenntartással, üzemeltetéssel, fenntartással, fejlesztéssel, igazgatással, a csapadékvíz elvezetéssel kapcsolatos ügyekben. </w:t>
      </w:r>
    </w:p>
    <w:p w:rsidR="00565F85" w:rsidRPr="00F01250" w:rsidRDefault="00565F85" w:rsidP="00565F85">
      <w:pPr>
        <w:autoSpaceDE w:val="0"/>
        <w:autoSpaceDN w:val="0"/>
        <w:jc w:val="both"/>
        <w:rPr>
          <w:rFonts w:ascii="Arial" w:hAnsi="Arial" w:cs="Arial"/>
          <w:sz w:val="22"/>
          <w:szCs w:val="22"/>
        </w:rPr>
      </w:pPr>
      <w:r w:rsidRPr="00F01250">
        <w:rPr>
          <w:rFonts w:ascii="Arial" w:hAnsi="Arial" w:cs="Arial"/>
          <w:sz w:val="22"/>
          <w:szCs w:val="22"/>
        </w:rPr>
        <w:t xml:space="preserve">A hulladékgazdálkodási közfeladat ellátásra létrejött Nemzeti Hulladékgazdálkodási Koordináló és Vagyonkezelő </w:t>
      </w:r>
      <w:proofErr w:type="spellStart"/>
      <w:r w:rsidRPr="00F01250">
        <w:rPr>
          <w:rFonts w:ascii="Arial" w:hAnsi="Arial" w:cs="Arial"/>
          <w:sz w:val="22"/>
          <w:szCs w:val="22"/>
        </w:rPr>
        <w:t>Zrt</w:t>
      </w:r>
      <w:proofErr w:type="spellEnd"/>
      <w:r w:rsidRPr="00F01250">
        <w:rPr>
          <w:rFonts w:ascii="Arial" w:hAnsi="Arial" w:cs="Arial"/>
          <w:sz w:val="22"/>
          <w:szCs w:val="22"/>
        </w:rPr>
        <w:t>. feladatellátása céljából az iroda készíti elő a szükséges adatszolgáltatást, tart kapcsolatot a koordináló szervezettel. A kéményseprő-ipari közszolgáltatásról szóló 2015. évi CCXI. törvény alapján a közszolgáltatónak a tárgyévi térítésmentes ellátásához támogatást biztosít a központi költségvetés az ellátásért felelős önkormányzaton keresztül. A támogatási pályázatot és a támogatás felhasználására vonatkozó elszámolást az iroda készíti elő. 2016. december 31-én szűnt meg a helyi közösségi közlekedés ellátására vonatkozó közszolgáltatási szerződés. A következő pályázat kiírásáig tartó időszakra a korábbi szolgáltatóval a szolgáltatói szerződés megkötése megtörtént. A következő időszakra vonatkozó közszolgáltató kiválasztásához szükséges pályázati kiírás előkészítését szintén az iroda végzi.</w:t>
      </w:r>
    </w:p>
    <w:p w:rsidR="00565F85" w:rsidRPr="00F01250" w:rsidRDefault="00565F85" w:rsidP="00BB6EED">
      <w:pPr>
        <w:jc w:val="both"/>
        <w:rPr>
          <w:rFonts w:ascii="Arial" w:hAnsi="Arial" w:cs="Arial"/>
          <w:sz w:val="22"/>
          <w:szCs w:val="22"/>
        </w:rPr>
      </w:pPr>
    </w:p>
    <w:p w:rsidR="00BB6EED" w:rsidRPr="00F01250" w:rsidRDefault="00BB6EED" w:rsidP="00BB6EED">
      <w:pPr>
        <w:autoSpaceDE w:val="0"/>
        <w:autoSpaceDN w:val="0"/>
        <w:jc w:val="both"/>
        <w:rPr>
          <w:rFonts w:ascii="Arial" w:hAnsi="Arial" w:cs="Arial"/>
          <w:sz w:val="22"/>
          <w:szCs w:val="22"/>
        </w:rPr>
      </w:pPr>
      <w:r w:rsidRPr="00F01250">
        <w:rPr>
          <w:rFonts w:ascii="Arial" w:hAnsi="Arial" w:cs="Arial"/>
          <w:sz w:val="22"/>
          <w:szCs w:val="22"/>
        </w:rPr>
        <w:lastRenderedPageBreak/>
        <w:t xml:space="preserve">A </w:t>
      </w:r>
      <w:r w:rsidRPr="00F01250">
        <w:rPr>
          <w:rFonts w:ascii="Arial" w:hAnsi="Arial" w:cs="Arial"/>
          <w:b/>
          <w:sz w:val="22"/>
          <w:szCs w:val="22"/>
        </w:rPr>
        <w:t>Közbeszerzési Iroda</w:t>
      </w:r>
      <w:r w:rsidRPr="00F01250">
        <w:rPr>
          <w:rFonts w:ascii="Arial" w:hAnsi="Arial" w:cs="Arial"/>
          <w:sz w:val="22"/>
          <w:szCs w:val="22"/>
        </w:rPr>
        <w:t xml:space="preserve"> munkáját érintő érdemi jogszabályváltozások közül a közbeszerzésekről szóló 2015. évi CXLIII. törvény (Kbt.) 2017. január 1-</w:t>
      </w:r>
      <w:r w:rsidR="008B703B">
        <w:rPr>
          <w:rFonts w:ascii="Arial" w:hAnsi="Arial" w:cs="Arial"/>
          <w:sz w:val="22"/>
          <w:szCs w:val="22"/>
        </w:rPr>
        <w:t>jé</w:t>
      </w:r>
      <w:r w:rsidRPr="00F01250">
        <w:rPr>
          <w:rFonts w:ascii="Arial" w:hAnsi="Arial" w:cs="Arial"/>
          <w:sz w:val="22"/>
          <w:szCs w:val="22"/>
        </w:rPr>
        <w:t xml:space="preserve">től hatályos módosítása az alábbi jelentős változásokat hozta a közbeszerzési szabályokban. </w:t>
      </w:r>
    </w:p>
    <w:p w:rsidR="00BB6EED" w:rsidRPr="00F01250" w:rsidRDefault="00BB6EED" w:rsidP="00BB6EED">
      <w:pPr>
        <w:autoSpaceDE w:val="0"/>
        <w:autoSpaceDN w:val="0"/>
        <w:jc w:val="both"/>
        <w:rPr>
          <w:rFonts w:ascii="Arial" w:hAnsi="Arial" w:cs="Arial"/>
          <w:sz w:val="22"/>
          <w:szCs w:val="22"/>
        </w:rPr>
      </w:pPr>
      <w:r w:rsidRPr="00F01250">
        <w:rPr>
          <w:rFonts w:ascii="Arial" w:hAnsi="Arial" w:cs="Arial"/>
          <w:sz w:val="22"/>
          <w:szCs w:val="22"/>
        </w:rPr>
        <w:t xml:space="preserve">Ezen időponttól változtak a nemzeti eljárásrendben irányadó értékhatárok. Önkormányzatunkat, mint ajánlatkérőt érintően a szolgáltatás megrendelésére és árubeszerzésre irányadó nettó 8 millió forintos értékhatár nettó 15 millió forintra emelkedett, míg építési beruházás esetén a nemzeti eljárásrend alkalmazását a legalább nettó 25 millió forintot elérő becsült érték alapozza meg az eddigi 15 millió forint helyett. </w:t>
      </w:r>
    </w:p>
    <w:p w:rsidR="00BB6EED" w:rsidRPr="00F01250" w:rsidRDefault="00BB6EED" w:rsidP="00BB6EED">
      <w:pPr>
        <w:autoSpaceDE w:val="0"/>
        <w:autoSpaceDN w:val="0"/>
        <w:jc w:val="both"/>
        <w:rPr>
          <w:rFonts w:ascii="Arial" w:hAnsi="Arial" w:cs="Arial"/>
          <w:sz w:val="22"/>
          <w:szCs w:val="22"/>
        </w:rPr>
      </w:pPr>
      <w:r w:rsidRPr="00F01250">
        <w:rPr>
          <w:rFonts w:ascii="Arial" w:hAnsi="Arial" w:cs="Arial"/>
          <w:sz w:val="22"/>
          <w:szCs w:val="22"/>
        </w:rPr>
        <w:t>Az értékhatárok emelkedésével egyidejűleg átalakultak a nemzeti eljárásrendben alkalmazandó szabályok is. Megszűnt az ún.</w:t>
      </w:r>
      <w:r w:rsidR="008B703B">
        <w:rPr>
          <w:rFonts w:ascii="Arial" w:hAnsi="Arial" w:cs="Arial"/>
          <w:sz w:val="22"/>
          <w:szCs w:val="22"/>
        </w:rPr>
        <w:t xml:space="preserve"> </w:t>
      </w:r>
      <w:r w:rsidRPr="00F01250">
        <w:rPr>
          <w:rFonts w:ascii="Arial" w:hAnsi="Arial" w:cs="Arial"/>
          <w:sz w:val="22"/>
          <w:szCs w:val="22"/>
        </w:rPr>
        <w:t>4 ajánlattevős, közvetlen ajánlattételi felhívással induló eljárás szolgáltatás megrendelés és árubeszerzés esetén, így a 15 millió forintos értékhatár elérése esetén összefoglaló tájékoztatással meghirdetetett eljárást kell lefolytatni.</w:t>
      </w:r>
    </w:p>
    <w:p w:rsidR="00BB6EED" w:rsidRPr="00F01250" w:rsidRDefault="00BB6EED" w:rsidP="00BB6EED">
      <w:pPr>
        <w:autoSpaceDE w:val="0"/>
        <w:autoSpaceDN w:val="0"/>
        <w:jc w:val="both"/>
        <w:rPr>
          <w:rFonts w:ascii="Arial" w:hAnsi="Arial" w:cs="Arial"/>
          <w:sz w:val="22"/>
          <w:szCs w:val="22"/>
        </w:rPr>
      </w:pPr>
      <w:r w:rsidRPr="00F01250">
        <w:rPr>
          <w:rFonts w:ascii="Arial" w:hAnsi="Arial" w:cs="Arial"/>
          <w:sz w:val="22"/>
          <w:szCs w:val="22"/>
        </w:rPr>
        <w:t>Építési beruházás esetén eltérően alakulnak a szabályok annyiban, hogy továbbra is lehetőség van a közvetlen felhívással induló eljárás lefolytatására a nettó 25 millió forintot elérő, de a 300 millió forint alatti beszerzéseknél azzal, hogy legalább 5 ajánlattevőnek kell közvetlen felhívást küldeni.</w:t>
      </w:r>
    </w:p>
    <w:p w:rsidR="00BB6EED" w:rsidRPr="00F01250" w:rsidRDefault="00BB6EED" w:rsidP="00BB6EED">
      <w:pPr>
        <w:autoSpaceDE w:val="0"/>
        <w:autoSpaceDN w:val="0"/>
        <w:jc w:val="both"/>
        <w:rPr>
          <w:rFonts w:ascii="Arial" w:hAnsi="Arial" w:cs="Arial"/>
          <w:sz w:val="22"/>
          <w:szCs w:val="22"/>
        </w:rPr>
      </w:pPr>
      <w:r w:rsidRPr="00F01250">
        <w:rPr>
          <w:rFonts w:ascii="Arial" w:hAnsi="Arial" w:cs="Arial"/>
          <w:sz w:val="22"/>
          <w:szCs w:val="22"/>
        </w:rPr>
        <w:t xml:space="preserve">Nettó 300 millió és nettó 700 millió forint </w:t>
      </w:r>
      <w:r w:rsidR="00875B91">
        <w:rPr>
          <w:rFonts w:ascii="Arial" w:hAnsi="Arial" w:cs="Arial"/>
          <w:sz w:val="22"/>
          <w:szCs w:val="22"/>
        </w:rPr>
        <w:t xml:space="preserve">között </w:t>
      </w:r>
      <w:r w:rsidRPr="00F01250">
        <w:rPr>
          <w:rFonts w:ascii="Arial" w:hAnsi="Arial" w:cs="Arial"/>
          <w:sz w:val="22"/>
          <w:szCs w:val="22"/>
        </w:rPr>
        <w:t>kell összefoglaló tájékoztatással induló meghirdetett eljárást lefolytatni, míg 700 millió felett hirdetménnyel induló nyílt eljárást kell lefolytatni</w:t>
      </w:r>
      <w:r w:rsidR="00875B91">
        <w:rPr>
          <w:rFonts w:ascii="Arial" w:hAnsi="Arial" w:cs="Arial"/>
          <w:sz w:val="22"/>
          <w:szCs w:val="22"/>
        </w:rPr>
        <w:t>.</w:t>
      </w:r>
    </w:p>
    <w:p w:rsidR="00BB6EED" w:rsidRPr="00F01250" w:rsidRDefault="00BB6EED" w:rsidP="00BB6EED">
      <w:pPr>
        <w:autoSpaceDE w:val="0"/>
        <w:autoSpaceDN w:val="0"/>
        <w:adjustRightInd w:val="0"/>
        <w:jc w:val="both"/>
        <w:rPr>
          <w:rFonts w:ascii="Arial" w:hAnsi="Arial" w:cs="Arial"/>
          <w:sz w:val="22"/>
          <w:szCs w:val="22"/>
        </w:rPr>
      </w:pPr>
    </w:p>
    <w:p w:rsidR="00BB6EED" w:rsidRPr="00F01250" w:rsidRDefault="00BB6EED" w:rsidP="00BB6EED">
      <w:pPr>
        <w:autoSpaceDE w:val="0"/>
        <w:autoSpaceDN w:val="0"/>
        <w:jc w:val="both"/>
        <w:rPr>
          <w:rFonts w:ascii="Arial" w:hAnsi="Arial" w:cs="Arial"/>
          <w:sz w:val="22"/>
          <w:szCs w:val="22"/>
        </w:rPr>
      </w:pPr>
      <w:r w:rsidRPr="00F01250">
        <w:rPr>
          <w:rFonts w:ascii="Arial" w:hAnsi="Arial" w:cs="Arial"/>
          <w:sz w:val="22"/>
          <w:szCs w:val="22"/>
        </w:rPr>
        <w:t>Az előző Közgyűlés óta eltelt időszakban a Közbeszerzési Iroda folyamatosan közreműködik a TOP pályázatok támogatási szerződésének közbeszerzési tervének összeállításában, a határidők ütemezésében. A Városüzemeltetési Osztály versenyszabályzat alapján történő beszerzéseinek ajánlati felhívásai, szerződései szerkesztését végzi. Heti rendszerességgel előkészíti a Közbeszerzési Bíráló Bizottság előterjesztéseit.  </w:t>
      </w:r>
    </w:p>
    <w:p w:rsidR="00BB6EED" w:rsidRPr="00F01250" w:rsidRDefault="00BB6EED" w:rsidP="00BB6EED">
      <w:pPr>
        <w:autoSpaceDE w:val="0"/>
        <w:autoSpaceDN w:val="0"/>
        <w:jc w:val="both"/>
        <w:rPr>
          <w:rFonts w:ascii="Arial" w:hAnsi="Arial" w:cs="Arial"/>
          <w:sz w:val="22"/>
          <w:szCs w:val="22"/>
        </w:rPr>
      </w:pPr>
      <w:r w:rsidRPr="00F01250">
        <w:rPr>
          <w:rFonts w:ascii="Arial" w:hAnsi="Arial" w:cs="Arial"/>
          <w:sz w:val="22"/>
          <w:szCs w:val="22"/>
        </w:rPr>
        <w:t>A folyamatban lévő közbeszerzési eljárásokat és azok stádiumait az alábbi táblázat tartalmazza.</w:t>
      </w:r>
    </w:p>
    <w:p w:rsidR="00BB6EED" w:rsidRPr="00F01250" w:rsidRDefault="00BB6EED" w:rsidP="00BB6EED">
      <w:pPr>
        <w:autoSpaceDE w:val="0"/>
        <w:autoSpaceDN w:val="0"/>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9"/>
        <w:gridCol w:w="4288"/>
        <w:gridCol w:w="4790"/>
      </w:tblGrid>
      <w:tr w:rsidR="00127B08" w:rsidRPr="00127B08" w:rsidTr="005D48D0">
        <w:tc>
          <w:tcPr>
            <w:tcW w:w="669" w:type="dxa"/>
            <w:tcMar>
              <w:top w:w="0" w:type="dxa"/>
              <w:left w:w="108" w:type="dxa"/>
              <w:bottom w:w="0" w:type="dxa"/>
              <w:right w:w="108" w:type="dxa"/>
            </w:tcMar>
          </w:tcPr>
          <w:p w:rsidR="00BB6EED" w:rsidRPr="00127B08" w:rsidRDefault="00BB6EED" w:rsidP="005D48D0">
            <w:pPr>
              <w:jc w:val="center"/>
              <w:rPr>
                <w:rFonts w:ascii="Arial" w:hAnsi="Arial" w:cs="Arial"/>
                <w:b/>
                <w:bCs/>
                <w:sz w:val="22"/>
                <w:szCs w:val="22"/>
              </w:rPr>
            </w:pPr>
          </w:p>
        </w:tc>
        <w:tc>
          <w:tcPr>
            <w:tcW w:w="4288" w:type="dxa"/>
            <w:tcMar>
              <w:top w:w="0" w:type="dxa"/>
              <w:left w:w="108" w:type="dxa"/>
              <w:bottom w:w="0" w:type="dxa"/>
              <w:right w:w="108" w:type="dxa"/>
            </w:tcMar>
          </w:tcPr>
          <w:p w:rsidR="00BB6EED" w:rsidRPr="00127B08" w:rsidRDefault="00BB6EED" w:rsidP="005D48D0">
            <w:pPr>
              <w:jc w:val="center"/>
              <w:rPr>
                <w:rFonts w:ascii="Arial" w:hAnsi="Arial" w:cs="Arial"/>
                <w:b/>
                <w:bCs/>
                <w:sz w:val="22"/>
                <w:szCs w:val="22"/>
              </w:rPr>
            </w:pPr>
          </w:p>
          <w:p w:rsidR="00BB6EED" w:rsidRPr="00127B08" w:rsidRDefault="00BB6EED" w:rsidP="005D48D0">
            <w:pPr>
              <w:jc w:val="center"/>
              <w:rPr>
                <w:rFonts w:ascii="Arial" w:hAnsi="Arial" w:cs="Arial"/>
                <w:b/>
                <w:bCs/>
                <w:sz w:val="22"/>
                <w:szCs w:val="22"/>
              </w:rPr>
            </w:pPr>
            <w:r w:rsidRPr="00127B08">
              <w:rPr>
                <w:rFonts w:ascii="Arial" w:hAnsi="Arial" w:cs="Arial"/>
                <w:b/>
                <w:bCs/>
                <w:sz w:val="22"/>
                <w:szCs w:val="22"/>
              </w:rPr>
              <w:t>Eljárás megnevezése</w:t>
            </w:r>
          </w:p>
          <w:p w:rsidR="00BB6EED" w:rsidRPr="00127B08" w:rsidRDefault="00BB6EED" w:rsidP="005D48D0">
            <w:pPr>
              <w:jc w:val="center"/>
              <w:rPr>
                <w:rFonts w:ascii="Arial" w:hAnsi="Arial" w:cs="Arial"/>
                <w:b/>
                <w:bCs/>
                <w:sz w:val="22"/>
                <w:szCs w:val="22"/>
              </w:rPr>
            </w:pPr>
          </w:p>
        </w:tc>
        <w:tc>
          <w:tcPr>
            <w:tcW w:w="4790" w:type="dxa"/>
            <w:tcMar>
              <w:top w:w="0" w:type="dxa"/>
              <w:left w:w="108" w:type="dxa"/>
              <w:bottom w:w="0" w:type="dxa"/>
              <w:right w:w="108" w:type="dxa"/>
            </w:tcMar>
          </w:tcPr>
          <w:p w:rsidR="00BB6EED" w:rsidRPr="00127B08" w:rsidRDefault="00BB6EED" w:rsidP="005D48D0">
            <w:pPr>
              <w:jc w:val="center"/>
              <w:rPr>
                <w:rFonts w:ascii="Arial" w:hAnsi="Arial" w:cs="Arial"/>
                <w:b/>
                <w:bCs/>
                <w:sz w:val="22"/>
                <w:szCs w:val="22"/>
              </w:rPr>
            </w:pPr>
          </w:p>
          <w:p w:rsidR="00BB6EED" w:rsidRPr="00127B08" w:rsidRDefault="00BB6EED" w:rsidP="005D48D0">
            <w:pPr>
              <w:jc w:val="center"/>
              <w:rPr>
                <w:rFonts w:ascii="Arial" w:hAnsi="Arial" w:cs="Arial"/>
                <w:b/>
                <w:bCs/>
                <w:sz w:val="22"/>
                <w:szCs w:val="22"/>
              </w:rPr>
            </w:pPr>
            <w:r w:rsidRPr="00127B08">
              <w:rPr>
                <w:rFonts w:ascii="Arial" w:hAnsi="Arial" w:cs="Arial"/>
                <w:b/>
                <w:bCs/>
                <w:sz w:val="22"/>
                <w:szCs w:val="22"/>
              </w:rPr>
              <w:t>Állapot</w:t>
            </w:r>
          </w:p>
        </w:tc>
      </w:tr>
      <w:tr w:rsidR="00127B08" w:rsidRPr="00127B08" w:rsidTr="005D48D0">
        <w:trPr>
          <w:trHeight w:val="1464"/>
        </w:trPr>
        <w:tc>
          <w:tcPr>
            <w:tcW w:w="669" w:type="dxa"/>
            <w:tcMar>
              <w:top w:w="0" w:type="dxa"/>
              <w:left w:w="108" w:type="dxa"/>
              <w:bottom w:w="0" w:type="dxa"/>
              <w:right w:w="108" w:type="dxa"/>
            </w:tcMar>
            <w:hideMark/>
          </w:tcPr>
          <w:p w:rsidR="00BB6EED" w:rsidRPr="00127B08" w:rsidRDefault="00BB6EED" w:rsidP="005D48D0">
            <w:pPr>
              <w:jc w:val="center"/>
              <w:rPr>
                <w:rFonts w:ascii="Arial" w:hAnsi="Arial" w:cs="Arial"/>
                <w:bCs/>
                <w:sz w:val="22"/>
                <w:szCs w:val="22"/>
              </w:rPr>
            </w:pPr>
            <w:r w:rsidRPr="00127B08">
              <w:rPr>
                <w:rFonts w:ascii="Arial" w:hAnsi="Arial" w:cs="Arial"/>
                <w:bCs/>
                <w:sz w:val="22"/>
                <w:szCs w:val="22"/>
              </w:rPr>
              <w:t>1.</w:t>
            </w:r>
          </w:p>
        </w:tc>
        <w:tc>
          <w:tcPr>
            <w:tcW w:w="4288" w:type="dxa"/>
            <w:tcMar>
              <w:top w:w="0" w:type="dxa"/>
              <w:left w:w="108" w:type="dxa"/>
              <w:bottom w:w="0" w:type="dxa"/>
              <w:right w:w="108" w:type="dxa"/>
            </w:tcMar>
            <w:hideMark/>
          </w:tcPr>
          <w:p w:rsidR="00BB6EED" w:rsidRPr="00127B08" w:rsidRDefault="00BB6EED" w:rsidP="005D48D0">
            <w:pPr>
              <w:jc w:val="center"/>
              <w:rPr>
                <w:rFonts w:ascii="Arial" w:hAnsi="Arial" w:cs="Arial"/>
                <w:bCs/>
                <w:i/>
                <w:iCs/>
                <w:sz w:val="22"/>
                <w:szCs w:val="22"/>
                <w:lang w:eastAsia="ar-SA"/>
              </w:rPr>
            </w:pPr>
            <w:r w:rsidRPr="00127B08">
              <w:rPr>
                <w:rFonts w:ascii="Arial" w:hAnsi="Arial" w:cs="Arial"/>
                <w:bCs/>
                <w:sz w:val="22"/>
                <w:szCs w:val="22"/>
              </w:rPr>
              <w:t xml:space="preserve">Szent Márton templom előkészítés (I. ütem) valamint Berzsenyi tér - Szily J. u. és környéke (II. ütem) burkolat- felépítés </w:t>
            </w:r>
            <w:proofErr w:type="spellStart"/>
            <w:r w:rsidRPr="00127B08">
              <w:rPr>
                <w:rFonts w:ascii="Arial" w:hAnsi="Arial" w:cs="Arial"/>
                <w:bCs/>
                <w:sz w:val="22"/>
                <w:szCs w:val="22"/>
              </w:rPr>
              <w:t>viziközmű</w:t>
            </w:r>
            <w:proofErr w:type="spellEnd"/>
            <w:r w:rsidRPr="00127B08">
              <w:rPr>
                <w:rFonts w:ascii="Arial" w:hAnsi="Arial" w:cs="Arial"/>
                <w:bCs/>
                <w:sz w:val="22"/>
                <w:szCs w:val="22"/>
              </w:rPr>
              <w:t xml:space="preserve"> rekonstrukció</w:t>
            </w:r>
          </w:p>
        </w:tc>
        <w:tc>
          <w:tcPr>
            <w:tcW w:w="4790" w:type="dxa"/>
            <w:tcMar>
              <w:top w:w="0" w:type="dxa"/>
              <w:left w:w="108" w:type="dxa"/>
              <w:bottom w:w="0" w:type="dxa"/>
              <w:right w:w="108" w:type="dxa"/>
            </w:tcMar>
            <w:hideMark/>
          </w:tcPr>
          <w:p w:rsidR="00BB6EED" w:rsidRPr="00127B08" w:rsidRDefault="00BB6EED" w:rsidP="005D48D0">
            <w:pPr>
              <w:spacing w:before="120" w:after="120"/>
              <w:jc w:val="center"/>
              <w:rPr>
                <w:rFonts w:ascii="Arial" w:hAnsi="Arial" w:cs="Arial"/>
                <w:bCs/>
                <w:sz w:val="22"/>
                <w:szCs w:val="22"/>
              </w:rPr>
            </w:pPr>
            <w:r w:rsidRPr="00127B08">
              <w:rPr>
                <w:rFonts w:ascii="Arial" w:hAnsi="Arial" w:cs="Arial"/>
                <w:bCs/>
                <w:sz w:val="22"/>
                <w:szCs w:val="22"/>
              </w:rPr>
              <w:t>Közbeszerzés Döntőbizottság előtt eljárás van folyamatban, határozathozatalra még nem került sor.</w:t>
            </w:r>
          </w:p>
        </w:tc>
      </w:tr>
      <w:tr w:rsidR="00127B08" w:rsidRPr="00127B08" w:rsidTr="005D48D0">
        <w:trPr>
          <w:trHeight w:val="607"/>
        </w:trPr>
        <w:tc>
          <w:tcPr>
            <w:tcW w:w="669" w:type="dxa"/>
            <w:tcMar>
              <w:top w:w="0" w:type="dxa"/>
              <w:left w:w="108" w:type="dxa"/>
              <w:bottom w:w="0" w:type="dxa"/>
              <w:right w:w="108" w:type="dxa"/>
            </w:tcMar>
            <w:hideMark/>
          </w:tcPr>
          <w:p w:rsidR="00BB6EED" w:rsidRPr="00127B08" w:rsidRDefault="00BB6EED" w:rsidP="005D48D0">
            <w:pPr>
              <w:jc w:val="center"/>
              <w:rPr>
                <w:rFonts w:ascii="Arial" w:hAnsi="Arial" w:cs="Arial"/>
                <w:bCs/>
                <w:sz w:val="22"/>
                <w:szCs w:val="22"/>
              </w:rPr>
            </w:pPr>
            <w:r w:rsidRPr="00127B08">
              <w:rPr>
                <w:rFonts w:ascii="Arial" w:hAnsi="Arial" w:cs="Arial"/>
                <w:bCs/>
                <w:sz w:val="22"/>
                <w:szCs w:val="22"/>
              </w:rPr>
              <w:t>2.</w:t>
            </w:r>
          </w:p>
        </w:tc>
        <w:tc>
          <w:tcPr>
            <w:tcW w:w="4288" w:type="dxa"/>
            <w:tcMar>
              <w:top w:w="0" w:type="dxa"/>
              <w:left w:w="108" w:type="dxa"/>
              <w:bottom w:w="0" w:type="dxa"/>
              <w:right w:w="108" w:type="dxa"/>
            </w:tcMar>
            <w:hideMark/>
          </w:tcPr>
          <w:p w:rsidR="00BB6EED" w:rsidRPr="00127B08" w:rsidRDefault="00BB6EED" w:rsidP="005D48D0">
            <w:pPr>
              <w:jc w:val="center"/>
              <w:rPr>
                <w:rFonts w:ascii="Arial" w:hAnsi="Arial" w:cs="Arial"/>
                <w:bCs/>
                <w:sz w:val="22"/>
                <w:szCs w:val="22"/>
              </w:rPr>
            </w:pPr>
            <w:r w:rsidRPr="00127B08">
              <w:rPr>
                <w:rFonts w:ascii="Arial" w:hAnsi="Arial" w:cs="Arial"/>
                <w:bCs/>
                <w:sz w:val="22"/>
                <w:szCs w:val="22"/>
              </w:rPr>
              <w:t xml:space="preserve">Romkert passzázs kivitelezése </w:t>
            </w:r>
          </w:p>
        </w:tc>
        <w:tc>
          <w:tcPr>
            <w:tcW w:w="4790" w:type="dxa"/>
            <w:tcMar>
              <w:top w:w="0" w:type="dxa"/>
              <w:left w:w="108" w:type="dxa"/>
              <w:bottom w:w="0" w:type="dxa"/>
              <w:right w:w="108" w:type="dxa"/>
            </w:tcMar>
            <w:hideMark/>
          </w:tcPr>
          <w:p w:rsidR="00BB6EED" w:rsidRPr="00127B08" w:rsidRDefault="00BB6EED" w:rsidP="005D48D0">
            <w:pPr>
              <w:spacing w:before="120" w:after="120"/>
              <w:jc w:val="center"/>
              <w:rPr>
                <w:rFonts w:ascii="Arial" w:hAnsi="Arial" w:cs="Arial"/>
                <w:bCs/>
                <w:sz w:val="22"/>
                <w:szCs w:val="22"/>
              </w:rPr>
            </w:pPr>
            <w:r w:rsidRPr="00127B08">
              <w:rPr>
                <w:rFonts w:ascii="Arial" w:hAnsi="Arial" w:cs="Arial"/>
                <w:bCs/>
                <w:sz w:val="22"/>
                <w:szCs w:val="22"/>
              </w:rPr>
              <w:t>Összegezés kiküldése megtörtént, szerződés köthető 2017. 01.13. napjától</w:t>
            </w:r>
          </w:p>
        </w:tc>
      </w:tr>
      <w:tr w:rsidR="00127B08" w:rsidRPr="00127B08" w:rsidTr="005D48D0">
        <w:trPr>
          <w:trHeight w:val="547"/>
        </w:trPr>
        <w:tc>
          <w:tcPr>
            <w:tcW w:w="669" w:type="dxa"/>
            <w:tcMar>
              <w:top w:w="0" w:type="dxa"/>
              <w:left w:w="108" w:type="dxa"/>
              <w:bottom w:w="0" w:type="dxa"/>
              <w:right w:w="108" w:type="dxa"/>
            </w:tcMar>
            <w:hideMark/>
          </w:tcPr>
          <w:p w:rsidR="00BB6EED" w:rsidRPr="00127B08" w:rsidRDefault="00BB6EED" w:rsidP="005D48D0">
            <w:pPr>
              <w:jc w:val="center"/>
              <w:rPr>
                <w:rFonts w:ascii="Arial" w:hAnsi="Arial" w:cs="Arial"/>
                <w:bCs/>
                <w:sz w:val="22"/>
                <w:szCs w:val="22"/>
              </w:rPr>
            </w:pPr>
            <w:r w:rsidRPr="00127B08">
              <w:rPr>
                <w:rFonts w:ascii="Arial" w:hAnsi="Arial" w:cs="Arial"/>
                <w:bCs/>
                <w:sz w:val="22"/>
                <w:szCs w:val="22"/>
              </w:rPr>
              <w:t>3.</w:t>
            </w:r>
          </w:p>
        </w:tc>
        <w:tc>
          <w:tcPr>
            <w:tcW w:w="4288" w:type="dxa"/>
            <w:tcMar>
              <w:top w:w="0" w:type="dxa"/>
              <w:left w:w="108" w:type="dxa"/>
              <w:bottom w:w="0" w:type="dxa"/>
              <w:right w:w="108" w:type="dxa"/>
            </w:tcMar>
            <w:hideMark/>
          </w:tcPr>
          <w:p w:rsidR="00BB6EED" w:rsidRPr="00127B08" w:rsidRDefault="00BB6EED" w:rsidP="005D48D0">
            <w:pPr>
              <w:jc w:val="center"/>
              <w:rPr>
                <w:rFonts w:ascii="Arial" w:hAnsi="Arial" w:cs="Arial"/>
                <w:bCs/>
                <w:sz w:val="22"/>
                <w:szCs w:val="22"/>
              </w:rPr>
            </w:pPr>
            <w:proofErr w:type="spellStart"/>
            <w:r w:rsidRPr="00127B08">
              <w:rPr>
                <w:rFonts w:ascii="Arial" w:hAnsi="Arial" w:cs="Arial"/>
                <w:bCs/>
                <w:sz w:val="22"/>
                <w:szCs w:val="22"/>
              </w:rPr>
              <w:t>Smidt</w:t>
            </w:r>
            <w:proofErr w:type="spellEnd"/>
            <w:r w:rsidRPr="00127B08">
              <w:rPr>
                <w:rFonts w:ascii="Arial" w:hAnsi="Arial" w:cs="Arial"/>
                <w:bCs/>
                <w:sz w:val="22"/>
                <w:szCs w:val="22"/>
              </w:rPr>
              <w:t xml:space="preserve"> Múzeum kivitelezése</w:t>
            </w:r>
          </w:p>
        </w:tc>
        <w:tc>
          <w:tcPr>
            <w:tcW w:w="4790" w:type="dxa"/>
            <w:tcMar>
              <w:top w:w="0" w:type="dxa"/>
              <w:left w:w="108" w:type="dxa"/>
              <w:bottom w:w="0" w:type="dxa"/>
              <w:right w:w="108" w:type="dxa"/>
            </w:tcMar>
          </w:tcPr>
          <w:p w:rsidR="00BB6EED" w:rsidRPr="00127B08" w:rsidRDefault="00BB6EED" w:rsidP="005D48D0">
            <w:pPr>
              <w:spacing w:before="120" w:after="120"/>
              <w:jc w:val="center"/>
              <w:rPr>
                <w:rFonts w:ascii="Arial" w:hAnsi="Arial" w:cs="Arial"/>
                <w:bCs/>
                <w:sz w:val="22"/>
                <w:szCs w:val="22"/>
                <w:lang w:eastAsia="en-US"/>
              </w:rPr>
            </w:pPr>
            <w:r w:rsidRPr="00127B08">
              <w:rPr>
                <w:rFonts w:ascii="Arial" w:hAnsi="Arial" w:cs="Arial"/>
                <w:bCs/>
                <w:sz w:val="22"/>
                <w:szCs w:val="22"/>
              </w:rPr>
              <w:t>Összegezés kiküldése megtörtént, szerződés köthető 2017. 01.13. napjától</w:t>
            </w:r>
          </w:p>
        </w:tc>
      </w:tr>
      <w:tr w:rsidR="00127B08" w:rsidRPr="00127B08" w:rsidTr="005D48D0">
        <w:trPr>
          <w:trHeight w:val="850"/>
        </w:trPr>
        <w:tc>
          <w:tcPr>
            <w:tcW w:w="669" w:type="dxa"/>
            <w:tcMar>
              <w:top w:w="0" w:type="dxa"/>
              <w:left w:w="108" w:type="dxa"/>
              <w:bottom w:w="0" w:type="dxa"/>
              <w:right w:w="108" w:type="dxa"/>
            </w:tcMar>
            <w:hideMark/>
          </w:tcPr>
          <w:p w:rsidR="00BB6EED" w:rsidRPr="00127B08" w:rsidRDefault="00BB6EED" w:rsidP="005D48D0">
            <w:pPr>
              <w:jc w:val="center"/>
              <w:rPr>
                <w:rFonts w:ascii="Arial" w:hAnsi="Arial" w:cs="Arial"/>
                <w:bCs/>
                <w:sz w:val="22"/>
                <w:szCs w:val="22"/>
              </w:rPr>
            </w:pPr>
            <w:r w:rsidRPr="00127B08">
              <w:rPr>
                <w:rFonts w:ascii="Arial" w:hAnsi="Arial" w:cs="Arial"/>
                <w:bCs/>
                <w:sz w:val="22"/>
                <w:szCs w:val="22"/>
              </w:rPr>
              <w:t xml:space="preserve">4. </w:t>
            </w:r>
          </w:p>
        </w:tc>
        <w:tc>
          <w:tcPr>
            <w:tcW w:w="4288" w:type="dxa"/>
            <w:tcMar>
              <w:top w:w="0" w:type="dxa"/>
              <w:left w:w="108" w:type="dxa"/>
              <w:bottom w:w="0" w:type="dxa"/>
              <w:right w:w="108" w:type="dxa"/>
            </w:tcMar>
            <w:hideMark/>
          </w:tcPr>
          <w:p w:rsidR="00BB6EED" w:rsidRPr="00127B08" w:rsidRDefault="00BB6EED" w:rsidP="005D48D0">
            <w:pPr>
              <w:jc w:val="center"/>
              <w:rPr>
                <w:rFonts w:ascii="Arial" w:hAnsi="Arial" w:cs="Arial"/>
                <w:bCs/>
                <w:sz w:val="22"/>
                <w:szCs w:val="22"/>
              </w:rPr>
            </w:pPr>
            <w:r w:rsidRPr="00127B08">
              <w:rPr>
                <w:rFonts w:ascii="Arial" w:hAnsi="Arial" w:cs="Arial"/>
                <w:bCs/>
                <w:sz w:val="22"/>
                <w:szCs w:val="22"/>
              </w:rPr>
              <w:t>Közoktatási intézmények étkeztetési feladatainak ellátása</w:t>
            </w:r>
          </w:p>
          <w:p w:rsidR="00BB6EED" w:rsidRPr="00127B08" w:rsidRDefault="00BB6EED" w:rsidP="005D48D0">
            <w:pPr>
              <w:jc w:val="center"/>
              <w:rPr>
                <w:rFonts w:ascii="Arial" w:hAnsi="Arial" w:cs="Arial"/>
                <w:sz w:val="22"/>
                <w:szCs w:val="22"/>
              </w:rPr>
            </w:pPr>
          </w:p>
        </w:tc>
        <w:tc>
          <w:tcPr>
            <w:tcW w:w="4790" w:type="dxa"/>
            <w:tcMar>
              <w:top w:w="0" w:type="dxa"/>
              <w:left w:w="108" w:type="dxa"/>
              <w:bottom w:w="0" w:type="dxa"/>
              <w:right w:w="108" w:type="dxa"/>
            </w:tcMar>
            <w:hideMark/>
          </w:tcPr>
          <w:p w:rsidR="00BB6EED" w:rsidRPr="00127B08" w:rsidRDefault="00BB6EED" w:rsidP="005D48D0">
            <w:pPr>
              <w:spacing w:before="120" w:after="120"/>
              <w:jc w:val="center"/>
              <w:rPr>
                <w:rFonts w:ascii="Arial" w:hAnsi="Arial" w:cs="Arial"/>
                <w:bCs/>
                <w:sz w:val="22"/>
                <w:szCs w:val="22"/>
              </w:rPr>
            </w:pPr>
            <w:r w:rsidRPr="00127B08">
              <w:rPr>
                <w:rFonts w:ascii="Arial" w:hAnsi="Arial" w:cs="Arial"/>
                <w:bCs/>
                <w:sz w:val="22"/>
                <w:szCs w:val="22"/>
              </w:rPr>
              <w:t xml:space="preserve">Közbeszerzési Döntőbizottság előtt eljárás van folyamatban, határozathozatalra még nem került sor. </w:t>
            </w:r>
          </w:p>
        </w:tc>
      </w:tr>
      <w:tr w:rsidR="00127B08" w:rsidRPr="00127B08" w:rsidTr="005D48D0">
        <w:trPr>
          <w:trHeight w:val="850"/>
        </w:trPr>
        <w:tc>
          <w:tcPr>
            <w:tcW w:w="669" w:type="dxa"/>
            <w:tcMar>
              <w:top w:w="0" w:type="dxa"/>
              <w:left w:w="108" w:type="dxa"/>
              <w:bottom w:w="0" w:type="dxa"/>
              <w:right w:w="108" w:type="dxa"/>
            </w:tcMar>
            <w:hideMark/>
          </w:tcPr>
          <w:p w:rsidR="00BB6EED" w:rsidRPr="00127B08" w:rsidRDefault="00BB6EED" w:rsidP="005D48D0">
            <w:pPr>
              <w:jc w:val="center"/>
              <w:rPr>
                <w:rFonts w:ascii="Arial" w:hAnsi="Arial" w:cs="Arial"/>
                <w:bCs/>
                <w:sz w:val="22"/>
                <w:szCs w:val="22"/>
              </w:rPr>
            </w:pPr>
            <w:r w:rsidRPr="00127B08">
              <w:rPr>
                <w:rFonts w:ascii="Arial" w:hAnsi="Arial" w:cs="Arial"/>
                <w:bCs/>
                <w:sz w:val="22"/>
                <w:szCs w:val="22"/>
              </w:rPr>
              <w:t>5.</w:t>
            </w:r>
          </w:p>
        </w:tc>
        <w:tc>
          <w:tcPr>
            <w:tcW w:w="4288" w:type="dxa"/>
            <w:tcMar>
              <w:top w:w="0" w:type="dxa"/>
              <w:left w:w="108" w:type="dxa"/>
              <w:bottom w:w="0" w:type="dxa"/>
              <w:right w:w="108" w:type="dxa"/>
            </w:tcMar>
            <w:hideMark/>
          </w:tcPr>
          <w:p w:rsidR="00BB6EED" w:rsidRPr="00127B08" w:rsidRDefault="00BB6EED" w:rsidP="005D48D0">
            <w:pPr>
              <w:pStyle w:val="Default"/>
              <w:jc w:val="center"/>
              <w:rPr>
                <w:rFonts w:ascii="Arial" w:hAnsi="Arial" w:cs="Arial"/>
                <w:bCs/>
                <w:color w:val="auto"/>
                <w:sz w:val="22"/>
                <w:szCs w:val="22"/>
              </w:rPr>
            </w:pPr>
            <w:r w:rsidRPr="00127B08">
              <w:rPr>
                <w:rFonts w:ascii="Arial" w:hAnsi="Arial" w:cs="Arial"/>
                <w:bCs/>
                <w:color w:val="auto"/>
                <w:sz w:val="22"/>
                <w:szCs w:val="22"/>
              </w:rPr>
              <w:t>Villamos energia beszerzés Szombathely Megyei Jogú Város Önkormányzata és intézményei részére</w:t>
            </w:r>
          </w:p>
        </w:tc>
        <w:tc>
          <w:tcPr>
            <w:tcW w:w="4790" w:type="dxa"/>
            <w:tcMar>
              <w:top w:w="0" w:type="dxa"/>
              <w:left w:w="108" w:type="dxa"/>
              <w:bottom w:w="0" w:type="dxa"/>
              <w:right w:w="108" w:type="dxa"/>
            </w:tcMar>
            <w:hideMark/>
          </w:tcPr>
          <w:p w:rsidR="00BB6EED" w:rsidRPr="00127B08" w:rsidRDefault="00BB6EED" w:rsidP="005D48D0">
            <w:pPr>
              <w:spacing w:before="120" w:after="120"/>
              <w:jc w:val="center"/>
              <w:rPr>
                <w:rFonts w:ascii="Arial" w:hAnsi="Arial" w:cs="Arial"/>
                <w:bCs/>
                <w:sz w:val="22"/>
                <w:szCs w:val="22"/>
              </w:rPr>
            </w:pPr>
            <w:r w:rsidRPr="00127B08">
              <w:rPr>
                <w:rFonts w:ascii="Arial" w:hAnsi="Arial" w:cs="Arial"/>
                <w:bCs/>
                <w:sz w:val="22"/>
                <w:szCs w:val="22"/>
              </w:rPr>
              <w:t>Ajánlatok értékelése folyamatban, várható szerződéskötés időpontja 2017. január 31.</w:t>
            </w:r>
          </w:p>
          <w:p w:rsidR="00BB6EED" w:rsidRPr="00127B08" w:rsidRDefault="00BB6EED" w:rsidP="005D48D0">
            <w:pPr>
              <w:spacing w:before="120" w:after="120"/>
              <w:rPr>
                <w:rFonts w:ascii="Arial" w:hAnsi="Arial" w:cs="Arial"/>
                <w:bCs/>
                <w:sz w:val="22"/>
                <w:szCs w:val="22"/>
              </w:rPr>
            </w:pPr>
          </w:p>
        </w:tc>
      </w:tr>
      <w:tr w:rsidR="00127B08" w:rsidRPr="00127B08" w:rsidTr="005D48D0">
        <w:trPr>
          <w:trHeight w:val="733"/>
        </w:trPr>
        <w:tc>
          <w:tcPr>
            <w:tcW w:w="669" w:type="dxa"/>
            <w:tcMar>
              <w:top w:w="0" w:type="dxa"/>
              <w:left w:w="108" w:type="dxa"/>
              <w:bottom w:w="0" w:type="dxa"/>
              <w:right w:w="108" w:type="dxa"/>
            </w:tcMar>
            <w:hideMark/>
          </w:tcPr>
          <w:p w:rsidR="00BB6EED" w:rsidRPr="00127B08" w:rsidRDefault="00BB6EED" w:rsidP="005D48D0">
            <w:pPr>
              <w:jc w:val="center"/>
              <w:rPr>
                <w:rFonts w:ascii="Arial" w:hAnsi="Arial" w:cs="Arial"/>
                <w:bCs/>
                <w:sz w:val="22"/>
                <w:szCs w:val="22"/>
              </w:rPr>
            </w:pPr>
            <w:r w:rsidRPr="00127B08">
              <w:rPr>
                <w:rFonts w:ascii="Arial" w:hAnsi="Arial" w:cs="Arial"/>
                <w:bCs/>
                <w:sz w:val="22"/>
                <w:szCs w:val="22"/>
              </w:rPr>
              <w:t>6.</w:t>
            </w:r>
          </w:p>
        </w:tc>
        <w:tc>
          <w:tcPr>
            <w:tcW w:w="4288" w:type="dxa"/>
            <w:tcMar>
              <w:top w:w="0" w:type="dxa"/>
              <w:left w:w="108" w:type="dxa"/>
              <w:bottom w:w="0" w:type="dxa"/>
              <w:right w:w="108" w:type="dxa"/>
            </w:tcMar>
          </w:tcPr>
          <w:p w:rsidR="00BB6EED" w:rsidRPr="00127B08" w:rsidRDefault="00BB6EED" w:rsidP="005D48D0">
            <w:pPr>
              <w:jc w:val="center"/>
              <w:rPr>
                <w:rFonts w:ascii="Arial" w:hAnsi="Arial" w:cs="Arial"/>
                <w:bCs/>
                <w:sz w:val="22"/>
                <w:szCs w:val="22"/>
              </w:rPr>
            </w:pPr>
            <w:r w:rsidRPr="00127B08">
              <w:rPr>
                <w:rFonts w:ascii="Arial" w:hAnsi="Arial" w:cs="Arial"/>
                <w:bCs/>
                <w:sz w:val="22"/>
                <w:szCs w:val="22"/>
              </w:rPr>
              <w:t>Informatikai eszközbeszerzés</w:t>
            </w:r>
          </w:p>
        </w:tc>
        <w:tc>
          <w:tcPr>
            <w:tcW w:w="4790" w:type="dxa"/>
            <w:tcMar>
              <w:top w:w="0" w:type="dxa"/>
              <w:left w:w="108" w:type="dxa"/>
              <w:bottom w:w="0" w:type="dxa"/>
              <w:right w:w="108" w:type="dxa"/>
            </w:tcMar>
            <w:hideMark/>
          </w:tcPr>
          <w:p w:rsidR="00BB6EED" w:rsidRPr="00127B08" w:rsidRDefault="00BB6EED" w:rsidP="005D48D0">
            <w:pPr>
              <w:spacing w:before="120" w:after="120"/>
              <w:jc w:val="center"/>
              <w:rPr>
                <w:rFonts w:ascii="Arial" w:hAnsi="Arial" w:cs="Arial"/>
                <w:bCs/>
                <w:sz w:val="22"/>
                <w:szCs w:val="22"/>
              </w:rPr>
            </w:pPr>
            <w:r w:rsidRPr="00127B08">
              <w:rPr>
                <w:rFonts w:ascii="Arial" w:hAnsi="Arial" w:cs="Arial"/>
                <w:bCs/>
                <w:sz w:val="22"/>
                <w:szCs w:val="22"/>
              </w:rPr>
              <w:t>Ajánlattételi határidő: 2017. 01.20.</w:t>
            </w:r>
          </w:p>
        </w:tc>
      </w:tr>
      <w:tr w:rsidR="00127B08" w:rsidRPr="00127B08" w:rsidTr="005D48D0">
        <w:trPr>
          <w:trHeight w:val="354"/>
        </w:trPr>
        <w:tc>
          <w:tcPr>
            <w:tcW w:w="669" w:type="dxa"/>
            <w:tcMar>
              <w:top w:w="0" w:type="dxa"/>
              <w:left w:w="108" w:type="dxa"/>
              <w:bottom w:w="0" w:type="dxa"/>
              <w:right w:w="108" w:type="dxa"/>
            </w:tcMar>
          </w:tcPr>
          <w:p w:rsidR="00BB6EED" w:rsidRPr="00127B08" w:rsidRDefault="00BB6EED" w:rsidP="005D48D0">
            <w:pPr>
              <w:jc w:val="center"/>
              <w:rPr>
                <w:rFonts w:ascii="Arial" w:hAnsi="Arial" w:cs="Arial"/>
                <w:bCs/>
                <w:sz w:val="22"/>
                <w:szCs w:val="22"/>
              </w:rPr>
            </w:pPr>
            <w:r w:rsidRPr="00127B08">
              <w:rPr>
                <w:rFonts w:ascii="Arial" w:hAnsi="Arial" w:cs="Arial"/>
                <w:bCs/>
                <w:sz w:val="22"/>
                <w:szCs w:val="22"/>
              </w:rPr>
              <w:t>7.</w:t>
            </w:r>
          </w:p>
        </w:tc>
        <w:tc>
          <w:tcPr>
            <w:tcW w:w="4288" w:type="dxa"/>
            <w:tcMar>
              <w:top w:w="0" w:type="dxa"/>
              <w:left w:w="108" w:type="dxa"/>
              <w:bottom w:w="0" w:type="dxa"/>
              <w:right w:w="108" w:type="dxa"/>
            </w:tcMar>
          </w:tcPr>
          <w:p w:rsidR="00BB6EED" w:rsidRPr="00127B08" w:rsidRDefault="00BB6EED" w:rsidP="005D48D0">
            <w:pPr>
              <w:rPr>
                <w:rFonts w:ascii="Arial" w:hAnsi="Arial" w:cs="Arial"/>
                <w:bCs/>
                <w:sz w:val="22"/>
                <w:szCs w:val="22"/>
              </w:rPr>
            </w:pPr>
            <w:r w:rsidRPr="00127B08">
              <w:rPr>
                <w:rFonts w:ascii="Arial" w:hAnsi="Arial" w:cs="Arial"/>
                <w:bCs/>
                <w:sz w:val="22"/>
                <w:szCs w:val="22"/>
              </w:rPr>
              <w:t>SZMJV PH Emeleti konyhák</w:t>
            </w:r>
            <w:proofErr w:type="gramStart"/>
            <w:r w:rsidRPr="00127B08">
              <w:rPr>
                <w:rFonts w:ascii="Arial" w:hAnsi="Arial" w:cs="Arial"/>
                <w:bCs/>
                <w:sz w:val="22"/>
                <w:szCs w:val="22"/>
              </w:rPr>
              <w:t>,földszinti</w:t>
            </w:r>
            <w:proofErr w:type="gramEnd"/>
            <w:r w:rsidRPr="00127B08">
              <w:rPr>
                <w:rFonts w:ascii="Arial" w:hAnsi="Arial" w:cs="Arial"/>
                <w:bCs/>
                <w:sz w:val="22"/>
                <w:szCs w:val="22"/>
              </w:rPr>
              <w:t xml:space="preserve"> és 1.emeleti mellékhelyiségek felújítása </w:t>
            </w:r>
          </w:p>
        </w:tc>
        <w:tc>
          <w:tcPr>
            <w:tcW w:w="4790" w:type="dxa"/>
            <w:tcMar>
              <w:top w:w="0" w:type="dxa"/>
              <w:left w:w="108" w:type="dxa"/>
              <w:bottom w:w="0" w:type="dxa"/>
              <w:right w:w="108" w:type="dxa"/>
            </w:tcMar>
          </w:tcPr>
          <w:p w:rsidR="00BB6EED" w:rsidRPr="00127B08" w:rsidRDefault="00BB6EED" w:rsidP="005D48D0">
            <w:pPr>
              <w:spacing w:before="120" w:after="120"/>
              <w:jc w:val="center"/>
              <w:rPr>
                <w:rFonts w:ascii="Arial" w:hAnsi="Arial" w:cs="Arial"/>
                <w:bCs/>
                <w:sz w:val="22"/>
                <w:szCs w:val="22"/>
              </w:rPr>
            </w:pPr>
            <w:r w:rsidRPr="00127B08">
              <w:rPr>
                <w:rFonts w:ascii="Arial" w:hAnsi="Arial" w:cs="Arial"/>
                <w:bCs/>
                <w:sz w:val="22"/>
                <w:szCs w:val="22"/>
              </w:rPr>
              <w:t>Ajánlattételi határidő: 2017. 01.23.</w:t>
            </w:r>
          </w:p>
        </w:tc>
      </w:tr>
      <w:tr w:rsidR="00127B08" w:rsidRPr="00127B08" w:rsidTr="005D48D0">
        <w:trPr>
          <w:trHeight w:val="80"/>
        </w:trPr>
        <w:tc>
          <w:tcPr>
            <w:tcW w:w="669" w:type="dxa"/>
            <w:tcMar>
              <w:top w:w="0" w:type="dxa"/>
              <w:left w:w="108" w:type="dxa"/>
              <w:bottom w:w="0" w:type="dxa"/>
              <w:right w:w="108" w:type="dxa"/>
            </w:tcMar>
          </w:tcPr>
          <w:p w:rsidR="00BB6EED" w:rsidRPr="00127B08" w:rsidRDefault="00BB6EED" w:rsidP="005D48D0">
            <w:pPr>
              <w:jc w:val="center"/>
              <w:rPr>
                <w:rFonts w:ascii="Arial" w:hAnsi="Arial" w:cs="Arial"/>
                <w:bCs/>
                <w:sz w:val="22"/>
                <w:szCs w:val="22"/>
              </w:rPr>
            </w:pPr>
            <w:r w:rsidRPr="00127B08">
              <w:rPr>
                <w:rFonts w:ascii="Arial" w:hAnsi="Arial" w:cs="Arial"/>
                <w:bCs/>
                <w:sz w:val="22"/>
                <w:szCs w:val="22"/>
              </w:rPr>
              <w:t>8.</w:t>
            </w:r>
          </w:p>
        </w:tc>
        <w:tc>
          <w:tcPr>
            <w:tcW w:w="4288" w:type="dxa"/>
            <w:tcMar>
              <w:top w:w="0" w:type="dxa"/>
              <w:left w:w="108" w:type="dxa"/>
              <w:bottom w:w="0" w:type="dxa"/>
              <w:right w:w="108" w:type="dxa"/>
            </w:tcMar>
          </w:tcPr>
          <w:p w:rsidR="00BB6EED" w:rsidRPr="00127B08" w:rsidRDefault="00BB6EED" w:rsidP="00B21DF1">
            <w:pPr>
              <w:tabs>
                <w:tab w:val="left" w:pos="3969"/>
              </w:tabs>
              <w:jc w:val="center"/>
              <w:rPr>
                <w:rFonts w:ascii="Arial" w:hAnsi="Arial" w:cs="Arial"/>
                <w:bCs/>
                <w:sz w:val="22"/>
                <w:szCs w:val="22"/>
              </w:rPr>
            </w:pPr>
            <w:r w:rsidRPr="00127B08">
              <w:rPr>
                <w:rFonts w:ascii="Arial" w:hAnsi="Arial" w:cs="Arial"/>
                <w:bCs/>
                <w:sz w:val="22"/>
                <w:szCs w:val="22"/>
              </w:rPr>
              <w:t xml:space="preserve">SZMJV PH konyha </w:t>
            </w:r>
            <w:proofErr w:type="gramStart"/>
            <w:r w:rsidRPr="00127B08">
              <w:rPr>
                <w:rFonts w:ascii="Arial" w:hAnsi="Arial" w:cs="Arial"/>
                <w:bCs/>
                <w:sz w:val="22"/>
                <w:szCs w:val="22"/>
              </w:rPr>
              <w:t>helyiségei  bútorzatának</w:t>
            </w:r>
            <w:proofErr w:type="gramEnd"/>
            <w:r w:rsidRPr="00127B08">
              <w:rPr>
                <w:rFonts w:ascii="Arial" w:hAnsi="Arial" w:cs="Arial"/>
                <w:bCs/>
                <w:sz w:val="22"/>
                <w:szCs w:val="22"/>
              </w:rPr>
              <w:t xml:space="preserve"> beszerzése</w:t>
            </w:r>
            <w:bookmarkStart w:id="0" w:name="_GoBack"/>
            <w:bookmarkEnd w:id="0"/>
          </w:p>
        </w:tc>
        <w:tc>
          <w:tcPr>
            <w:tcW w:w="4790" w:type="dxa"/>
            <w:tcMar>
              <w:top w:w="0" w:type="dxa"/>
              <w:left w:w="108" w:type="dxa"/>
              <w:bottom w:w="0" w:type="dxa"/>
              <w:right w:w="108" w:type="dxa"/>
            </w:tcMar>
          </w:tcPr>
          <w:p w:rsidR="00BB6EED" w:rsidRPr="00127B08" w:rsidRDefault="00BB6EED" w:rsidP="005D48D0">
            <w:pPr>
              <w:spacing w:before="120" w:after="120"/>
              <w:jc w:val="center"/>
              <w:rPr>
                <w:rFonts w:ascii="Arial" w:hAnsi="Arial" w:cs="Arial"/>
                <w:bCs/>
                <w:sz w:val="22"/>
                <w:szCs w:val="22"/>
              </w:rPr>
            </w:pPr>
            <w:r w:rsidRPr="00127B08">
              <w:rPr>
                <w:rFonts w:ascii="Arial" w:hAnsi="Arial" w:cs="Arial"/>
                <w:bCs/>
                <w:sz w:val="22"/>
                <w:szCs w:val="22"/>
              </w:rPr>
              <w:t>Ajánlattételi határidő: 2017. 01.18.</w:t>
            </w:r>
          </w:p>
        </w:tc>
      </w:tr>
      <w:tr w:rsidR="00127B08" w:rsidRPr="00127B08" w:rsidTr="005D48D0">
        <w:trPr>
          <w:trHeight w:val="80"/>
        </w:trPr>
        <w:tc>
          <w:tcPr>
            <w:tcW w:w="669" w:type="dxa"/>
            <w:tcMar>
              <w:top w:w="0" w:type="dxa"/>
              <w:left w:w="108" w:type="dxa"/>
              <w:bottom w:w="0" w:type="dxa"/>
              <w:right w:w="108" w:type="dxa"/>
            </w:tcMar>
          </w:tcPr>
          <w:p w:rsidR="00BB6EED" w:rsidRPr="00127B08" w:rsidRDefault="00BB6EED" w:rsidP="005D48D0">
            <w:pPr>
              <w:jc w:val="center"/>
              <w:rPr>
                <w:rFonts w:ascii="Arial" w:hAnsi="Arial" w:cs="Arial"/>
                <w:bCs/>
                <w:sz w:val="22"/>
                <w:szCs w:val="22"/>
              </w:rPr>
            </w:pPr>
            <w:r w:rsidRPr="00127B08">
              <w:rPr>
                <w:rFonts w:ascii="Arial" w:hAnsi="Arial" w:cs="Arial"/>
                <w:bCs/>
                <w:sz w:val="22"/>
                <w:szCs w:val="22"/>
              </w:rPr>
              <w:lastRenderedPageBreak/>
              <w:t>9.</w:t>
            </w:r>
          </w:p>
        </w:tc>
        <w:tc>
          <w:tcPr>
            <w:tcW w:w="4288" w:type="dxa"/>
            <w:tcMar>
              <w:top w:w="0" w:type="dxa"/>
              <w:left w:w="108" w:type="dxa"/>
              <w:bottom w:w="0" w:type="dxa"/>
              <w:right w:w="108" w:type="dxa"/>
            </w:tcMar>
          </w:tcPr>
          <w:p w:rsidR="00BB6EED" w:rsidRPr="00127B08" w:rsidRDefault="00BB6EED" w:rsidP="005D48D0">
            <w:pPr>
              <w:jc w:val="center"/>
              <w:rPr>
                <w:rFonts w:ascii="Arial" w:hAnsi="Arial" w:cs="Arial"/>
                <w:bCs/>
                <w:sz w:val="22"/>
                <w:szCs w:val="22"/>
              </w:rPr>
            </w:pPr>
            <w:proofErr w:type="spellStart"/>
            <w:r w:rsidRPr="00127B08">
              <w:rPr>
                <w:rFonts w:ascii="Arial" w:hAnsi="Arial" w:cs="Arial"/>
                <w:bCs/>
                <w:sz w:val="22"/>
                <w:szCs w:val="22"/>
              </w:rPr>
              <w:t>Markusovszky</w:t>
            </w:r>
            <w:proofErr w:type="spellEnd"/>
            <w:r w:rsidRPr="00127B08">
              <w:rPr>
                <w:rFonts w:ascii="Arial" w:hAnsi="Arial" w:cs="Arial"/>
                <w:bCs/>
                <w:sz w:val="22"/>
                <w:szCs w:val="22"/>
              </w:rPr>
              <w:t xml:space="preserve"> utcai </w:t>
            </w:r>
            <w:proofErr w:type="spellStart"/>
            <w:r w:rsidRPr="00127B08">
              <w:rPr>
                <w:rFonts w:ascii="Arial" w:hAnsi="Arial" w:cs="Arial"/>
                <w:bCs/>
                <w:sz w:val="22"/>
                <w:szCs w:val="22"/>
              </w:rPr>
              <w:t>Gyöngyöspatak</w:t>
            </w:r>
            <w:proofErr w:type="spellEnd"/>
            <w:r w:rsidRPr="00127B08">
              <w:rPr>
                <w:rFonts w:ascii="Arial" w:hAnsi="Arial" w:cs="Arial"/>
                <w:bCs/>
                <w:sz w:val="22"/>
                <w:szCs w:val="22"/>
              </w:rPr>
              <w:t xml:space="preserve"> híd felújítása</w:t>
            </w:r>
          </w:p>
        </w:tc>
        <w:tc>
          <w:tcPr>
            <w:tcW w:w="4790" w:type="dxa"/>
            <w:tcMar>
              <w:top w:w="0" w:type="dxa"/>
              <w:left w:w="108" w:type="dxa"/>
              <w:bottom w:w="0" w:type="dxa"/>
              <w:right w:w="108" w:type="dxa"/>
            </w:tcMar>
          </w:tcPr>
          <w:p w:rsidR="00BB6EED" w:rsidRPr="00127B08" w:rsidRDefault="00BB6EED" w:rsidP="005D48D0">
            <w:pPr>
              <w:spacing w:before="120" w:after="120"/>
              <w:rPr>
                <w:rFonts w:ascii="Arial" w:hAnsi="Arial" w:cs="Arial"/>
                <w:bCs/>
                <w:sz w:val="22"/>
                <w:szCs w:val="22"/>
              </w:rPr>
            </w:pPr>
            <w:r w:rsidRPr="00127B08">
              <w:rPr>
                <w:rFonts w:ascii="Arial" w:hAnsi="Arial" w:cs="Arial"/>
                <w:bCs/>
                <w:sz w:val="22"/>
                <w:szCs w:val="22"/>
              </w:rPr>
              <w:t xml:space="preserve">           Ajánlattételi határidő: 2017. 01.23.</w:t>
            </w:r>
          </w:p>
        </w:tc>
      </w:tr>
      <w:tr w:rsidR="00127B08" w:rsidRPr="00127B08" w:rsidTr="005D48D0">
        <w:trPr>
          <w:trHeight w:val="80"/>
        </w:trPr>
        <w:tc>
          <w:tcPr>
            <w:tcW w:w="669" w:type="dxa"/>
            <w:tcMar>
              <w:top w:w="0" w:type="dxa"/>
              <w:left w:w="108" w:type="dxa"/>
              <w:bottom w:w="0" w:type="dxa"/>
              <w:right w:w="108" w:type="dxa"/>
            </w:tcMar>
          </w:tcPr>
          <w:p w:rsidR="00BB6EED" w:rsidRPr="00127B08" w:rsidRDefault="00BB6EED" w:rsidP="005D48D0">
            <w:pPr>
              <w:jc w:val="center"/>
              <w:rPr>
                <w:rFonts w:ascii="Arial" w:hAnsi="Arial" w:cs="Arial"/>
                <w:bCs/>
                <w:sz w:val="22"/>
                <w:szCs w:val="22"/>
              </w:rPr>
            </w:pPr>
            <w:r w:rsidRPr="00127B08">
              <w:rPr>
                <w:rFonts w:ascii="Arial" w:hAnsi="Arial" w:cs="Arial"/>
                <w:bCs/>
                <w:sz w:val="22"/>
                <w:szCs w:val="22"/>
              </w:rPr>
              <w:t>10.</w:t>
            </w:r>
          </w:p>
        </w:tc>
        <w:tc>
          <w:tcPr>
            <w:tcW w:w="4288" w:type="dxa"/>
            <w:tcMar>
              <w:top w:w="0" w:type="dxa"/>
              <w:left w:w="108" w:type="dxa"/>
              <w:bottom w:w="0" w:type="dxa"/>
              <w:right w:w="108" w:type="dxa"/>
            </w:tcMar>
          </w:tcPr>
          <w:p w:rsidR="00BB6EED" w:rsidRPr="00127B08" w:rsidRDefault="00BB6EED" w:rsidP="005D48D0">
            <w:pPr>
              <w:rPr>
                <w:rFonts w:ascii="Arial" w:hAnsi="Arial" w:cs="Arial"/>
                <w:bCs/>
                <w:sz w:val="22"/>
                <w:szCs w:val="22"/>
              </w:rPr>
            </w:pPr>
            <w:r w:rsidRPr="00127B08">
              <w:rPr>
                <w:rFonts w:ascii="Arial" w:hAnsi="Arial" w:cs="Arial"/>
                <w:bCs/>
                <w:sz w:val="22"/>
                <w:szCs w:val="22"/>
              </w:rPr>
              <w:t>Műszaki informatikai rendszerek üzemeltetése és továbbfejlesztése</w:t>
            </w:r>
          </w:p>
        </w:tc>
        <w:tc>
          <w:tcPr>
            <w:tcW w:w="4790" w:type="dxa"/>
            <w:tcMar>
              <w:top w:w="0" w:type="dxa"/>
              <w:left w:w="108" w:type="dxa"/>
              <w:bottom w:w="0" w:type="dxa"/>
              <w:right w:w="108" w:type="dxa"/>
            </w:tcMar>
          </w:tcPr>
          <w:p w:rsidR="00BB6EED" w:rsidRPr="00127B08" w:rsidRDefault="00BB6EED" w:rsidP="005D48D0">
            <w:pPr>
              <w:spacing w:before="120" w:after="120"/>
              <w:rPr>
                <w:rFonts w:ascii="Arial" w:hAnsi="Arial" w:cs="Arial"/>
                <w:bCs/>
                <w:sz w:val="22"/>
                <w:szCs w:val="22"/>
              </w:rPr>
            </w:pPr>
            <w:r w:rsidRPr="00127B08">
              <w:rPr>
                <w:rFonts w:ascii="Arial" w:hAnsi="Arial" w:cs="Arial"/>
                <w:bCs/>
                <w:sz w:val="22"/>
                <w:szCs w:val="22"/>
              </w:rPr>
              <w:t xml:space="preserve">            Ajánlattételi határidő: 2017. 01.18.</w:t>
            </w:r>
          </w:p>
        </w:tc>
      </w:tr>
      <w:tr w:rsidR="00127B08" w:rsidRPr="00127B08" w:rsidTr="005D48D0">
        <w:trPr>
          <w:trHeight w:val="80"/>
        </w:trPr>
        <w:tc>
          <w:tcPr>
            <w:tcW w:w="669" w:type="dxa"/>
            <w:tcMar>
              <w:top w:w="0" w:type="dxa"/>
              <w:left w:w="108" w:type="dxa"/>
              <w:bottom w:w="0" w:type="dxa"/>
              <w:right w:w="108" w:type="dxa"/>
            </w:tcMar>
          </w:tcPr>
          <w:p w:rsidR="00BB6EED" w:rsidRPr="00127B08" w:rsidRDefault="00BB6EED" w:rsidP="005D48D0">
            <w:pPr>
              <w:jc w:val="center"/>
              <w:rPr>
                <w:rFonts w:ascii="Arial" w:hAnsi="Arial" w:cs="Arial"/>
                <w:bCs/>
                <w:sz w:val="22"/>
                <w:szCs w:val="22"/>
              </w:rPr>
            </w:pPr>
            <w:r w:rsidRPr="00127B08">
              <w:rPr>
                <w:rFonts w:ascii="Arial" w:hAnsi="Arial" w:cs="Arial"/>
                <w:bCs/>
                <w:sz w:val="22"/>
                <w:szCs w:val="22"/>
              </w:rPr>
              <w:t>11.</w:t>
            </w:r>
          </w:p>
        </w:tc>
        <w:tc>
          <w:tcPr>
            <w:tcW w:w="4288" w:type="dxa"/>
            <w:tcMar>
              <w:top w:w="0" w:type="dxa"/>
              <w:left w:w="108" w:type="dxa"/>
              <w:bottom w:w="0" w:type="dxa"/>
              <w:right w:w="108" w:type="dxa"/>
            </w:tcMar>
          </w:tcPr>
          <w:p w:rsidR="00BB6EED" w:rsidRPr="00127B08" w:rsidRDefault="00BB6EED" w:rsidP="005D48D0">
            <w:pPr>
              <w:rPr>
                <w:rFonts w:ascii="Arial" w:hAnsi="Arial" w:cs="Arial"/>
                <w:bCs/>
                <w:sz w:val="22"/>
                <w:szCs w:val="22"/>
              </w:rPr>
            </w:pPr>
            <w:proofErr w:type="spellStart"/>
            <w:r w:rsidRPr="00127B08">
              <w:rPr>
                <w:rFonts w:ascii="Arial" w:hAnsi="Arial" w:cs="Arial"/>
                <w:bCs/>
                <w:sz w:val="22"/>
                <w:szCs w:val="22"/>
              </w:rPr>
              <w:t>Imisszió</w:t>
            </w:r>
            <w:proofErr w:type="spellEnd"/>
            <w:r w:rsidRPr="00127B08">
              <w:rPr>
                <w:rFonts w:ascii="Arial" w:hAnsi="Arial" w:cs="Arial"/>
                <w:bCs/>
                <w:sz w:val="22"/>
                <w:szCs w:val="22"/>
              </w:rPr>
              <w:t xml:space="preserve"> mérés </w:t>
            </w:r>
          </w:p>
        </w:tc>
        <w:tc>
          <w:tcPr>
            <w:tcW w:w="4790" w:type="dxa"/>
            <w:tcMar>
              <w:top w:w="0" w:type="dxa"/>
              <w:left w:w="108" w:type="dxa"/>
              <w:bottom w:w="0" w:type="dxa"/>
              <w:right w:w="108" w:type="dxa"/>
            </w:tcMar>
          </w:tcPr>
          <w:p w:rsidR="00BB6EED" w:rsidRPr="00127B08" w:rsidRDefault="00BB6EED" w:rsidP="005D48D0">
            <w:pPr>
              <w:spacing w:before="120" w:after="120"/>
              <w:rPr>
                <w:rFonts w:ascii="Arial" w:hAnsi="Arial" w:cs="Arial"/>
                <w:bCs/>
                <w:sz w:val="22"/>
                <w:szCs w:val="22"/>
              </w:rPr>
            </w:pPr>
            <w:r w:rsidRPr="00127B08">
              <w:rPr>
                <w:rFonts w:ascii="Arial" w:hAnsi="Arial" w:cs="Arial"/>
                <w:bCs/>
                <w:sz w:val="22"/>
                <w:szCs w:val="22"/>
              </w:rPr>
              <w:t xml:space="preserve">            Ajánlattételi határidő: 2017. 01.18.</w:t>
            </w:r>
          </w:p>
        </w:tc>
      </w:tr>
      <w:tr w:rsidR="00127B08" w:rsidRPr="00127B08" w:rsidTr="005D48D0">
        <w:trPr>
          <w:trHeight w:val="80"/>
        </w:trPr>
        <w:tc>
          <w:tcPr>
            <w:tcW w:w="669" w:type="dxa"/>
            <w:tcMar>
              <w:top w:w="0" w:type="dxa"/>
              <w:left w:w="108" w:type="dxa"/>
              <w:bottom w:w="0" w:type="dxa"/>
              <w:right w:w="108" w:type="dxa"/>
            </w:tcMar>
          </w:tcPr>
          <w:p w:rsidR="00BB6EED" w:rsidRPr="00127B08" w:rsidRDefault="00BB6EED" w:rsidP="005D48D0">
            <w:pPr>
              <w:jc w:val="center"/>
              <w:rPr>
                <w:rFonts w:ascii="Arial" w:hAnsi="Arial" w:cs="Arial"/>
                <w:bCs/>
                <w:sz w:val="22"/>
                <w:szCs w:val="22"/>
              </w:rPr>
            </w:pPr>
            <w:r w:rsidRPr="00127B08">
              <w:rPr>
                <w:rFonts w:ascii="Arial" w:hAnsi="Arial" w:cs="Arial"/>
                <w:bCs/>
                <w:sz w:val="22"/>
                <w:szCs w:val="22"/>
              </w:rPr>
              <w:t>12.</w:t>
            </w:r>
          </w:p>
        </w:tc>
        <w:tc>
          <w:tcPr>
            <w:tcW w:w="4288" w:type="dxa"/>
            <w:tcMar>
              <w:top w:w="0" w:type="dxa"/>
              <w:left w:w="108" w:type="dxa"/>
              <w:bottom w:w="0" w:type="dxa"/>
              <w:right w:w="108" w:type="dxa"/>
            </w:tcMar>
          </w:tcPr>
          <w:p w:rsidR="00BB6EED" w:rsidRPr="00127B08" w:rsidRDefault="00BB6EED" w:rsidP="005D48D0">
            <w:pPr>
              <w:rPr>
                <w:rFonts w:ascii="Arial" w:hAnsi="Arial" w:cs="Arial"/>
                <w:bCs/>
                <w:sz w:val="22"/>
                <w:szCs w:val="22"/>
              </w:rPr>
            </w:pPr>
            <w:proofErr w:type="spellStart"/>
            <w:r w:rsidRPr="00127B08">
              <w:rPr>
                <w:rFonts w:ascii="Arial" w:hAnsi="Arial" w:cs="Arial"/>
                <w:bCs/>
                <w:sz w:val="22"/>
                <w:szCs w:val="22"/>
              </w:rPr>
              <w:t>Lakí</w:t>
            </w:r>
            <w:proofErr w:type="spellEnd"/>
            <w:r w:rsidRPr="00127B08">
              <w:rPr>
                <w:rFonts w:ascii="Arial" w:hAnsi="Arial" w:cs="Arial"/>
                <w:bCs/>
                <w:sz w:val="22"/>
                <w:szCs w:val="22"/>
              </w:rPr>
              <w:t xml:space="preserve"> Demeter utca felújítása </w:t>
            </w:r>
          </w:p>
        </w:tc>
        <w:tc>
          <w:tcPr>
            <w:tcW w:w="4790" w:type="dxa"/>
            <w:tcMar>
              <w:top w:w="0" w:type="dxa"/>
              <w:left w:w="108" w:type="dxa"/>
              <w:bottom w:w="0" w:type="dxa"/>
              <w:right w:w="108" w:type="dxa"/>
            </w:tcMar>
          </w:tcPr>
          <w:p w:rsidR="00BB6EED" w:rsidRPr="00127B08" w:rsidRDefault="00BB6EED" w:rsidP="005D48D0">
            <w:pPr>
              <w:spacing w:before="120" w:after="120"/>
              <w:rPr>
                <w:rFonts w:ascii="Arial" w:hAnsi="Arial" w:cs="Arial"/>
                <w:bCs/>
                <w:sz w:val="22"/>
                <w:szCs w:val="22"/>
              </w:rPr>
            </w:pPr>
            <w:r w:rsidRPr="00127B08">
              <w:rPr>
                <w:rFonts w:ascii="Arial" w:hAnsi="Arial" w:cs="Arial"/>
                <w:bCs/>
                <w:sz w:val="22"/>
                <w:szCs w:val="22"/>
              </w:rPr>
              <w:t xml:space="preserve">            Ajánlattételi határidő: 2017. 01.20.</w:t>
            </w:r>
          </w:p>
        </w:tc>
      </w:tr>
      <w:tr w:rsidR="00BB6EED" w:rsidRPr="00127B08" w:rsidTr="005D48D0">
        <w:trPr>
          <w:trHeight w:val="80"/>
        </w:trPr>
        <w:tc>
          <w:tcPr>
            <w:tcW w:w="669" w:type="dxa"/>
            <w:tcMar>
              <w:top w:w="0" w:type="dxa"/>
              <w:left w:w="108" w:type="dxa"/>
              <w:bottom w:w="0" w:type="dxa"/>
              <w:right w:w="108" w:type="dxa"/>
            </w:tcMar>
          </w:tcPr>
          <w:p w:rsidR="00BB6EED" w:rsidRPr="00127B08" w:rsidRDefault="00BB6EED" w:rsidP="005D48D0">
            <w:pPr>
              <w:jc w:val="center"/>
              <w:rPr>
                <w:rFonts w:ascii="Arial" w:hAnsi="Arial" w:cs="Arial"/>
                <w:bCs/>
                <w:sz w:val="22"/>
                <w:szCs w:val="22"/>
              </w:rPr>
            </w:pPr>
            <w:r w:rsidRPr="00127B08">
              <w:rPr>
                <w:rFonts w:ascii="Arial" w:hAnsi="Arial" w:cs="Arial"/>
                <w:bCs/>
                <w:sz w:val="22"/>
                <w:szCs w:val="22"/>
              </w:rPr>
              <w:t>13.</w:t>
            </w:r>
          </w:p>
        </w:tc>
        <w:tc>
          <w:tcPr>
            <w:tcW w:w="4288" w:type="dxa"/>
            <w:tcMar>
              <w:top w:w="0" w:type="dxa"/>
              <w:left w:w="108" w:type="dxa"/>
              <w:bottom w:w="0" w:type="dxa"/>
              <w:right w:w="108" w:type="dxa"/>
            </w:tcMar>
          </w:tcPr>
          <w:p w:rsidR="00BB6EED" w:rsidRPr="00127B08" w:rsidRDefault="00BB6EED" w:rsidP="005D48D0">
            <w:pPr>
              <w:rPr>
                <w:rFonts w:ascii="Arial" w:hAnsi="Arial" w:cs="Arial"/>
                <w:bCs/>
                <w:sz w:val="22"/>
                <w:szCs w:val="22"/>
              </w:rPr>
            </w:pPr>
            <w:r w:rsidRPr="00127B08">
              <w:rPr>
                <w:rFonts w:ascii="Arial" w:hAnsi="Arial" w:cs="Arial"/>
                <w:bCs/>
                <w:sz w:val="22"/>
                <w:szCs w:val="22"/>
              </w:rPr>
              <w:t xml:space="preserve">Móricz </w:t>
            </w:r>
            <w:proofErr w:type="spellStart"/>
            <w:r w:rsidRPr="00127B08">
              <w:rPr>
                <w:rFonts w:ascii="Arial" w:hAnsi="Arial" w:cs="Arial"/>
                <w:bCs/>
                <w:sz w:val="22"/>
                <w:szCs w:val="22"/>
              </w:rPr>
              <w:t>Zs</w:t>
            </w:r>
            <w:proofErr w:type="spellEnd"/>
            <w:r w:rsidRPr="00127B08">
              <w:rPr>
                <w:rFonts w:ascii="Arial" w:hAnsi="Arial" w:cs="Arial"/>
                <w:bCs/>
                <w:sz w:val="22"/>
                <w:szCs w:val="22"/>
              </w:rPr>
              <w:t>. utca felújítása</w:t>
            </w:r>
          </w:p>
        </w:tc>
        <w:tc>
          <w:tcPr>
            <w:tcW w:w="4790" w:type="dxa"/>
            <w:tcMar>
              <w:top w:w="0" w:type="dxa"/>
              <w:left w:w="108" w:type="dxa"/>
              <w:bottom w:w="0" w:type="dxa"/>
              <w:right w:w="108" w:type="dxa"/>
            </w:tcMar>
          </w:tcPr>
          <w:p w:rsidR="00BB6EED" w:rsidRPr="00127B08" w:rsidRDefault="00BB6EED" w:rsidP="005D48D0">
            <w:pPr>
              <w:spacing w:before="120" w:after="120"/>
              <w:rPr>
                <w:rFonts w:ascii="Arial" w:hAnsi="Arial" w:cs="Arial"/>
                <w:bCs/>
                <w:sz w:val="22"/>
                <w:szCs w:val="22"/>
              </w:rPr>
            </w:pPr>
            <w:r w:rsidRPr="00127B08">
              <w:rPr>
                <w:rFonts w:ascii="Arial" w:hAnsi="Arial" w:cs="Arial"/>
                <w:bCs/>
                <w:sz w:val="22"/>
                <w:szCs w:val="22"/>
              </w:rPr>
              <w:t xml:space="preserve">             Ajánlattételi határidő: 2017. 01.20.</w:t>
            </w:r>
          </w:p>
        </w:tc>
      </w:tr>
    </w:tbl>
    <w:p w:rsidR="00BB6EED" w:rsidRPr="00127B08" w:rsidRDefault="00BB6EED" w:rsidP="00BB6EED">
      <w:pPr>
        <w:rPr>
          <w:rFonts w:ascii="Arial" w:hAnsi="Arial" w:cs="Arial"/>
          <w:sz w:val="22"/>
          <w:szCs w:val="22"/>
        </w:rPr>
      </w:pPr>
    </w:p>
    <w:p w:rsidR="00BB6EED" w:rsidRPr="00F01250" w:rsidRDefault="00BB6EED" w:rsidP="00BB6EED">
      <w:pPr>
        <w:jc w:val="center"/>
        <w:rPr>
          <w:rFonts w:ascii="Arial" w:hAnsi="Arial" w:cs="Arial"/>
          <w:b/>
          <w:sz w:val="22"/>
          <w:szCs w:val="22"/>
          <w:u w:val="single"/>
        </w:rPr>
      </w:pPr>
    </w:p>
    <w:p w:rsidR="00D678B3" w:rsidRPr="00137BF6" w:rsidRDefault="008D1D4C" w:rsidP="00D678B3">
      <w:pPr>
        <w:jc w:val="both"/>
        <w:rPr>
          <w:rFonts w:ascii="Arial" w:hAnsi="Arial" w:cs="Arial"/>
          <w:sz w:val="22"/>
          <w:szCs w:val="22"/>
        </w:rPr>
      </w:pPr>
      <w:r w:rsidRPr="00F01250">
        <w:rPr>
          <w:rFonts w:ascii="Arial" w:hAnsi="Arial" w:cs="Arial"/>
          <w:sz w:val="22"/>
          <w:szCs w:val="22"/>
        </w:rPr>
        <w:t xml:space="preserve">A </w:t>
      </w:r>
      <w:r w:rsidRPr="00F01250">
        <w:rPr>
          <w:rFonts w:ascii="Arial" w:hAnsi="Arial" w:cs="Arial"/>
          <w:b/>
          <w:sz w:val="22"/>
          <w:szCs w:val="22"/>
          <w:u w:val="single"/>
        </w:rPr>
        <w:t>Városfejlesztési Kabinet</w:t>
      </w:r>
      <w:r w:rsidRPr="00F01250">
        <w:rPr>
          <w:rFonts w:ascii="Arial" w:hAnsi="Arial" w:cs="Arial"/>
          <w:sz w:val="22"/>
          <w:szCs w:val="22"/>
        </w:rPr>
        <w:t xml:space="preserve"> a Közgyűlés </w:t>
      </w:r>
      <w:r w:rsidR="00875B91">
        <w:rPr>
          <w:rFonts w:ascii="Arial" w:hAnsi="Arial" w:cs="Arial"/>
          <w:sz w:val="22"/>
          <w:szCs w:val="22"/>
        </w:rPr>
        <w:t>2016. decemberi</w:t>
      </w:r>
      <w:r w:rsidRPr="00F01250">
        <w:rPr>
          <w:rFonts w:ascii="Arial" w:hAnsi="Arial" w:cs="Arial"/>
          <w:sz w:val="22"/>
          <w:szCs w:val="22"/>
        </w:rPr>
        <w:t xml:space="preserve"> ülésén az osztály feladatairól és futó projektjeiről adott számot.</w:t>
      </w:r>
      <w:r w:rsidR="00D678B3">
        <w:rPr>
          <w:rFonts w:ascii="Arial" w:hAnsi="Arial" w:cs="Arial"/>
          <w:sz w:val="22"/>
          <w:szCs w:val="22"/>
        </w:rPr>
        <w:t xml:space="preserve"> </w:t>
      </w:r>
      <w:r w:rsidR="00D678B3" w:rsidRPr="00137BF6">
        <w:rPr>
          <w:rFonts w:ascii="Arial" w:hAnsi="Arial" w:cs="Arial"/>
          <w:sz w:val="22"/>
          <w:szCs w:val="22"/>
        </w:rPr>
        <w:t>Ezt az alábbiakban foglalt, támogatást elnyert pályázatokról szóló tájékoztatóval egészíti ki:</w:t>
      </w:r>
    </w:p>
    <w:p w:rsidR="00D678B3" w:rsidRPr="00137BF6" w:rsidRDefault="00D678B3" w:rsidP="00D678B3">
      <w:pPr>
        <w:rPr>
          <w:rFonts w:ascii="Arial" w:hAnsi="Arial" w:cs="Arial"/>
          <w:sz w:val="22"/>
          <w:szCs w:val="22"/>
        </w:rPr>
      </w:pPr>
    </w:p>
    <w:p w:rsidR="00A2332E" w:rsidRPr="00F01250" w:rsidRDefault="00A2332E" w:rsidP="00A2332E">
      <w:pPr>
        <w:spacing w:after="120"/>
        <w:jc w:val="both"/>
        <w:rPr>
          <w:rFonts w:ascii="Arial" w:hAnsi="Arial" w:cs="Arial"/>
          <w:sz w:val="22"/>
          <w:szCs w:val="22"/>
        </w:rPr>
      </w:pPr>
      <w:r w:rsidRPr="00F01250">
        <w:rPr>
          <w:rFonts w:ascii="Arial" w:hAnsi="Arial" w:cs="Arial"/>
          <w:sz w:val="22"/>
          <w:szCs w:val="22"/>
        </w:rPr>
        <w:t>A Városfejlesztési Kabinet feladata a város egészének jövőjére kiható, társadalmi-gazdasági és környezetalakítási tevékenység koordinálása, amelynek célja a lakosság életszínvonalának ellátási és környezeti viszonyának javítása, a fenntartható településfejlődés biztosítása. Ennek keretében előkészíti, koordinálja, végrehajtja Szombathely Megyei Jogú Város településfejlesztési feladatait és közreműködik a kiemelt szintű projektek fejlesztésében, a város és a térség fejlesztési programjainak előkészítésében és a stratégiai fejlesztések megvalósításában, a következő konkrét feladatok végzésén keresztül:</w:t>
      </w:r>
    </w:p>
    <w:p w:rsidR="00A2332E" w:rsidRPr="00F01250" w:rsidRDefault="00A2332E" w:rsidP="00A2332E">
      <w:pPr>
        <w:pStyle w:val="Listaszerbekezds"/>
        <w:numPr>
          <w:ilvl w:val="0"/>
          <w:numId w:val="3"/>
        </w:numPr>
        <w:spacing w:after="120"/>
        <w:jc w:val="both"/>
        <w:rPr>
          <w:rFonts w:cs="Arial"/>
          <w:szCs w:val="22"/>
        </w:rPr>
      </w:pPr>
      <w:r w:rsidRPr="00F01250">
        <w:rPr>
          <w:rFonts w:cs="Arial"/>
          <w:szCs w:val="22"/>
        </w:rPr>
        <w:t xml:space="preserve">Településfejlesztés területén kiemelt feladat a már elkészült </w:t>
      </w:r>
      <w:r w:rsidRPr="00F01250">
        <w:rPr>
          <w:rFonts w:cs="Arial"/>
          <w:b/>
          <w:szCs w:val="22"/>
        </w:rPr>
        <w:t>településfejlesztési koncepció, integrált településfejlesztési stratégia, klímavédelmi és energetikai stratégia</w:t>
      </w:r>
      <w:r w:rsidRPr="00F01250">
        <w:rPr>
          <w:rFonts w:cs="Arial"/>
          <w:szCs w:val="22"/>
        </w:rPr>
        <w:t xml:space="preserve"> </w:t>
      </w:r>
      <w:proofErr w:type="spellStart"/>
      <w:r w:rsidRPr="00F01250">
        <w:rPr>
          <w:rFonts w:cs="Arial"/>
          <w:szCs w:val="22"/>
        </w:rPr>
        <w:t>nyomonkövetése</w:t>
      </w:r>
      <w:proofErr w:type="spellEnd"/>
      <w:r w:rsidRPr="00F01250">
        <w:rPr>
          <w:rFonts w:cs="Arial"/>
          <w:szCs w:val="22"/>
        </w:rPr>
        <w:t>, az azokban foglaltak megvalósításáról való gondoskodás, különösen az Integrált Területi Programon keresztül.</w:t>
      </w:r>
    </w:p>
    <w:p w:rsidR="00A2332E" w:rsidRPr="00F01250" w:rsidRDefault="00A2332E" w:rsidP="00A2332E">
      <w:pPr>
        <w:pStyle w:val="Listaszerbekezds"/>
        <w:numPr>
          <w:ilvl w:val="0"/>
          <w:numId w:val="3"/>
        </w:numPr>
        <w:spacing w:after="120"/>
        <w:jc w:val="both"/>
        <w:rPr>
          <w:rFonts w:cs="Arial"/>
          <w:szCs w:val="22"/>
        </w:rPr>
      </w:pPr>
      <w:r w:rsidRPr="00F01250">
        <w:rPr>
          <w:rFonts w:cs="Arial"/>
          <w:szCs w:val="22"/>
        </w:rPr>
        <w:t xml:space="preserve">A Kabinet koordinálja a </w:t>
      </w:r>
      <w:r w:rsidRPr="00F01250">
        <w:rPr>
          <w:rFonts w:cs="Arial"/>
          <w:b/>
          <w:szCs w:val="22"/>
        </w:rPr>
        <w:t>Szent Márton Terv</w:t>
      </w:r>
      <w:r w:rsidRPr="00F01250">
        <w:rPr>
          <w:rFonts w:cs="Arial"/>
          <w:szCs w:val="22"/>
        </w:rPr>
        <w:t xml:space="preserve"> előkészítésének és a támogatás elszámolásának folyamatát, a Szent László utcai </w:t>
      </w:r>
      <w:r w:rsidRPr="00F01250">
        <w:rPr>
          <w:rFonts w:cs="Arial"/>
          <w:b/>
          <w:szCs w:val="22"/>
        </w:rPr>
        <w:t>volt EPCOS telephely</w:t>
      </w:r>
      <w:r w:rsidRPr="00F01250">
        <w:rPr>
          <w:rFonts w:cs="Arial"/>
          <w:szCs w:val="22"/>
        </w:rPr>
        <w:t xml:space="preserve"> hasznosítására vonatkozó tanulmányterv készítését, részt vesz a </w:t>
      </w:r>
      <w:r w:rsidRPr="00F01250">
        <w:rPr>
          <w:rFonts w:cs="Arial"/>
          <w:b/>
          <w:szCs w:val="22"/>
        </w:rPr>
        <w:t>11-es huszár úti laktanya hasznosítás</w:t>
      </w:r>
      <w:r w:rsidRPr="00F01250">
        <w:rPr>
          <w:rFonts w:cs="Arial"/>
          <w:szCs w:val="22"/>
        </w:rPr>
        <w:t>ára vonatkozó elképzelések kialakításában.</w:t>
      </w:r>
    </w:p>
    <w:p w:rsidR="00A2332E" w:rsidRPr="00F01250" w:rsidRDefault="00A2332E" w:rsidP="00A2332E">
      <w:pPr>
        <w:pStyle w:val="Listaszerbekezds"/>
        <w:numPr>
          <w:ilvl w:val="0"/>
          <w:numId w:val="3"/>
        </w:numPr>
        <w:spacing w:after="120"/>
        <w:jc w:val="both"/>
        <w:rPr>
          <w:rFonts w:cs="Arial"/>
          <w:szCs w:val="22"/>
        </w:rPr>
      </w:pPr>
      <w:r w:rsidRPr="00F01250">
        <w:rPr>
          <w:rFonts w:cs="Arial"/>
          <w:szCs w:val="22"/>
        </w:rPr>
        <w:t xml:space="preserve">A leendő </w:t>
      </w:r>
      <w:r w:rsidRPr="00F01250">
        <w:rPr>
          <w:rFonts w:cs="Arial"/>
          <w:b/>
          <w:szCs w:val="22"/>
        </w:rPr>
        <w:t>északi iparterület</w:t>
      </w:r>
      <w:r w:rsidRPr="00F01250">
        <w:rPr>
          <w:rFonts w:cs="Arial"/>
          <w:szCs w:val="22"/>
        </w:rPr>
        <w:t xml:space="preserve"> jövőbeli hasznosítása érdekében előkészítési feladatokat végez, részt vesz a potenciális nagyberuházói igények és kérdések megválaszolásában és meghatározza a területet érintő rendezési terv-módosítások városfejlesztési szempontjait.</w:t>
      </w:r>
    </w:p>
    <w:p w:rsidR="00A2332E" w:rsidRPr="00F01250" w:rsidRDefault="00A2332E" w:rsidP="00A2332E">
      <w:pPr>
        <w:pStyle w:val="Listaszerbekezds"/>
        <w:numPr>
          <w:ilvl w:val="0"/>
          <w:numId w:val="3"/>
        </w:numPr>
        <w:spacing w:after="120"/>
        <w:jc w:val="both"/>
        <w:rPr>
          <w:rFonts w:cs="Arial"/>
          <w:szCs w:val="22"/>
        </w:rPr>
      </w:pPr>
      <w:r w:rsidRPr="00F01250">
        <w:rPr>
          <w:rFonts w:cs="Arial"/>
          <w:szCs w:val="22"/>
        </w:rPr>
        <w:t xml:space="preserve">A térséget érintő </w:t>
      </w:r>
      <w:r w:rsidRPr="00F01250">
        <w:rPr>
          <w:rFonts w:cs="Arial"/>
          <w:b/>
          <w:szCs w:val="22"/>
        </w:rPr>
        <w:t>közlekedési fejlesztéseket</w:t>
      </w:r>
      <w:r w:rsidRPr="00F01250">
        <w:rPr>
          <w:rFonts w:cs="Arial"/>
          <w:szCs w:val="22"/>
        </w:rPr>
        <w:t xml:space="preserve"> folyamatosan figyelemmel kíséri, különös tekintettel a térségi közúthálózati fejlesztésekre és a </w:t>
      </w:r>
      <w:proofErr w:type="spellStart"/>
      <w:r w:rsidRPr="00F01250">
        <w:rPr>
          <w:rFonts w:cs="Arial"/>
          <w:szCs w:val="22"/>
        </w:rPr>
        <w:t>Szombathely-Oberwart</w:t>
      </w:r>
      <w:proofErr w:type="spellEnd"/>
      <w:r w:rsidRPr="00F01250">
        <w:rPr>
          <w:rFonts w:cs="Arial"/>
          <w:szCs w:val="22"/>
        </w:rPr>
        <w:t xml:space="preserve"> vasútvonal lehetséges fejlesztésére.</w:t>
      </w:r>
    </w:p>
    <w:p w:rsidR="00A2332E" w:rsidRPr="00F01250" w:rsidRDefault="00A2332E" w:rsidP="00A2332E">
      <w:pPr>
        <w:pStyle w:val="Listaszerbekezds"/>
        <w:numPr>
          <w:ilvl w:val="0"/>
          <w:numId w:val="3"/>
        </w:numPr>
        <w:spacing w:after="120"/>
        <w:jc w:val="both"/>
        <w:rPr>
          <w:rFonts w:cs="Arial"/>
          <w:szCs w:val="22"/>
        </w:rPr>
      </w:pPr>
      <w:r w:rsidRPr="00F01250">
        <w:rPr>
          <w:rFonts w:cs="Arial"/>
          <w:szCs w:val="22"/>
        </w:rPr>
        <w:t xml:space="preserve">Koordináló és előkészítő szerepet tölt be a </w:t>
      </w:r>
      <w:r w:rsidRPr="00F01250">
        <w:rPr>
          <w:rFonts w:cs="Arial"/>
          <w:b/>
          <w:szCs w:val="22"/>
        </w:rPr>
        <w:t>Modern Városok Program</w:t>
      </w:r>
      <w:r w:rsidRPr="00F01250">
        <w:rPr>
          <w:rFonts w:cs="Arial"/>
          <w:szCs w:val="22"/>
        </w:rPr>
        <w:t xml:space="preserve"> megvalósításában, folyamatos adatszolgáltatást végez a Program egészére vonatkozóan, kapcsolatot tart az érintett minisztériumokkal és az egyes fejlesztések projektgazdáival.</w:t>
      </w:r>
    </w:p>
    <w:p w:rsidR="00A2332E" w:rsidRPr="00F01250" w:rsidRDefault="00A2332E" w:rsidP="00A2332E">
      <w:pPr>
        <w:pStyle w:val="Listaszerbekezds"/>
        <w:numPr>
          <w:ilvl w:val="0"/>
          <w:numId w:val="3"/>
        </w:numPr>
        <w:spacing w:after="120"/>
        <w:jc w:val="both"/>
        <w:rPr>
          <w:rFonts w:cs="Arial"/>
          <w:szCs w:val="22"/>
        </w:rPr>
      </w:pPr>
      <w:r w:rsidRPr="00F01250">
        <w:rPr>
          <w:rFonts w:cs="Arial"/>
          <w:szCs w:val="22"/>
        </w:rPr>
        <w:t xml:space="preserve">Ellátja a 2014-2020 fejlesztési ciklusra szóló </w:t>
      </w:r>
      <w:r w:rsidRPr="00F01250">
        <w:rPr>
          <w:rFonts w:cs="Arial"/>
          <w:b/>
          <w:szCs w:val="22"/>
        </w:rPr>
        <w:t>Integrált Területi Program</w:t>
      </w:r>
      <w:r w:rsidRPr="00F01250">
        <w:rPr>
          <w:rFonts w:cs="Arial"/>
          <w:szCs w:val="22"/>
        </w:rPr>
        <w:t xml:space="preserve"> (ITP) programmenedzsment feladatait, amely dokumentum tartalmazza a város számára allokált 14,53 milliárd forint felhasználásának kereteit.</w:t>
      </w:r>
    </w:p>
    <w:p w:rsidR="00A2332E" w:rsidRPr="00F01250" w:rsidRDefault="00A2332E" w:rsidP="00A2332E">
      <w:pPr>
        <w:spacing w:after="120"/>
        <w:jc w:val="both"/>
        <w:rPr>
          <w:rFonts w:ascii="Arial" w:hAnsi="Arial" w:cs="Arial"/>
          <w:sz w:val="22"/>
          <w:szCs w:val="22"/>
        </w:rPr>
      </w:pPr>
      <w:r w:rsidRPr="00F01250">
        <w:rPr>
          <w:rFonts w:ascii="Arial" w:hAnsi="Arial" w:cs="Arial"/>
          <w:sz w:val="22"/>
          <w:szCs w:val="22"/>
        </w:rPr>
        <w:t xml:space="preserve">A városfejlesztési célkitűzések elérése érdekében a Kabinet szorosan együttműködik a fejlesztések kapcsán érintett szervezetekkel, így rendszeresen véleményezi a különböző fejlesztéspolitikai és pályázati szakmai anyagokat, észrevételezi a feladatköréhez kapcsolódóan a Megyei Jogú Városok Szövetsége által előkészített dokumentumokat. Az önkormányzatot személyesen képviselem a </w:t>
      </w:r>
      <w:proofErr w:type="spellStart"/>
      <w:r w:rsidRPr="00F01250">
        <w:rPr>
          <w:rFonts w:ascii="Arial" w:hAnsi="Arial" w:cs="Arial"/>
          <w:b/>
          <w:sz w:val="22"/>
          <w:szCs w:val="22"/>
        </w:rPr>
        <w:t>Nyugat-Pannon</w:t>
      </w:r>
      <w:proofErr w:type="spellEnd"/>
      <w:r w:rsidRPr="00F01250">
        <w:rPr>
          <w:rFonts w:ascii="Arial" w:hAnsi="Arial" w:cs="Arial"/>
          <w:b/>
          <w:sz w:val="22"/>
          <w:szCs w:val="22"/>
        </w:rPr>
        <w:t xml:space="preserve"> Járműipari és Mechatronikai Központ Infrastruktúra és városfejlesztési munkacsoport</w:t>
      </w:r>
      <w:r w:rsidRPr="00F01250">
        <w:rPr>
          <w:rFonts w:ascii="Arial" w:hAnsi="Arial" w:cs="Arial"/>
          <w:sz w:val="22"/>
          <w:szCs w:val="22"/>
        </w:rPr>
        <w:t xml:space="preserve">jában, és személyesen veszek részt a </w:t>
      </w:r>
      <w:r w:rsidRPr="00F01250">
        <w:rPr>
          <w:rFonts w:ascii="Arial" w:hAnsi="Arial" w:cs="Arial"/>
          <w:b/>
          <w:sz w:val="22"/>
          <w:szCs w:val="22"/>
        </w:rPr>
        <w:t>Vas Megye Területfejlesztési Konzultációs Fórum</w:t>
      </w:r>
      <w:r w:rsidRPr="00F01250">
        <w:rPr>
          <w:rFonts w:ascii="Arial" w:hAnsi="Arial" w:cs="Arial"/>
          <w:sz w:val="22"/>
          <w:szCs w:val="22"/>
        </w:rPr>
        <w:t xml:space="preserve"> munkájában.</w:t>
      </w:r>
    </w:p>
    <w:p w:rsidR="00A2332E" w:rsidRPr="00F01250" w:rsidRDefault="00A2332E" w:rsidP="00A2332E">
      <w:pPr>
        <w:jc w:val="both"/>
        <w:rPr>
          <w:rFonts w:ascii="Arial" w:hAnsi="Arial" w:cs="Arial"/>
          <w:sz w:val="22"/>
          <w:szCs w:val="22"/>
        </w:rPr>
      </w:pPr>
    </w:p>
    <w:p w:rsidR="00A2332E" w:rsidRPr="00F01250" w:rsidRDefault="00A2332E" w:rsidP="00A2332E">
      <w:pPr>
        <w:jc w:val="both"/>
        <w:rPr>
          <w:rFonts w:ascii="Arial" w:hAnsi="Arial" w:cs="Arial"/>
          <w:sz w:val="22"/>
          <w:szCs w:val="22"/>
        </w:rPr>
      </w:pPr>
      <w:r w:rsidRPr="00F01250">
        <w:rPr>
          <w:rFonts w:ascii="Arial" w:hAnsi="Arial" w:cs="Arial"/>
          <w:sz w:val="22"/>
          <w:szCs w:val="22"/>
        </w:rPr>
        <w:t>A</w:t>
      </w:r>
      <w:r w:rsidR="001F6479">
        <w:rPr>
          <w:rFonts w:ascii="Arial" w:hAnsi="Arial" w:cs="Arial"/>
          <w:sz w:val="22"/>
          <w:szCs w:val="22"/>
        </w:rPr>
        <w:t>z</w:t>
      </w:r>
      <w:r w:rsidRPr="00F01250">
        <w:rPr>
          <w:rFonts w:ascii="Arial" w:hAnsi="Arial" w:cs="Arial"/>
          <w:sz w:val="22"/>
          <w:szCs w:val="22"/>
        </w:rPr>
        <w:t xml:space="preserve"> ITP programmenedzsment keretében a Kabinet feladata kettős: egyrészt ellátja az egyedi projektek előkészítésével, megvalósításával és </w:t>
      </w:r>
      <w:proofErr w:type="spellStart"/>
      <w:r w:rsidRPr="00F01250">
        <w:rPr>
          <w:rFonts w:ascii="Arial" w:hAnsi="Arial" w:cs="Arial"/>
          <w:sz w:val="22"/>
          <w:szCs w:val="22"/>
        </w:rPr>
        <w:t>nyomonkövetésével</w:t>
      </w:r>
      <w:proofErr w:type="spellEnd"/>
      <w:r w:rsidRPr="00F01250">
        <w:rPr>
          <w:rFonts w:ascii="Arial" w:hAnsi="Arial" w:cs="Arial"/>
          <w:sz w:val="22"/>
          <w:szCs w:val="22"/>
        </w:rPr>
        <w:t xml:space="preserve"> kapcsolatos koordinációs feladatokat, másrészt folyamatosan végzi az ITP programszintű menedzselését, amely magába</w:t>
      </w:r>
      <w:r w:rsidR="00DB1086">
        <w:rPr>
          <w:rFonts w:ascii="Arial" w:hAnsi="Arial" w:cs="Arial"/>
          <w:sz w:val="22"/>
          <w:szCs w:val="22"/>
        </w:rPr>
        <w:t>n</w:t>
      </w:r>
      <w:r w:rsidRPr="00F01250">
        <w:rPr>
          <w:rFonts w:ascii="Arial" w:hAnsi="Arial" w:cs="Arial"/>
          <w:sz w:val="22"/>
          <w:szCs w:val="22"/>
        </w:rPr>
        <w:t xml:space="preserve"> foglalja a teljes program szakmai és pénzügyi szempontú </w:t>
      </w:r>
      <w:proofErr w:type="spellStart"/>
      <w:r w:rsidRPr="00F01250">
        <w:rPr>
          <w:rFonts w:ascii="Arial" w:hAnsi="Arial" w:cs="Arial"/>
          <w:sz w:val="22"/>
          <w:szCs w:val="22"/>
        </w:rPr>
        <w:t>nyomonkövetését</w:t>
      </w:r>
      <w:proofErr w:type="spellEnd"/>
      <w:r w:rsidRPr="00F01250">
        <w:rPr>
          <w:rFonts w:ascii="Arial" w:hAnsi="Arial" w:cs="Arial"/>
          <w:sz w:val="22"/>
          <w:szCs w:val="22"/>
        </w:rPr>
        <w:t xml:space="preserve">, esetleges változásainak és módosítási szükségeinek végrehajtását és </w:t>
      </w:r>
      <w:proofErr w:type="spellStart"/>
      <w:r w:rsidRPr="00F01250">
        <w:rPr>
          <w:rFonts w:ascii="Arial" w:hAnsi="Arial" w:cs="Arial"/>
          <w:sz w:val="22"/>
          <w:szCs w:val="22"/>
        </w:rPr>
        <w:t>monitoringját</w:t>
      </w:r>
      <w:proofErr w:type="spellEnd"/>
      <w:r w:rsidRPr="00F01250">
        <w:rPr>
          <w:rFonts w:ascii="Arial" w:hAnsi="Arial" w:cs="Arial"/>
          <w:sz w:val="22"/>
          <w:szCs w:val="22"/>
        </w:rPr>
        <w:t>.</w:t>
      </w:r>
    </w:p>
    <w:p w:rsidR="00A2332E" w:rsidRPr="00F01250" w:rsidRDefault="00A2332E" w:rsidP="00A2332E">
      <w:pPr>
        <w:jc w:val="both"/>
        <w:rPr>
          <w:rFonts w:ascii="Arial" w:hAnsi="Arial" w:cs="Arial"/>
          <w:b/>
          <w:sz w:val="22"/>
          <w:szCs w:val="22"/>
        </w:rPr>
      </w:pPr>
    </w:p>
    <w:p w:rsidR="00A2332E" w:rsidRPr="00F01250" w:rsidRDefault="00A2332E" w:rsidP="00A2332E">
      <w:pPr>
        <w:jc w:val="both"/>
        <w:rPr>
          <w:rFonts w:ascii="Arial" w:hAnsi="Arial" w:cs="Arial"/>
          <w:sz w:val="22"/>
          <w:szCs w:val="22"/>
        </w:rPr>
      </w:pPr>
      <w:r w:rsidRPr="00F01250">
        <w:rPr>
          <w:rFonts w:ascii="Arial" w:hAnsi="Arial" w:cs="Arial"/>
          <w:sz w:val="22"/>
          <w:szCs w:val="22"/>
        </w:rPr>
        <w:t xml:space="preserve">A Városfejlesztési Kabinet kezeli az </w:t>
      </w:r>
      <w:r w:rsidRPr="00F01250">
        <w:rPr>
          <w:rFonts w:ascii="Arial" w:hAnsi="Arial" w:cs="Arial"/>
          <w:b/>
          <w:sz w:val="22"/>
          <w:szCs w:val="22"/>
        </w:rPr>
        <w:t>önkormányzat 2007-2013 és 2014-2020 időszakban európai uniós forrás bevonásával megvalósuló projektjeit</w:t>
      </w:r>
      <w:r w:rsidRPr="00F01250">
        <w:rPr>
          <w:rFonts w:ascii="Arial" w:hAnsi="Arial" w:cs="Arial"/>
          <w:sz w:val="22"/>
          <w:szCs w:val="22"/>
        </w:rPr>
        <w:t xml:space="preserve">, ennek keretében koordinálja az előkészítést, a megvalósítást és a </w:t>
      </w:r>
      <w:proofErr w:type="spellStart"/>
      <w:r w:rsidRPr="00F01250">
        <w:rPr>
          <w:rFonts w:ascii="Arial" w:hAnsi="Arial" w:cs="Arial"/>
          <w:sz w:val="22"/>
          <w:szCs w:val="22"/>
        </w:rPr>
        <w:t>nyomonkövetést-fenntartást</w:t>
      </w:r>
      <w:proofErr w:type="spellEnd"/>
      <w:r w:rsidRPr="00F01250">
        <w:rPr>
          <w:rFonts w:ascii="Arial" w:hAnsi="Arial" w:cs="Arial"/>
          <w:sz w:val="22"/>
          <w:szCs w:val="22"/>
        </w:rPr>
        <w:t>.</w:t>
      </w:r>
    </w:p>
    <w:p w:rsidR="00A2332E" w:rsidRPr="00F01250" w:rsidRDefault="00A2332E" w:rsidP="00A2332E">
      <w:pPr>
        <w:jc w:val="both"/>
        <w:rPr>
          <w:rFonts w:ascii="Arial" w:hAnsi="Arial" w:cs="Arial"/>
          <w:sz w:val="22"/>
          <w:szCs w:val="22"/>
        </w:rPr>
      </w:pPr>
    </w:p>
    <w:p w:rsidR="00A2332E" w:rsidRDefault="00A2332E" w:rsidP="00A2332E">
      <w:pPr>
        <w:jc w:val="both"/>
        <w:rPr>
          <w:rFonts w:ascii="Arial" w:hAnsi="Arial" w:cs="Arial"/>
          <w:sz w:val="22"/>
          <w:szCs w:val="22"/>
        </w:rPr>
      </w:pPr>
      <w:r w:rsidRPr="00F01250">
        <w:rPr>
          <w:rFonts w:ascii="Arial" w:hAnsi="Arial" w:cs="Arial"/>
          <w:sz w:val="22"/>
          <w:szCs w:val="22"/>
        </w:rPr>
        <w:t xml:space="preserve">Az </w:t>
      </w:r>
      <w:proofErr w:type="spellStart"/>
      <w:r w:rsidRPr="00F01250">
        <w:rPr>
          <w:rFonts w:ascii="Arial" w:hAnsi="Arial" w:cs="Arial"/>
          <w:sz w:val="22"/>
          <w:szCs w:val="22"/>
        </w:rPr>
        <w:t>ITP-ben</w:t>
      </w:r>
      <w:proofErr w:type="spellEnd"/>
      <w:r w:rsidRPr="00F01250">
        <w:rPr>
          <w:rFonts w:ascii="Arial" w:hAnsi="Arial" w:cs="Arial"/>
          <w:sz w:val="22"/>
          <w:szCs w:val="22"/>
        </w:rPr>
        <w:t xml:space="preserve"> szereplő fejlesztések megvalósítása érdekében önkormányzatunk a Terület-</w:t>
      </w:r>
      <w:r w:rsidR="00754FAE">
        <w:rPr>
          <w:rFonts w:ascii="Arial" w:hAnsi="Arial" w:cs="Arial"/>
          <w:sz w:val="22"/>
          <w:szCs w:val="22"/>
        </w:rPr>
        <w:t xml:space="preserve"> </w:t>
      </w:r>
      <w:r w:rsidRPr="00F01250">
        <w:rPr>
          <w:rFonts w:ascii="Arial" w:hAnsi="Arial" w:cs="Arial"/>
          <w:sz w:val="22"/>
          <w:szCs w:val="22"/>
        </w:rPr>
        <w:t xml:space="preserve">és Településfejlesztési Operatív Program (TOP) felhívásaira nyújthat be pályázatot. Önkormányzatunk által </w:t>
      </w:r>
      <w:r w:rsidRPr="00F01250">
        <w:rPr>
          <w:rFonts w:ascii="Arial" w:hAnsi="Arial" w:cs="Arial"/>
          <w:b/>
          <w:sz w:val="22"/>
          <w:szCs w:val="22"/>
        </w:rPr>
        <w:t>benyújtott TOP pályázatok mindegyike támogatásban részesült</w:t>
      </w:r>
      <w:r w:rsidRPr="00F01250">
        <w:rPr>
          <w:rFonts w:ascii="Arial" w:hAnsi="Arial" w:cs="Arial"/>
          <w:sz w:val="22"/>
          <w:szCs w:val="22"/>
        </w:rPr>
        <w:t>, a támogatási szerződések megkötésre kerültek</w:t>
      </w:r>
      <w:r w:rsidR="00DA090E">
        <w:rPr>
          <w:rFonts w:ascii="Arial" w:hAnsi="Arial" w:cs="Arial"/>
          <w:sz w:val="22"/>
          <w:szCs w:val="22"/>
        </w:rPr>
        <w:t>.</w:t>
      </w:r>
      <w:r w:rsidRPr="00F01250">
        <w:rPr>
          <w:rFonts w:ascii="Arial" w:hAnsi="Arial" w:cs="Arial"/>
          <w:sz w:val="22"/>
          <w:szCs w:val="22"/>
        </w:rPr>
        <w:t xml:space="preserve"> Az önkormányzat TOP és egyéb </w:t>
      </w:r>
      <w:proofErr w:type="spellStart"/>
      <w:r w:rsidRPr="00F01250">
        <w:rPr>
          <w:rFonts w:ascii="Arial" w:hAnsi="Arial" w:cs="Arial"/>
          <w:sz w:val="22"/>
          <w:szCs w:val="22"/>
        </w:rPr>
        <w:t>eu-s</w:t>
      </w:r>
      <w:proofErr w:type="spellEnd"/>
      <w:r w:rsidRPr="00F01250">
        <w:rPr>
          <w:rFonts w:ascii="Arial" w:hAnsi="Arial" w:cs="Arial"/>
          <w:sz w:val="22"/>
          <w:szCs w:val="22"/>
        </w:rPr>
        <w:t xml:space="preserve"> forrásból megvalósuló támogatott projektjeit összefoglalóan az alábbi táblázat tartalmazza:</w:t>
      </w:r>
    </w:p>
    <w:p w:rsidR="00552468" w:rsidRPr="00F01250" w:rsidRDefault="00552468" w:rsidP="00A2332E">
      <w:pPr>
        <w:jc w:val="both"/>
        <w:rPr>
          <w:rFonts w:ascii="Arial" w:hAnsi="Arial" w:cs="Arial"/>
          <w:sz w:val="22"/>
          <w:szCs w:val="22"/>
        </w:rPr>
      </w:pPr>
    </w:p>
    <w:p w:rsidR="00A2332E" w:rsidRPr="00F01250" w:rsidRDefault="00A2332E" w:rsidP="00A2332E">
      <w:pPr>
        <w:jc w:val="both"/>
        <w:rPr>
          <w:rFonts w:ascii="Arial" w:hAnsi="Arial" w:cs="Arial"/>
          <w:sz w:val="22"/>
          <w:szCs w:val="22"/>
        </w:rPr>
      </w:pPr>
    </w:p>
    <w:tbl>
      <w:tblPr>
        <w:tblStyle w:val="Rcsostblzat"/>
        <w:tblW w:w="8500" w:type="dxa"/>
        <w:jc w:val="center"/>
        <w:tblLayout w:type="fixed"/>
        <w:tblLook w:val="01E0" w:firstRow="1" w:lastRow="1" w:firstColumn="1" w:lastColumn="1" w:noHBand="0" w:noVBand="0"/>
      </w:tblPr>
      <w:tblGrid>
        <w:gridCol w:w="5665"/>
        <w:gridCol w:w="2835"/>
      </w:tblGrid>
      <w:tr w:rsidR="00A2332E" w:rsidRPr="00F01250" w:rsidTr="00BD0C8E">
        <w:trPr>
          <w:trHeight w:val="642"/>
          <w:jc w:val="center"/>
        </w:trPr>
        <w:tc>
          <w:tcPr>
            <w:tcW w:w="5665" w:type="dxa"/>
            <w:vAlign w:val="center"/>
          </w:tcPr>
          <w:p w:rsidR="00A2332E" w:rsidRPr="00F01250" w:rsidRDefault="00A2332E" w:rsidP="005D48D0">
            <w:pPr>
              <w:spacing w:beforeLines="40" w:before="96" w:afterLines="40" w:after="96"/>
              <w:jc w:val="center"/>
              <w:rPr>
                <w:rFonts w:ascii="Arial" w:hAnsi="Arial" w:cs="Arial"/>
                <w:b/>
                <w:sz w:val="22"/>
                <w:szCs w:val="22"/>
              </w:rPr>
            </w:pPr>
            <w:r w:rsidRPr="00F01250">
              <w:rPr>
                <w:rFonts w:ascii="Arial" w:hAnsi="Arial" w:cs="Arial"/>
                <w:b/>
                <w:sz w:val="22"/>
                <w:szCs w:val="22"/>
              </w:rPr>
              <w:t xml:space="preserve">A projekt címe </w:t>
            </w:r>
          </w:p>
        </w:tc>
        <w:tc>
          <w:tcPr>
            <w:tcW w:w="2835" w:type="dxa"/>
            <w:vAlign w:val="center"/>
          </w:tcPr>
          <w:p w:rsidR="00A2332E" w:rsidRPr="00F01250" w:rsidRDefault="00A2332E" w:rsidP="005D48D0">
            <w:pPr>
              <w:spacing w:beforeLines="40" w:before="96" w:afterLines="40" w:after="96"/>
              <w:jc w:val="center"/>
              <w:rPr>
                <w:rFonts w:ascii="Arial" w:hAnsi="Arial" w:cs="Arial"/>
                <w:b/>
                <w:sz w:val="22"/>
                <w:szCs w:val="22"/>
              </w:rPr>
            </w:pPr>
            <w:r w:rsidRPr="00F01250">
              <w:rPr>
                <w:rFonts w:ascii="Arial" w:hAnsi="Arial" w:cs="Arial"/>
                <w:b/>
                <w:sz w:val="22"/>
                <w:szCs w:val="22"/>
              </w:rPr>
              <w:t>Megítélt támogatás</w:t>
            </w:r>
          </w:p>
        </w:tc>
      </w:tr>
      <w:tr w:rsidR="00A2332E" w:rsidRPr="00F01250" w:rsidTr="00BD0C8E">
        <w:tblPrEx>
          <w:tblLook w:val="04A0" w:firstRow="1" w:lastRow="0" w:firstColumn="1" w:lastColumn="0" w:noHBand="0" w:noVBand="1"/>
        </w:tblPrEx>
        <w:trPr>
          <w:jc w:val="center"/>
        </w:trPr>
        <w:tc>
          <w:tcPr>
            <w:tcW w:w="5665" w:type="dxa"/>
            <w:vAlign w:val="center"/>
          </w:tcPr>
          <w:p w:rsidR="00A2332E" w:rsidRPr="00F01250" w:rsidRDefault="00A2332E" w:rsidP="005D48D0">
            <w:pPr>
              <w:spacing w:beforeLines="40" w:before="96" w:afterLines="40" w:after="96"/>
              <w:rPr>
                <w:rFonts w:ascii="Arial" w:hAnsi="Arial" w:cs="Arial"/>
                <w:bCs/>
                <w:sz w:val="22"/>
                <w:szCs w:val="22"/>
              </w:rPr>
            </w:pPr>
            <w:r w:rsidRPr="00F01250">
              <w:rPr>
                <w:rFonts w:ascii="Arial" w:hAnsi="Arial" w:cs="Arial"/>
                <w:sz w:val="22"/>
                <w:szCs w:val="22"/>
              </w:rPr>
              <w:t>Szombathely Megyei Jogú Város közúthálózati elemeinek gazdaságfejlesztési célú megújítása</w:t>
            </w:r>
          </w:p>
        </w:tc>
        <w:tc>
          <w:tcPr>
            <w:tcW w:w="2835" w:type="dxa"/>
            <w:vAlign w:val="center"/>
          </w:tcPr>
          <w:p w:rsidR="00A2332E" w:rsidRPr="00F01250" w:rsidRDefault="00A2332E" w:rsidP="005D48D0">
            <w:pPr>
              <w:spacing w:beforeLines="40" w:before="96" w:afterLines="40" w:after="96"/>
              <w:jc w:val="right"/>
              <w:rPr>
                <w:rFonts w:ascii="Arial" w:hAnsi="Arial" w:cs="Arial"/>
                <w:sz w:val="22"/>
                <w:szCs w:val="22"/>
              </w:rPr>
            </w:pPr>
            <w:r w:rsidRPr="00F01250">
              <w:rPr>
                <w:rFonts w:ascii="Arial" w:hAnsi="Arial" w:cs="Arial"/>
                <w:sz w:val="22"/>
                <w:szCs w:val="22"/>
              </w:rPr>
              <w:t xml:space="preserve">915 000 </w:t>
            </w:r>
            <w:proofErr w:type="spellStart"/>
            <w:r w:rsidRPr="00F01250">
              <w:rPr>
                <w:rFonts w:ascii="Arial" w:hAnsi="Arial" w:cs="Arial"/>
                <w:sz w:val="22"/>
                <w:szCs w:val="22"/>
              </w:rPr>
              <w:t>000</w:t>
            </w:r>
            <w:proofErr w:type="spellEnd"/>
            <w:r w:rsidRPr="00F01250">
              <w:rPr>
                <w:rFonts w:ascii="Arial" w:hAnsi="Arial" w:cs="Arial"/>
                <w:sz w:val="22"/>
                <w:szCs w:val="22"/>
              </w:rPr>
              <w:t xml:space="preserve"> Ft</w:t>
            </w:r>
          </w:p>
        </w:tc>
      </w:tr>
      <w:tr w:rsidR="00A2332E" w:rsidRPr="00F01250" w:rsidTr="00BD0C8E">
        <w:tblPrEx>
          <w:tblLook w:val="04A0" w:firstRow="1" w:lastRow="0" w:firstColumn="1" w:lastColumn="0" w:noHBand="0" w:noVBand="1"/>
        </w:tblPrEx>
        <w:trPr>
          <w:jc w:val="center"/>
        </w:trPr>
        <w:tc>
          <w:tcPr>
            <w:tcW w:w="5665" w:type="dxa"/>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Szombathely bel- és csapadékvíz védelmi rendszerének fejlesztése</w:t>
            </w:r>
          </w:p>
        </w:tc>
        <w:tc>
          <w:tcPr>
            <w:tcW w:w="2835" w:type="dxa"/>
          </w:tcPr>
          <w:p w:rsidR="00A2332E" w:rsidRPr="00F01250" w:rsidRDefault="00A2332E" w:rsidP="005D48D0">
            <w:pPr>
              <w:spacing w:beforeLines="40" w:before="96" w:afterLines="40" w:after="96"/>
              <w:jc w:val="right"/>
              <w:rPr>
                <w:rFonts w:ascii="Arial" w:hAnsi="Arial" w:cs="Arial"/>
                <w:sz w:val="22"/>
                <w:szCs w:val="22"/>
              </w:rPr>
            </w:pPr>
            <w:r w:rsidRPr="00F01250">
              <w:rPr>
                <w:rFonts w:ascii="Arial" w:hAnsi="Arial" w:cs="Arial"/>
                <w:sz w:val="22"/>
                <w:szCs w:val="22"/>
              </w:rPr>
              <w:t xml:space="preserve">800 000 </w:t>
            </w:r>
            <w:proofErr w:type="spellStart"/>
            <w:r w:rsidRPr="00F01250">
              <w:rPr>
                <w:rFonts w:ascii="Arial" w:hAnsi="Arial" w:cs="Arial"/>
                <w:sz w:val="22"/>
                <w:szCs w:val="22"/>
              </w:rPr>
              <w:t>000</w:t>
            </w:r>
            <w:proofErr w:type="spellEnd"/>
            <w:r w:rsidRPr="00F01250">
              <w:rPr>
                <w:rFonts w:ascii="Arial" w:hAnsi="Arial" w:cs="Arial"/>
                <w:sz w:val="22"/>
                <w:szCs w:val="22"/>
              </w:rPr>
              <w:t xml:space="preserve"> Ft</w:t>
            </w:r>
          </w:p>
        </w:tc>
      </w:tr>
      <w:tr w:rsidR="00A2332E" w:rsidRPr="00F01250" w:rsidTr="00BD0C8E">
        <w:tblPrEx>
          <w:tblLook w:val="04A0" w:firstRow="1" w:lastRow="0" w:firstColumn="1" w:lastColumn="0" w:noHBand="0" w:noVBand="1"/>
        </w:tblPrEx>
        <w:trPr>
          <w:jc w:val="center"/>
        </w:trPr>
        <w:tc>
          <w:tcPr>
            <w:tcW w:w="5665" w:type="dxa"/>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 xml:space="preserve">Szombathely Megyei Jogú Város </w:t>
            </w:r>
            <w:proofErr w:type="spellStart"/>
            <w:r w:rsidRPr="00F01250">
              <w:rPr>
                <w:rFonts w:ascii="Arial" w:hAnsi="Arial" w:cs="Arial"/>
                <w:sz w:val="22"/>
                <w:szCs w:val="22"/>
              </w:rPr>
              <w:t>kerékpárosbarát</w:t>
            </w:r>
            <w:proofErr w:type="spellEnd"/>
            <w:r w:rsidRPr="00F01250">
              <w:rPr>
                <w:rFonts w:ascii="Arial" w:hAnsi="Arial" w:cs="Arial"/>
                <w:sz w:val="22"/>
                <w:szCs w:val="22"/>
              </w:rPr>
              <w:t xml:space="preserve"> fejlesztése</w:t>
            </w:r>
          </w:p>
        </w:tc>
        <w:tc>
          <w:tcPr>
            <w:tcW w:w="2835" w:type="dxa"/>
          </w:tcPr>
          <w:p w:rsidR="00A2332E" w:rsidRPr="00F01250" w:rsidRDefault="00A2332E" w:rsidP="005D48D0">
            <w:pPr>
              <w:spacing w:beforeLines="40" w:before="96" w:afterLines="40" w:after="96"/>
              <w:jc w:val="right"/>
              <w:rPr>
                <w:rFonts w:ascii="Arial" w:hAnsi="Arial" w:cs="Arial"/>
                <w:sz w:val="22"/>
                <w:szCs w:val="22"/>
              </w:rPr>
            </w:pPr>
            <w:r w:rsidRPr="00F01250">
              <w:rPr>
                <w:rFonts w:ascii="Arial" w:hAnsi="Arial" w:cs="Arial"/>
                <w:sz w:val="22"/>
                <w:szCs w:val="22"/>
              </w:rPr>
              <w:t xml:space="preserve">1 015 000 </w:t>
            </w:r>
            <w:proofErr w:type="spellStart"/>
            <w:r w:rsidRPr="00F01250">
              <w:rPr>
                <w:rFonts w:ascii="Arial" w:hAnsi="Arial" w:cs="Arial"/>
                <w:sz w:val="22"/>
                <w:szCs w:val="22"/>
              </w:rPr>
              <w:t>000</w:t>
            </w:r>
            <w:proofErr w:type="spellEnd"/>
            <w:r w:rsidRPr="00F01250">
              <w:rPr>
                <w:rFonts w:ascii="Arial" w:hAnsi="Arial" w:cs="Arial"/>
                <w:sz w:val="22"/>
                <w:szCs w:val="22"/>
              </w:rPr>
              <w:t xml:space="preserve"> Ft</w:t>
            </w:r>
          </w:p>
        </w:tc>
      </w:tr>
      <w:tr w:rsidR="00A2332E" w:rsidRPr="00F01250" w:rsidTr="00BD0C8E">
        <w:tblPrEx>
          <w:tblLook w:val="04A0" w:firstRow="1" w:lastRow="0" w:firstColumn="1" w:lastColumn="0" w:noHBand="0" w:noVBand="1"/>
        </w:tblPrEx>
        <w:trPr>
          <w:jc w:val="center"/>
        </w:trPr>
        <w:tc>
          <w:tcPr>
            <w:tcW w:w="5665" w:type="dxa"/>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 xml:space="preserve">Gazdaság-és </w:t>
            </w:r>
            <w:proofErr w:type="spellStart"/>
            <w:r w:rsidRPr="00F01250">
              <w:rPr>
                <w:rFonts w:ascii="Arial" w:hAnsi="Arial" w:cs="Arial"/>
                <w:sz w:val="22"/>
                <w:szCs w:val="22"/>
              </w:rPr>
              <w:t>foglalkoztatásfejlesztési</w:t>
            </w:r>
            <w:proofErr w:type="spellEnd"/>
            <w:r w:rsidRPr="00F01250">
              <w:rPr>
                <w:rFonts w:ascii="Arial" w:hAnsi="Arial" w:cs="Arial"/>
                <w:sz w:val="22"/>
                <w:szCs w:val="22"/>
              </w:rPr>
              <w:t xml:space="preserve"> partnerség a Szombathelyi Járás területén</w:t>
            </w:r>
          </w:p>
        </w:tc>
        <w:tc>
          <w:tcPr>
            <w:tcW w:w="2835" w:type="dxa"/>
          </w:tcPr>
          <w:p w:rsidR="00A2332E" w:rsidRPr="00F01250" w:rsidRDefault="00A2332E" w:rsidP="005D48D0">
            <w:pPr>
              <w:spacing w:beforeLines="40" w:before="96" w:afterLines="40" w:after="96"/>
              <w:jc w:val="right"/>
              <w:rPr>
                <w:rFonts w:ascii="Arial" w:hAnsi="Arial" w:cs="Arial"/>
                <w:sz w:val="22"/>
                <w:szCs w:val="22"/>
              </w:rPr>
            </w:pPr>
            <w:r w:rsidRPr="00F01250">
              <w:rPr>
                <w:rFonts w:ascii="Arial" w:hAnsi="Arial" w:cs="Arial"/>
                <w:sz w:val="22"/>
                <w:szCs w:val="22"/>
              </w:rPr>
              <w:t xml:space="preserve">1 213 000 </w:t>
            </w:r>
            <w:proofErr w:type="spellStart"/>
            <w:r w:rsidRPr="00F01250">
              <w:rPr>
                <w:rFonts w:ascii="Arial" w:hAnsi="Arial" w:cs="Arial"/>
                <w:sz w:val="22"/>
                <w:szCs w:val="22"/>
              </w:rPr>
              <w:t>000</w:t>
            </w:r>
            <w:proofErr w:type="spellEnd"/>
            <w:r w:rsidRPr="00F01250">
              <w:rPr>
                <w:rFonts w:ascii="Arial" w:hAnsi="Arial" w:cs="Arial"/>
                <w:sz w:val="22"/>
                <w:szCs w:val="22"/>
              </w:rPr>
              <w:t xml:space="preserve"> Ft</w:t>
            </w:r>
          </w:p>
        </w:tc>
      </w:tr>
      <w:tr w:rsidR="00A2332E" w:rsidRPr="00F01250" w:rsidTr="00BD0C8E">
        <w:tblPrEx>
          <w:tblLook w:val="04A0" w:firstRow="1" w:lastRow="0" w:firstColumn="1" w:lastColumn="0" w:noHBand="0" w:noVBand="1"/>
        </w:tblPrEx>
        <w:trPr>
          <w:jc w:val="center"/>
        </w:trPr>
        <w:tc>
          <w:tcPr>
            <w:tcW w:w="5665" w:type="dxa"/>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 xml:space="preserve">Társadalmi együttműködést elősegítő komplex programok az </w:t>
            </w:r>
            <w:proofErr w:type="spellStart"/>
            <w:r w:rsidRPr="00F01250">
              <w:rPr>
                <w:rFonts w:ascii="Arial" w:hAnsi="Arial" w:cs="Arial"/>
                <w:sz w:val="22"/>
                <w:szCs w:val="22"/>
              </w:rPr>
              <w:t>Óperint</w:t>
            </w:r>
            <w:proofErr w:type="spellEnd"/>
            <w:r w:rsidRPr="00F01250">
              <w:rPr>
                <w:rFonts w:ascii="Arial" w:hAnsi="Arial" w:cs="Arial"/>
                <w:sz w:val="22"/>
                <w:szCs w:val="22"/>
              </w:rPr>
              <w:t xml:space="preserve"> városrészen</w:t>
            </w:r>
          </w:p>
        </w:tc>
        <w:tc>
          <w:tcPr>
            <w:tcW w:w="2835" w:type="dxa"/>
          </w:tcPr>
          <w:p w:rsidR="00A2332E" w:rsidRPr="00F01250" w:rsidRDefault="00A2332E" w:rsidP="005D48D0">
            <w:pPr>
              <w:spacing w:beforeLines="40" w:before="96" w:afterLines="40" w:after="96"/>
              <w:jc w:val="right"/>
              <w:rPr>
                <w:rFonts w:ascii="Arial" w:hAnsi="Arial" w:cs="Arial"/>
                <w:sz w:val="22"/>
                <w:szCs w:val="22"/>
              </w:rPr>
            </w:pPr>
            <w:r w:rsidRPr="00F01250">
              <w:rPr>
                <w:rFonts w:ascii="Arial" w:hAnsi="Arial" w:cs="Arial"/>
                <w:sz w:val="22"/>
                <w:szCs w:val="22"/>
              </w:rPr>
              <w:t xml:space="preserve">67 000 </w:t>
            </w:r>
            <w:proofErr w:type="spellStart"/>
            <w:r w:rsidRPr="00F01250">
              <w:rPr>
                <w:rFonts w:ascii="Arial" w:hAnsi="Arial" w:cs="Arial"/>
                <w:sz w:val="22"/>
                <w:szCs w:val="22"/>
              </w:rPr>
              <w:t>000</w:t>
            </w:r>
            <w:proofErr w:type="spellEnd"/>
            <w:r w:rsidRPr="00F01250">
              <w:rPr>
                <w:rFonts w:ascii="Arial" w:hAnsi="Arial" w:cs="Arial"/>
                <w:sz w:val="22"/>
                <w:szCs w:val="22"/>
              </w:rPr>
              <w:t xml:space="preserve"> Ft</w:t>
            </w:r>
          </w:p>
        </w:tc>
      </w:tr>
      <w:tr w:rsidR="00A2332E" w:rsidRPr="00F01250" w:rsidTr="00BD0C8E">
        <w:tblPrEx>
          <w:tblLook w:val="04A0" w:firstRow="1" w:lastRow="0" w:firstColumn="1" w:lastColumn="0" w:noHBand="0" w:noVBand="1"/>
        </w:tblPrEx>
        <w:trPr>
          <w:jc w:val="center"/>
        </w:trPr>
        <w:tc>
          <w:tcPr>
            <w:tcW w:w="5665" w:type="dxa"/>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A szombathelyi Északi Iparterület fejlesztése</w:t>
            </w:r>
          </w:p>
        </w:tc>
        <w:tc>
          <w:tcPr>
            <w:tcW w:w="2835" w:type="dxa"/>
          </w:tcPr>
          <w:p w:rsidR="00A2332E" w:rsidRPr="00F01250" w:rsidRDefault="00A2332E" w:rsidP="005D48D0">
            <w:pPr>
              <w:spacing w:beforeLines="40" w:before="96" w:afterLines="40" w:after="96"/>
              <w:jc w:val="right"/>
              <w:rPr>
                <w:rFonts w:ascii="Arial" w:hAnsi="Arial" w:cs="Arial"/>
                <w:sz w:val="22"/>
                <w:szCs w:val="22"/>
              </w:rPr>
            </w:pPr>
            <w:r w:rsidRPr="00F01250">
              <w:rPr>
                <w:rFonts w:ascii="Arial" w:hAnsi="Arial" w:cs="Arial"/>
                <w:sz w:val="22"/>
                <w:szCs w:val="22"/>
              </w:rPr>
              <w:t>456 000 </w:t>
            </w:r>
            <w:proofErr w:type="spellStart"/>
            <w:r w:rsidRPr="00F01250">
              <w:rPr>
                <w:rFonts w:ascii="Arial" w:hAnsi="Arial" w:cs="Arial"/>
                <w:sz w:val="22"/>
                <w:szCs w:val="22"/>
              </w:rPr>
              <w:t>000</w:t>
            </w:r>
            <w:proofErr w:type="spellEnd"/>
            <w:r w:rsidRPr="00F01250">
              <w:rPr>
                <w:rFonts w:ascii="Arial" w:hAnsi="Arial" w:cs="Arial"/>
                <w:sz w:val="22"/>
                <w:szCs w:val="22"/>
              </w:rPr>
              <w:t xml:space="preserve"> Ft</w:t>
            </w:r>
          </w:p>
        </w:tc>
      </w:tr>
      <w:tr w:rsidR="00A2332E" w:rsidRPr="00F01250" w:rsidTr="00BD0C8E">
        <w:tblPrEx>
          <w:tblLook w:val="04A0" w:firstRow="1" w:lastRow="0" w:firstColumn="1" w:lastColumn="0" w:noHBand="0" w:noVBand="1"/>
        </w:tblPrEx>
        <w:trPr>
          <w:jc w:val="center"/>
        </w:trPr>
        <w:tc>
          <w:tcPr>
            <w:tcW w:w="5665" w:type="dxa"/>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Szombathely, Sárdi-ér úti terület alapinfrastruktúrájának kiépítése</w:t>
            </w:r>
          </w:p>
        </w:tc>
        <w:tc>
          <w:tcPr>
            <w:tcW w:w="2835" w:type="dxa"/>
          </w:tcPr>
          <w:p w:rsidR="00A2332E" w:rsidRPr="00F01250" w:rsidRDefault="00A2332E" w:rsidP="005D48D0">
            <w:pPr>
              <w:spacing w:beforeLines="40" w:before="96" w:afterLines="40" w:after="96"/>
              <w:jc w:val="right"/>
              <w:rPr>
                <w:rFonts w:ascii="Arial" w:hAnsi="Arial" w:cs="Arial"/>
                <w:sz w:val="22"/>
                <w:szCs w:val="22"/>
              </w:rPr>
            </w:pPr>
            <w:r w:rsidRPr="00F01250">
              <w:rPr>
                <w:rFonts w:ascii="Arial" w:hAnsi="Arial" w:cs="Arial"/>
                <w:sz w:val="22"/>
                <w:szCs w:val="22"/>
              </w:rPr>
              <w:t xml:space="preserve">544 000 </w:t>
            </w:r>
            <w:proofErr w:type="spellStart"/>
            <w:r w:rsidRPr="00F01250">
              <w:rPr>
                <w:rFonts w:ascii="Arial" w:hAnsi="Arial" w:cs="Arial"/>
                <w:sz w:val="22"/>
                <w:szCs w:val="22"/>
              </w:rPr>
              <w:t>000</w:t>
            </w:r>
            <w:proofErr w:type="spellEnd"/>
            <w:r w:rsidRPr="00F01250">
              <w:rPr>
                <w:rFonts w:ascii="Arial" w:hAnsi="Arial" w:cs="Arial"/>
                <w:sz w:val="22"/>
                <w:szCs w:val="22"/>
              </w:rPr>
              <w:t xml:space="preserve"> Ft</w:t>
            </w:r>
          </w:p>
        </w:tc>
      </w:tr>
      <w:tr w:rsidR="00A2332E" w:rsidRPr="00F01250" w:rsidTr="00BD0C8E">
        <w:tblPrEx>
          <w:tblLook w:val="04A0" w:firstRow="1" w:lastRow="0" w:firstColumn="1" w:lastColumn="0" w:noHBand="0" w:noVBand="1"/>
        </w:tblPrEx>
        <w:trPr>
          <w:jc w:val="center"/>
        </w:trPr>
        <w:tc>
          <w:tcPr>
            <w:tcW w:w="5665" w:type="dxa"/>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Szombathelyi Vásárcsarnok fejújítása</w:t>
            </w:r>
          </w:p>
        </w:tc>
        <w:tc>
          <w:tcPr>
            <w:tcW w:w="2835" w:type="dxa"/>
          </w:tcPr>
          <w:p w:rsidR="00A2332E" w:rsidRPr="00F01250" w:rsidRDefault="00A2332E" w:rsidP="005D48D0">
            <w:pPr>
              <w:spacing w:beforeLines="40" w:before="96" w:afterLines="40" w:after="96"/>
              <w:jc w:val="right"/>
              <w:rPr>
                <w:rFonts w:ascii="Arial" w:hAnsi="Arial" w:cs="Arial"/>
                <w:sz w:val="22"/>
                <w:szCs w:val="22"/>
              </w:rPr>
            </w:pPr>
            <w:r w:rsidRPr="00F01250">
              <w:rPr>
                <w:rFonts w:ascii="Arial" w:hAnsi="Arial" w:cs="Arial"/>
                <w:sz w:val="22"/>
                <w:szCs w:val="22"/>
              </w:rPr>
              <w:t xml:space="preserve">1 601 000 </w:t>
            </w:r>
            <w:proofErr w:type="spellStart"/>
            <w:r w:rsidRPr="00F01250">
              <w:rPr>
                <w:rFonts w:ascii="Arial" w:hAnsi="Arial" w:cs="Arial"/>
                <w:sz w:val="22"/>
                <w:szCs w:val="22"/>
              </w:rPr>
              <w:t>000</w:t>
            </w:r>
            <w:proofErr w:type="spellEnd"/>
            <w:r w:rsidRPr="00F01250">
              <w:rPr>
                <w:rFonts w:ascii="Arial" w:hAnsi="Arial" w:cs="Arial"/>
                <w:sz w:val="22"/>
                <w:szCs w:val="22"/>
              </w:rPr>
              <w:t xml:space="preserve"> Ft</w:t>
            </w:r>
          </w:p>
        </w:tc>
      </w:tr>
      <w:tr w:rsidR="00A2332E" w:rsidRPr="00F01250" w:rsidTr="00BD0C8E">
        <w:tblPrEx>
          <w:tblLook w:val="04A0" w:firstRow="1" w:lastRow="0" w:firstColumn="1" w:lastColumn="0" w:noHBand="0" w:noVBand="1"/>
        </w:tblPrEx>
        <w:trPr>
          <w:jc w:val="center"/>
        </w:trPr>
        <w:tc>
          <w:tcPr>
            <w:tcW w:w="5665" w:type="dxa"/>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Százszorszép Bölcsőde és Mocorgó Óvoda fejlesztése Szombathelyen</w:t>
            </w:r>
          </w:p>
        </w:tc>
        <w:tc>
          <w:tcPr>
            <w:tcW w:w="2835" w:type="dxa"/>
          </w:tcPr>
          <w:p w:rsidR="00A2332E" w:rsidRPr="00F01250" w:rsidRDefault="00A2332E" w:rsidP="005D48D0">
            <w:pPr>
              <w:spacing w:beforeLines="40" w:before="96" w:afterLines="40" w:after="96"/>
              <w:jc w:val="right"/>
              <w:rPr>
                <w:rFonts w:ascii="Arial" w:hAnsi="Arial" w:cs="Arial"/>
                <w:sz w:val="22"/>
                <w:szCs w:val="22"/>
              </w:rPr>
            </w:pPr>
            <w:r w:rsidRPr="00F01250">
              <w:rPr>
                <w:rFonts w:ascii="Arial" w:hAnsi="Arial" w:cs="Arial"/>
                <w:sz w:val="22"/>
                <w:szCs w:val="22"/>
              </w:rPr>
              <w:t>146 053 854 Ft</w:t>
            </w:r>
          </w:p>
        </w:tc>
      </w:tr>
      <w:tr w:rsidR="00A2332E" w:rsidRPr="00F01250" w:rsidTr="00BD0C8E">
        <w:tblPrEx>
          <w:tblLook w:val="04A0" w:firstRow="1" w:lastRow="0" w:firstColumn="1" w:lastColumn="0" w:noHBand="0" w:noVBand="1"/>
        </w:tblPrEx>
        <w:trPr>
          <w:jc w:val="center"/>
        </w:trPr>
        <w:tc>
          <w:tcPr>
            <w:tcW w:w="5665" w:type="dxa"/>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Weöres Sándor és Pipitér Óvoda fejlesztése Szombathelyen</w:t>
            </w:r>
          </w:p>
        </w:tc>
        <w:tc>
          <w:tcPr>
            <w:tcW w:w="2835" w:type="dxa"/>
          </w:tcPr>
          <w:p w:rsidR="00A2332E" w:rsidRPr="00F01250" w:rsidRDefault="00A2332E" w:rsidP="005D48D0">
            <w:pPr>
              <w:spacing w:beforeLines="40" w:before="96" w:afterLines="40" w:after="96"/>
              <w:jc w:val="right"/>
              <w:rPr>
                <w:rFonts w:ascii="Arial" w:hAnsi="Arial" w:cs="Arial"/>
                <w:sz w:val="22"/>
                <w:szCs w:val="22"/>
              </w:rPr>
            </w:pPr>
            <w:r w:rsidRPr="00F01250">
              <w:rPr>
                <w:rFonts w:ascii="Arial" w:hAnsi="Arial" w:cs="Arial"/>
                <w:sz w:val="22"/>
                <w:szCs w:val="22"/>
              </w:rPr>
              <w:t>163 199 011 Ft</w:t>
            </w:r>
          </w:p>
        </w:tc>
      </w:tr>
      <w:tr w:rsidR="00A2332E" w:rsidRPr="00F01250" w:rsidTr="00BD0C8E">
        <w:tblPrEx>
          <w:tblLook w:val="04A0" w:firstRow="1" w:lastRow="0" w:firstColumn="1" w:lastColumn="0" w:noHBand="0" w:noVBand="1"/>
        </w:tblPrEx>
        <w:trPr>
          <w:jc w:val="center"/>
        </w:trPr>
        <w:tc>
          <w:tcPr>
            <w:tcW w:w="5665" w:type="dxa"/>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Bölcsőde fejlesztések Szombathelyen</w:t>
            </w:r>
          </w:p>
        </w:tc>
        <w:tc>
          <w:tcPr>
            <w:tcW w:w="2835" w:type="dxa"/>
          </w:tcPr>
          <w:p w:rsidR="00A2332E" w:rsidRPr="00F01250" w:rsidRDefault="00A2332E" w:rsidP="005D48D0">
            <w:pPr>
              <w:spacing w:beforeLines="40" w:before="96" w:afterLines="40" w:after="96"/>
              <w:jc w:val="right"/>
              <w:rPr>
                <w:rFonts w:ascii="Arial" w:hAnsi="Arial" w:cs="Arial"/>
                <w:sz w:val="22"/>
                <w:szCs w:val="22"/>
              </w:rPr>
            </w:pPr>
            <w:r w:rsidRPr="00F01250">
              <w:rPr>
                <w:rFonts w:ascii="Arial" w:hAnsi="Arial" w:cs="Arial"/>
                <w:sz w:val="22"/>
                <w:szCs w:val="22"/>
              </w:rPr>
              <w:t>254 747 135 Ft</w:t>
            </w:r>
          </w:p>
        </w:tc>
      </w:tr>
      <w:tr w:rsidR="00A2332E" w:rsidRPr="00F01250" w:rsidTr="00BD0C8E">
        <w:tblPrEx>
          <w:tblLook w:val="04A0" w:firstRow="1" w:lastRow="0" w:firstColumn="1" w:lastColumn="0" w:noHBand="0" w:noVBand="1"/>
        </w:tblPrEx>
        <w:trPr>
          <w:jc w:val="center"/>
        </w:trPr>
        <w:tc>
          <w:tcPr>
            <w:tcW w:w="5665" w:type="dxa"/>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Óvoda fejlesztések Szombathelyen</w:t>
            </w:r>
          </w:p>
        </w:tc>
        <w:tc>
          <w:tcPr>
            <w:tcW w:w="2835" w:type="dxa"/>
          </w:tcPr>
          <w:p w:rsidR="00A2332E" w:rsidRPr="00F01250" w:rsidRDefault="00A2332E" w:rsidP="005D48D0">
            <w:pPr>
              <w:spacing w:beforeLines="40" w:before="96" w:afterLines="40" w:after="96"/>
              <w:jc w:val="right"/>
              <w:rPr>
                <w:rFonts w:ascii="Arial" w:hAnsi="Arial" w:cs="Arial"/>
                <w:sz w:val="22"/>
                <w:szCs w:val="22"/>
              </w:rPr>
            </w:pPr>
            <w:r w:rsidRPr="00F01250">
              <w:rPr>
                <w:rFonts w:ascii="Arial" w:hAnsi="Arial" w:cs="Arial"/>
                <w:sz w:val="22"/>
                <w:szCs w:val="22"/>
              </w:rPr>
              <w:t xml:space="preserve">564 000 </w:t>
            </w:r>
            <w:proofErr w:type="spellStart"/>
            <w:r w:rsidRPr="00F01250">
              <w:rPr>
                <w:rFonts w:ascii="Arial" w:hAnsi="Arial" w:cs="Arial"/>
                <w:sz w:val="22"/>
                <w:szCs w:val="22"/>
              </w:rPr>
              <w:t>000</w:t>
            </w:r>
            <w:proofErr w:type="spellEnd"/>
            <w:r w:rsidRPr="00F01250">
              <w:rPr>
                <w:rFonts w:ascii="Arial" w:hAnsi="Arial" w:cs="Arial"/>
                <w:sz w:val="22"/>
                <w:szCs w:val="22"/>
              </w:rPr>
              <w:t xml:space="preserve"> Ft</w:t>
            </w:r>
          </w:p>
        </w:tc>
      </w:tr>
      <w:tr w:rsidR="00A2332E" w:rsidRPr="00F01250" w:rsidTr="00BD0C8E">
        <w:tblPrEx>
          <w:tblLook w:val="04A0" w:firstRow="1" w:lastRow="0" w:firstColumn="1" w:lastColumn="0" w:noHBand="0" w:noVBand="1"/>
        </w:tblPrEx>
        <w:trPr>
          <w:jc w:val="center"/>
        </w:trPr>
        <w:tc>
          <w:tcPr>
            <w:tcW w:w="5665" w:type="dxa"/>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Szombathely Szent László Király utcai felhagyott iparterület fejlesztése</w:t>
            </w:r>
          </w:p>
        </w:tc>
        <w:tc>
          <w:tcPr>
            <w:tcW w:w="2835" w:type="dxa"/>
          </w:tcPr>
          <w:p w:rsidR="00A2332E" w:rsidRPr="00F01250" w:rsidRDefault="00A2332E" w:rsidP="005D48D0">
            <w:pPr>
              <w:spacing w:beforeLines="40" w:before="96" w:afterLines="40" w:after="96"/>
              <w:jc w:val="right"/>
              <w:rPr>
                <w:rFonts w:ascii="Arial" w:hAnsi="Arial" w:cs="Arial"/>
                <w:sz w:val="22"/>
                <w:szCs w:val="22"/>
              </w:rPr>
            </w:pPr>
            <w:r w:rsidRPr="00F01250">
              <w:rPr>
                <w:rFonts w:ascii="Arial" w:hAnsi="Arial" w:cs="Arial"/>
                <w:sz w:val="22"/>
                <w:szCs w:val="22"/>
              </w:rPr>
              <w:t xml:space="preserve">750 000 </w:t>
            </w:r>
            <w:proofErr w:type="spellStart"/>
            <w:r w:rsidRPr="00F01250">
              <w:rPr>
                <w:rFonts w:ascii="Arial" w:hAnsi="Arial" w:cs="Arial"/>
                <w:sz w:val="22"/>
                <w:szCs w:val="22"/>
              </w:rPr>
              <w:t>000</w:t>
            </w:r>
            <w:proofErr w:type="spellEnd"/>
            <w:r w:rsidRPr="00F01250">
              <w:rPr>
                <w:rFonts w:ascii="Arial" w:hAnsi="Arial" w:cs="Arial"/>
                <w:sz w:val="22"/>
                <w:szCs w:val="22"/>
              </w:rPr>
              <w:t xml:space="preserve"> Ft</w:t>
            </w:r>
          </w:p>
        </w:tc>
      </w:tr>
      <w:tr w:rsidR="00A2332E" w:rsidRPr="00F01250" w:rsidTr="00BD0C8E">
        <w:tblPrEx>
          <w:tblLook w:val="04A0" w:firstRow="1" w:lastRow="0" w:firstColumn="1" w:lastColumn="0" w:noHBand="0" w:noVBand="1"/>
        </w:tblPrEx>
        <w:trPr>
          <w:jc w:val="center"/>
        </w:trPr>
        <w:tc>
          <w:tcPr>
            <w:tcW w:w="5665" w:type="dxa"/>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A szombathelyi Sportliget fejlesztése</w:t>
            </w:r>
          </w:p>
        </w:tc>
        <w:tc>
          <w:tcPr>
            <w:tcW w:w="2835" w:type="dxa"/>
          </w:tcPr>
          <w:p w:rsidR="00A2332E" w:rsidRPr="00F01250" w:rsidRDefault="00A2332E" w:rsidP="005D48D0">
            <w:pPr>
              <w:spacing w:beforeLines="40" w:before="96" w:afterLines="40" w:after="96"/>
              <w:jc w:val="right"/>
              <w:rPr>
                <w:rFonts w:ascii="Arial" w:hAnsi="Arial" w:cs="Arial"/>
                <w:sz w:val="22"/>
                <w:szCs w:val="22"/>
              </w:rPr>
            </w:pPr>
            <w:r w:rsidRPr="00F01250">
              <w:rPr>
                <w:rFonts w:ascii="Arial" w:hAnsi="Arial" w:cs="Arial"/>
                <w:sz w:val="22"/>
                <w:szCs w:val="22"/>
              </w:rPr>
              <w:t xml:space="preserve">1 155 000 </w:t>
            </w:r>
            <w:proofErr w:type="spellStart"/>
            <w:r w:rsidRPr="00F01250">
              <w:rPr>
                <w:rFonts w:ascii="Arial" w:hAnsi="Arial" w:cs="Arial"/>
                <w:sz w:val="22"/>
                <w:szCs w:val="22"/>
              </w:rPr>
              <w:t>000</w:t>
            </w:r>
            <w:proofErr w:type="spellEnd"/>
            <w:r w:rsidRPr="00F01250">
              <w:rPr>
                <w:rFonts w:ascii="Arial" w:hAnsi="Arial" w:cs="Arial"/>
                <w:sz w:val="22"/>
                <w:szCs w:val="22"/>
              </w:rPr>
              <w:t xml:space="preserve"> Ft</w:t>
            </w:r>
          </w:p>
        </w:tc>
      </w:tr>
      <w:tr w:rsidR="00A2332E" w:rsidRPr="00F01250" w:rsidTr="00BD0C8E">
        <w:tblPrEx>
          <w:tblLook w:val="04A0" w:firstRow="1" w:lastRow="0" w:firstColumn="1" w:lastColumn="0" w:noHBand="0" w:noVBand="1"/>
        </w:tblPrEx>
        <w:trPr>
          <w:jc w:val="center"/>
        </w:trPr>
        <w:tc>
          <w:tcPr>
            <w:tcW w:w="5665" w:type="dxa"/>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Egészségügyi intézmények energetikai korszerűsítése</w:t>
            </w:r>
          </w:p>
        </w:tc>
        <w:tc>
          <w:tcPr>
            <w:tcW w:w="2835" w:type="dxa"/>
          </w:tcPr>
          <w:p w:rsidR="00A2332E" w:rsidRPr="00F01250" w:rsidRDefault="00A2332E" w:rsidP="005D48D0">
            <w:pPr>
              <w:spacing w:beforeLines="40" w:before="96" w:afterLines="40" w:after="96"/>
              <w:jc w:val="right"/>
              <w:rPr>
                <w:rFonts w:ascii="Arial" w:hAnsi="Arial" w:cs="Arial"/>
                <w:sz w:val="22"/>
                <w:szCs w:val="22"/>
              </w:rPr>
            </w:pPr>
            <w:r w:rsidRPr="00F01250">
              <w:rPr>
                <w:rFonts w:ascii="Arial" w:hAnsi="Arial" w:cs="Arial"/>
                <w:sz w:val="22"/>
                <w:szCs w:val="22"/>
              </w:rPr>
              <w:t>182 992 500 Ft</w:t>
            </w:r>
          </w:p>
        </w:tc>
      </w:tr>
      <w:tr w:rsidR="00A2332E" w:rsidRPr="00F01250" w:rsidTr="00BD0C8E">
        <w:tblPrEx>
          <w:tblLook w:val="04A0" w:firstRow="1" w:lastRow="0" w:firstColumn="1" w:lastColumn="0" w:noHBand="0" w:noVBand="1"/>
        </w:tblPrEx>
        <w:trPr>
          <w:jc w:val="center"/>
        </w:trPr>
        <w:tc>
          <w:tcPr>
            <w:tcW w:w="5665" w:type="dxa"/>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Óvodák energetikai korszerűsítése</w:t>
            </w:r>
          </w:p>
        </w:tc>
        <w:tc>
          <w:tcPr>
            <w:tcW w:w="2835" w:type="dxa"/>
          </w:tcPr>
          <w:p w:rsidR="00A2332E" w:rsidRPr="00F01250" w:rsidRDefault="00A2332E" w:rsidP="005D48D0">
            <w:pPr>
              <w:spacing w:beforeLines="40" w:before="96" w:afterLines="40" w:after="96"/>
              <w:jc w:val="right"/>
              <w:rPr>
                <w:rFonts w:ascii="Arial" w:hAnsi="Arial" w:cs="Arial"/>
                <w:sz w:val="22"/>
                <w:szCs w:val="22"/>
              </w:rPr>
            </w:pPr>
            <w:r w:rsidRPr="00F01250">
              <w:rPr>
                <w:rFonts w:ascii="Arial" w:hAnsi="Arial" w:cs="Arial"/>
                <w:sz w:val="22"/>
                <w:szCs w:val="22"/>
              </w:rPr>
              <w:t>294 312 000 Ft</w:t>
            </w:r>
          </w:p>
        </w:tc>
      </w:tr>
      <w:tr w:rsidR="00A2332E" w:rsidRPr="00F01250" w:rsidTr="00BD0C8E">
        <w:tblPrEx>
          <w:tblLook w:val="04A0" w:firstRow="1" w:lastRow="0" w:firstColumn="1" w:lastColumn="0" w:noHBand="0" w:noVBand="1"/>
        </w:tblPrEx>
        <w:trPr>
          <w:jc w:val="center"/>
        </w:trPr>
        <w:tc>
          <w:tcPr>
            <w:tcW w:w="5665" w:type="dxa"/>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Neumann János Általános Iskola felújítása</w:t>
            </w:r>
          </w:p>
        </w:tc>
        <w:tc>
          <w:tcPr>
            <w:tcW w:w="2835" w:type="dxa"/>
          </w:tcPr>
          <w:p w:rsidR="00A2332E" w:rsidRPr="00F01250" w:rsidRDefault="00A2332E" w:rsidP="005D48D0">
            <w:pPr>
              <w:spacing w:beforeLines="40" w:before="96" w:afterLines="40" w:after="96"/>
              <w:jc w:val="right"/>
              <w:rPr>
                <w:rFonts w:ascii="Arial" w:hAnsi="Arial" w:cs="Arial"/>
                <w:sz w:val="22"/>
                <w:szCs w:val="22"/>
              </w:rPr>
            </w:pPr>
            <w:r w:rsidRPr="00F01250">
              <w:rPr>
                <w:rFonts w:ascii="Arial" w:hAnsi="Arial" w:cs="Arial"/>
                <w:sz w:val="22"/>
                <w:szCs w:val="22"/>
              </w:rPr>
              <w:t>296 127 841 Ft</w:t>
            </w:r>
          </w:p>
        </w:tc>
      </w:tr>
      <w:tr w:rsidR="00A2332E" w:rsidRPr="00F01250" w:rsidTr="00BD0C8E">
        <w:tblPrEx>
          <w:tblLook w:val="04A0" w:firstRow="1" w:lastRow="0" w:firstColumn="1" w:lastColumn="0" w:noHBand="0" w:noVBand="1"/>
        </w:tblPrEx>
        <w:trPr>
          <w:jc w:val="center"/>
        </w:trPr>
        <w:tc>
          <w:tcPr>
            <w:tcW w:w="5665" w:type="dxa"/>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AGORA központ energetikai korszerűsítés</w:t>
            </w:r>
          </w:p>
        </w:tc>
        <w:tc>
          <w:tcPr>
            <w:tcW w:w="2835" w:type="dxa"/>
          </w:tcPr>
          <w:p w:rsidR="00A2332E" w:rsidRPr="00F01250" w:rsidRDefault="00A2332E" w:rsidP="005D48D0">
            <w:pPr>
              <w:spacing w:beforeLines="40" w:before="96" w:afterLines="40" w:after="96"/>
              <w:jc w:val="right"/>
              <w:rPr>
                <w:rFonts w:ascii="Arial" w:hAnsi="Arial" w:cs="Arial"/>
                <w:sz w:val="22"/>
                <w:szCs w:val="22"/>
              </w:rPr>
            </w:pPr>
            <w:r w:rsidRPr="00F01250">
              <w:rPr>
                <w:rFonts w:ascii="Arial" w:hAnsi="Arial" w:cs="Arial"/>
                <w:sz w:val="22"/>
                <w:szCs w:val="22"/>
              </w:rPr>
              <w:t>294 058 000 Ft</w:t>
            </w:r>
          </w:p>
        </w:tc>
      </w:tr>
      <w:tr w:rsidR="00A2332E" w:rsidRPr="00F01250" w:rsidTr="00BD0C8E">
        <w:tblPrEx>
          <w:tblLook w:val="04A0" w:firstRow="1" w:lastRow="0" w:firstColumn="1" w:lastColumn="0" w:noHBand="0" w:noVBand="1"/>
        </w:tblPrEx>
        <w:trPr>
          <w:jc w:val="center"/>
        </w:trPr>
        <w:tc>
          <w:tcPr>
            <w:tcW w:w="5665" w:type="dxa"/>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lastRenderedPageBreak/>
              <w:t>Városháza épületének felújítása</w:t>
            </w:r>
          </w:p>
        </w:tc>
        <w:tc>
          <w:tcPr>
            <w:tcW w:w="2835" w:type="dxa"/>
          </w:tcPr>
          <w:p w:rsidR="00A2332E" w:rsidRPr="00F01250" w:rsidRDefault="00A2332E" w:rsidP="005D48D0">
            <w:pPr>
              <w:spacing w:beforeLines="40" w:before="96" w:afterLines="40" w:after="96"/>
              <w:jc w:val="right"/>
              <w:rPr>
                <w:rFonts w:ascii="Arial" w:hAnsi="Arial" w:cs="Arial"/>
                <w:sz w:val="22"/>
                <w:szCs w:val="22"/>
              </w:rPr>
            </w:pPr>
            <w:r w:rsidRPr="00F01250">
              <w:rPr>
                <w:rFonts w:ascii="Arial" w:hAnsi="Arial" w:cs="Arial"/>
                <w:sz w:val="22"/>
                <w:szCs w:val="22"/>
              </w:rPr>
              <w:t>630 509 659 Ft</w:t>
            </w:r>
          </w:p>
        </w:tc>
      </w:tr>
      <w:tr w:rsidR="00A2332E" w:rsidRPr="00F01250" w:rsidTr="00BD0C8E">
        <w:tblPrEx>
          <w:tblLook w:val="04A0" w:firstRow="1" w:lastRow="0" w:firstColumn="1" w:lastColumn="0" w:noHBand="0" w:noVBand="1"/>
        </w:tblPrEx>
        <w:trPr>
          <w:jc w:val="center"/>
        </w:trPr>
        <w:tc>
          <w:tcPr>
            <w:tcW w:w="5665" w:type="dxa"/>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Megújuló Szombathely – tiszta energia saját erőből</w:t>
            </w:r>
          </w:p>
        </w:tc>
        <w:tc>
          <w:tcPr>
            <w:tcW w:w="2835" w:type="dxa"/>
          </w:tcPr>
          <w:p w:rsidR="00A2332E" w:rsidRPr="00F01250" w:rsidRDefault="00A2332E" w:rsidP="005D48D0">
            <w:pPr>
              <w:spacing w:beforeLines="40" w:before="96" w:afterLines="40" w:after="96"/>
              <w:jc w:val="right"/>
              <w:rPr>
                <w:rFonts w:ascii="Arial" w:hAnsi="Arial" w:cs="Arial"/>
                <w:sz w:val="22"/>
                <w:szCs w:val="22"/>
              </w:rPr>
            </w:pPr>
            <w:r w:rsidRPr="00F01250">
              <w:rPr>
                <w:rFonts w:ascii="Arial" w:hAnsi="Arial" w:cs="Arial"/>
                <w:sz w:val="22"/>
                <w:szCs w:val="22"/>
              </w:rPr>
              <w:t>894 866 556 Ft</w:t>
            </w:r>
          </w:p>
        </w:tc>
      </w:tr>
      <w:tr w:rsidR="00A2332E" w:rsidRPr="00F01250" w:rsidTr="00BD0C8E">
        <w:tblPrEx>
          <w:tblLook w:val="04A0" w:firstRow="1" w:lastRow="0" w:firstColumn="1" w:lastColumn="0" w:noHBand="0" w:noVBand="1"/>
        </w:tblPrEx>
        <w:trPr>
          <w:jc w:val="center"/>
        </w:trPr>
        <w:tc>
          <w:tcPr>
            <w:tcW w:w="5665" w:type="dxa"/>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Új Egészségügyi Alapellátó Központ kialakítása</w:t>
            </w:r>
          </w:p>
        </w:tc>
        <w:tc>
          <w:tcPr>
            <w:tcW w:w="2835" w:type="dxa"/>
          </w:tcPr>
          <w:p w:rsidR="00A2332E" w:rsidRPr="00F01250" w:rsidRDefault="00A2332E" w:rsidP="005D48D0">
            <w:pPr>
              <w:spacing w:beforeLines="40" w:before="96" w:afterLines="40" w:after="96"/>
              <w:jc w:val="right"/>
              <w:rPr>
                <w:rFonts w:ascii="Arial" w:hAnsi="Arial" w:cs="Arial"/>
                <w:sz w:val="22"/>
                <w:szCs w:val="22"/>
              </w:rPr>
            </w:pPr>
            <w:r w:rsidRPr="00F01250">
              <w:rPr>
                <w:rFonts w:ascii="Arial" w:hAnsi="Arial" w:cs="Arial"/>
                <w:sz w:val="22"/>
                <w:szCs w:val="22"/>
              </w:rPr>
              <w:t xml:space="preserve">700 000 </w:t>
            </w:r>
            <w:proofErr w:type="spellStart"/>
            <w:r w:rsidRPr="00F01250">
              <w:rPr>
                <w:rFonts w:ascii="Arial" w:hAnsi="Arial" w:cs="Arial"/>
                <w:sz w:val="22"/>
                <w:szCs w:val="22"/>
              </w:rPr>
              <w:t>000</w:t>
            </w:r>
            <w:proofErr w:type="spellEnd"/>
            <w:r w:rsidRPr="00F01250">
              <w:rPr>
                <w:rFonts w:ascii="Arial" w:hAnsi="Arial" w:cs="Arial"/>
                <w:sz w:val="22"/>
                <w:szCs w:val="22"/>
              </w:rPr>
              <w:t xml:space="preserve"> Ft</w:t>
            </w:r>
          </w:p>
        </w:tc>
      </w:tr>
      <w:tr w:rsidR="00A2332E" w:rsidRPr="00F01250" w:rsidTr="00BD0C8E">
        <w:tblPrEx>
          <w:tblLook w:val="04A0" w:firstRow="1" w:lastRow="0" w:firstColumn="1" w:lastColumn="0" w:noHBand="0" w:noVBand="1"/>
        </w:tblPrEx>
        <w:trPr>
          <w:jc w:val="center"/>
        </w:trPr>
        <w:tc>
          <w:tcPr>
            <w:tcW w:w="5665" w:type="dxa"/>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Szociális alapszolgáltatások fejlesztése Szombathelyen</w:t>
            </w:r>
          </w:p>
        </w:tc>
        <w:tc>
          <w:tcPr>
            <w:tcW w:w="2835" w:type="dxa"/>
          </w:tcPr>
          <w:p w:rsidR="00A2332E" w:rsidRPr="00F01250" w:rsidRDefault="00A2332E" w:rsidP="005D48D0">
            <w:pPr>
              <w:spacing w:beforeLines="40" w:before="96" w:afterLines="40" w:after="96"/>
              <w:jc w:val="right"/>
              <w:rPr>
                <w:rFonts w:ascii="Arial" w:hAnsi="Arial" w:cs="Arial"/>
                <w:sz w:val="22"/>
                <w:szCs w:val="22"/>
              </w:rPr>
            </w:pPr>
            <w:r w:rsidRPr="00F01250">
              <w:rPr>
                <w:rFonts w:ascii="Arial" w:hAnsi="Arial" w:cs="Arial"/>
                <w:sz w:val="22"/>
                <w:szCs w:val="22"/>
              </w:rPr>
              <w:t xml:space="preserve">86 000 </w:t>
            </w:r>
            <w:proofErr w:type="spellStart"/>
            <w:r w:rsidRPr="00F01250">
              <w:rPr>
                <w:rFonts w:ascii="Arial" w:hAnsi="Arial" w:cs="Arial"/>
                <w:sz w:val="22"/>
                <w:szCs w:val="22"/>
              </w:rPr>
              <w:t>000</w:t>
            </w:r>
            <w:proofErr w:type="spellEnd"/>
            <w:r w:rsidRPr="00F01250">
              <w:rPr>
                <w:rFonts w:ascii="Arial" w:hAnsi="Arial" w:cs="Arial"/>
                <w:sz w:val="22"/>
                <w:szCs w:val="22"/>
              </w:rPr>
              <w:t xml:space="preserve"> Ft</w:t>
            </w:r>
          </w:p>
        </w:tc>
      </w:tr>
      <w:tr w:rsidR="00A2332E" w:rsidRPr="00F01250" w:rsidTr="00BD0C8E">
        <w:tblPrEx>
          <w:tblLook w:val="04A0" w:firstRow="1" w:lastRow="0" w:firstColumn="1" w:lastColumn="0" w:noHBand="0" w:noVBand="1"/>
        </w:tblPrEx>
        <w:trPr>
          <w:jc w:val="center"/>
        </w:trPr>
        <w:tc>
          <w:tcPr>
            <w:tcW w:w="5665" w:type="dxa"/>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 xml:space="preserve">Szociális </w:t>
            </w:r>
            <w:proofErr w:type="spellStart"/>
            <w:r w:rsidRPr="00F01250">
              <w:rPr>
                <w:rFonts w:ascii="Arial" w:hAnsi="Arial" w:cs="Arial"/>
                <w:sz w:val="22"/>
                <w:szCs w:val="22"/>
              </w:rPr>
              <w:t>városrehabilitáció</w:t>
            </w:r>
            <w:proofErr w:type="spellEnd"/>
            <w:r w:rsidRPr="00F01250">
              <w:rPr>
                <w:rFonts w:ascii="Arial" w:hAnsi="Arial" w:cs="Arial"/>
                <w:sz w:val="22"/>
                <w:szCs w:val="22"/>
              </w:rPr>
              <w:t xml:space="preserve"> II. ütem</w:t>
            </w:r>
          </w:p>
        </w:tc>
        <w:tc>
          <w:tcPr>
            <w:tcW w:w="2835" w:type="dxa"/>
          </w:tcPr>
          <w:p w:rsidR="00A2332E" w:rsidRPr="00F01250" w:rsidRDefault="00A2332E" w:rsidP="005D48D0">
            <w:pPr>
              <w:spacing w:beforeLines="40" w:before="96" w:afterLines="40" w:after="96"/>
              <w:jc w:val="right"/>
              <w:rPr>
                <w:rFonts w:ascii="Arial" w:hAnsi="Arial" w:cs="Arial"/>
                <w:sz w:val="22"/>
                <w:szCs w:val="22"/>
              </w:rPr>
            </w:pPr>
            <w:r w:rsidRPr="00F01250">
              <w:rPr>
                <w:rFonts w:ascii="Arial" w:hAnsi="Arial" w:cs="Arial"/>
                <w:sz w:val="22"/>
                <w:szCs w:val="22"/>
              </w:rPr>
              <w:t xml:space="preserve">445 000 </w:t>
            </w:r>
            <w:proofErr w:type="spellStart"/>
            <w:r w:rsidRPr="00F01250">
              <w:rPr>
                <w:rFonts w:ascii="Arial" w:hAnsi="Arial" w:cs="Arial"/>
                <w:sz w:val="22"/>
                <w:szCs w:val="22"/>
              </w:rPr>
              <w:t>000</w:t>
            </w:r>
            <w:proofErr w:type="spellEnd"/>
            <w:r w:rsidRPr="00F01250">
              <w:rPr>
                <w:rFonts w:ascii="Arial" w:hAnsi="Arial" w:cs="Arial"/>
                <w:sz w:val="22"/>
                <w:szCs w:val="22"/>
              </w:rPr>
              <w:t xml:space="preserve"> Ft</w:t>
            </w:r>
          </w:p>
        </w:tc>
      </w:tr>
      <w:tr w:rsidR="00BD0C8E" w:rsidRPr="00F01250" w:rsidTr="00BD0C8E">
        <w:tblPrEx>
          <w:tblLook w:val="04A0" w:firstRow="1" w:lastRow="0" w:firstColumn="1" w:lastColumn="0" w:noHBand="0" w:noVBand="1"/>
        </w:tblPrEx>
        <w:trPr>
          <w:jc w:val="center"/>
        </w:trPr>
        <w:tc>
          <w:tcPr>
            <w:tcW w:w="5665" w:type="dxa"/>
          </w:tcPr>
          <w:p w:rsidR="00BD0C8E" w:rsidRPr="00F01250" w:rsidRDefault="00BD0C8E" w:rsidP="005D48D0">
            <w:pPr>
              <w:spacing w:beforeLines="40" w:before="96" w:afterLines="40" w:after="96"/>
              <w:rPr>
                <w:rFonts w:ascii="Arial" w:hAnsi="Arial" w:cs="Arial"/>
                <w:sz w:val="22"/>
                <w:szCs w:val="22"/>
              </w:rPr>
            </w:pPr>
            <w:r w:rsidRPr="00F01250">
              <w:rPr>
                <w:rFonts w:ascii="Arial" w:hAnsi="Arial" w:cs="Arial"/>
                <w:sz w:val="22"/>
                <w:szCs w:val="22"/>
              </w:rPr>
              <w:t xml:space="preserve">URBACT III MAPS (Military </w:t>
            </w:r>
            <w:proofErr w:type="spellStart"/>
            <w:r w:rsidRPr="00F01250">
              <w:rPr>
                <w:rFonts w:ascii="Arial" w:hAnsi="Arial" w:cs="Arial"/>
                <w:sz w:val="22"/>
                <w:szCs w:val="22"/>
              </w:rPr>
              <w:t>Assets</w:t>
            </w:r>
            <w:proofErr w:type="spellEnd"/>
            <w:r w:rsidRPr="00F01250">
              <w:rPr>
                <w:rFonts w:ascii="Arial" w:hAnsi="Arial" w:cs="Arial"/>
                <w:sz w:val="22"/>
                <w:szCs w:val="22"/>
              </w:rPr>
              <w:t xml:space="preserve"> </w:t>
            </w:r>
            <w:proofErr w:type="spellStart"/>
            <w:r w:rsidRPr="00F01250">
              <w:rPr>
                <w:rFonts w:ascii="Arial" w:hAnsi="Arial" w:cs="Arial"/>
                <w:sz w:val="22"/>
                <w:szCs w:val="22"/>
              </w:rPr>
              <w:t>as</w:t>
            </w:r>
            <w:proofErr w:type="spellEnd"/>
            <w:r w:rsidRPr="00F01250">
              <w:rPr>
                <w:rFonts w:ascii="Arial" w:hAnsi="Arial" w:cs="Arial"/>
                <w:sz w:val="22"/>
                <w:szCs w:val="22"/>
              </w:rPr>
              <w:t xml:space="preserve"> Public </w:t>
            </w:r>
            <w:proofErr w:type="spellStart"/>
            <w:r w:rsidRPr="00F01250">
              <w:rPr>
                <w:rFonts w:ascii="Arial" w:hAnsi="Arial" w:cs="Arial"/>
                <w:sz w:val="22"/>
                <w:szCs w:val="22"/>
              </w:rPr>
              <w:t>Spaces</w:t>
            </w:r>
            <w:proofErr w:type="spellEnd"/>
            <w:r w:rsidRPr="00F01250">
              <w:rPr>
                <w:rFonts w:ascii="Arial" w:hAnsi="Arial" w:cs="Arial"/>
                <w:sz w:val="22"/>
                <w:szCs w:val="22"/>
              </w:rPr>
              <w:t xml:space="preserve">, Katonai </w:t>
            </w:r>
            <w:proofErr w:type="gramStart"/>
            <w:r w:rsidRPr="00F01250">
              <w:rPr>
                <w:rFonts w:ascii="Arial" w:hAnsi="Arial" w:cs="Arial"/>
                <w:sz w:val="22"/>
                <w:szCs w:val="22"/>
              </w:rPr>
              <w:t>objektumok</w:t>
            </w:r>
            <w:proofErr w:type="gramEnd"/>
            <w:r w:rsidRPr="00F01250">
              <w:rPr>
                <w:rFonts w:ascii="Arial" w:hAnsi="Arial" w:cs="Arial"/>
                <w:sz w:val="22"/>
                <w:szCs w:val="22"/>
              </w:rPr>
              <w:t xml:space="preserve"> mint közösségi terek)</w:t>
            </w:r>
          </w:p>
        </w:tc>
        <w:tc>
          <w:tcPr>
            <w:tcW w:w="2835" w:type="dxa"/>
          </w:tcPr>
          <w:p w:rsidR="00BD0C8E" w:rsidRPr="00F01250" w:rsidRDefault="00BD0C8E" w:rsidP="005D48D0">
            <w:pPr>
              <w:spacing w:beforeLines="40" w:before="96" w:afterLines="40" w:after="96"/>
              <w:jc w:val="right"/>
              <w:rPr>
                <w:rFonts w:ascii="Arial" w:hAnsi="Arial" w:cs="Arial"/>
                <w:sz w:val="22"/>
                <w:szCs w:val="22"/>
              </w:rPr>
            </w:pPr>
            <w:r w:rsidRPr="00F01250">
              <w:rPr>
                <w:rFonts w:ascii="Arial" w:hAnsi="Arial" w:cs="Arial"/>
                <w:sz w:val="22"/>
                <w:szCs w:val="22"/>
              </w:rPr>
              <w:t>48 817,2 €</w:t>
            </w:r>
          </w:p>
        </w:tc>
      </w:tr>
    </w:tbl>
    <w:p w:rsidR="00A2332E" w:rsidRPr="00F01250" w:rsidRDefault="00A2332E" w:rsidP="00A2332E">
      <w:pPr>
        <w:jc w:val="both"/>
        <w:rPr>
          <w:rFonts w:ascii="Arial" w:hAnsi="Arial" w:cs="Arial"/>
          <w:sz w:val="22"/>
          <w:szCs w:val="22"/>
        </w:rPr>
      </w:pPr>
    </w:p>
    <w:p w:rsidR="00A2332E" w:rsidRPr="00F01250" w:rsidRDefault="00A2332E" w:rsidP="00A2332E">
      <w:pPr>
        <w:jc w:val="both"/>
        <w:rPr>
          <w:rFonts w:ascii="Arial" w:hAnsi="Arial" w:cs="Arial"/>
          <w:sz w:val="22"/>
          <w:szCs w:val="22"/>
        </w:rPr>
      </w:pPr>
      <w:r w:rsidRPr="00F01250">
        <w:rPr>
          <w:rFonts w:ascii="Arial" w:hAnsi="Arial" w:cs="Arial"/>
          <w:sz w:val="22"/>
          <w:szCs w:val="22"/>
        </w:rPr>
        <w:t>A TOP keretében megjelent „Kulturális és közösségi terek infrastrukturális fejlesztése és helyi közösségszervezés a városi helyi fejlesztési stratégiához kapcsolódva” (CLLD) felhívásra a már regisztrált és elfogadott városi helyi akciócsoport (HACS) támogatási kérelmének kidolgozása zajlik. A megítélhető maximális támogatás a program keretében 1,5 milliárd Ft.</w:t>
      </w:r>
    </w:p>
    <w:p w:rsidR="00A2332E" w:rsidRPr="00DD4CEE" w:rsidRDefault="00A2332E" w:rsidP="00A2332E">
      <w:pPr>
        <w:jc w:val="both"/>
        <w:rPr>
          <w:rFonts w:ascii="Arial" w:hAnsi="Arial" w:cs="Arial"/>
          <w:sz w:val="22"/>
          <w:szCs w:val="22"/>
        </w:rPr>
      </w:pPr>
    </w:p>
    <w:p w:rsidR="00A2332E" w:rsidRPr="00DD4CEE" w:rsidRDefault="00A2332E" w:rsidP="00A2332E">
      <w:pPr>
        <w:jc w:val="both"/>
        <w:rPr>
          <w:rFonts w:ascii="Arial" w:hAnsi="Arial" w:cs="Arial"/>
          <w:sz w:val="22"/>
          <w:szCs w:val="22"/>
        </w:rPr>
      </w:pPr>
      <w:r w:rsidRPr="00DD4CEE">
        <w:rPr>
          <w:rFonts w:ascii="Arial" w:hAnsi="Arial" w:cs="Arial"/>
          <w:sz w:val="22"/>
          <w:szCs w:val="22"/>
        </w:rPr>
        <w:t xml:space="preserve">Az eltelt időszakban további 3 óvoda nyert támogatást a </w:t>
      </w:r>
      <w:proofErr w:type="gramStart"/>
      <w:r w:rsidR="00E514FB">
        <w:rPr>
          <w:rFonts w:ascii="Arial" w:hAnsi="Arial" w:cs="Arial"/>
          <w:sz w:val="22"/>
          <w:szCs w:val="22"/>
        </w:rPr>
        <w:t xml:space="preserve">„ </w:t>
      </w:r>
      <w:r w:rsidRPr="00DD4CEE">
        <w:rPr>
          <w:rFonts w:ascii="Arial" w:hAnsi="Arial" w:cs="Arial"/>
          <w:sz w:val="22"/>
          <w:szCs w:val="22"/>
        </w:rPr>
        <w:t>Nemzeti</w:t>
      </w:r>
      <w:proofErr w:type="gramEnd"/>
      <w:r w:rsidRPr="00DD4CEE">
        <w:rPr>
          <w:rFonts w:ascii="Arial" w:hAnsi="Arial" w:cs="Arial"/>
          <w:sz w:val="22"/>
          <w:szCs w:val="22"/>
        </w:rPr>
        <w:t xml:space="preserve"> </w:t>
      </w:r>
      <w:proofErr w:type="spellStart"/>
      <w:r w:rsidRPr="00DD4CEE">
        <w:rPr>
          <w:rFonts w:ascii="Arial" w:hAnsi="Arial" w:cs="Arial"/>
          <w:sz w:val="22"/>
          <w:szCs w:val="22"/>
        </w:rPr>
        <w:t>Ovi-Foci</w:t>
      </w:r>
      <w:proofErr w:type="spellEnd"/>
      <w:r w:rsidRPr="00DD4CEE">
        <w:rPr>
          <w:rFonts w:ascii="Arial" w:hAnsi="Arial" w:cs="Arial"/>
          <w:sz w:val="22"/>
          <w:szCs w:val="22"/>
        </w:rPr>
        <w:t xml:space="preserve">, </w:t>
      </w:r>
      <w:proofErr w:type="spellStart"/>
      <w:r w:rsidRPr="00DD4CEE">
        <w:rPr>
          <w:rFonts w:ascii="Arial" w:hAnsi="Arial" w:cs="Arial"/>
          <w:sz w:val="22"/>
          <w:szCs w:val="22"/>
        </w:rPr>
        <w:t>Ovi-Sport</w:t>
      </w:r>
      <w:proofErr w:type="spellEnd"/>
      <w:r w:rsidRPr="00DD4CEE">
        <w:rPr>
          <w:rFonts w:ascii="Arial" w:hAnsi="Arial" w:cs="Arial"/>
          <w:sz w:val="22"/>
          <w:szCs w:val="22"/>
        </w:rPr>
        <w:t xml:space="preserve"> Program” keretében, az ehhez kapcsolódó támogatási szerződéskötés előkészítés alatt van.</w:t>
      </w:r>
    </w:p>
    <w:p w:rsidR="00A2332E" w:rsidRPr="00F01250" w:rsidRDefault="00A2332E" w:rsidP="00A2332E">
      <w:pPr>
        <w:jc w:val="both"/>
        <w:rPr>
          <w:rFonts w:ascii="Arial" w:hAnsi="Arial" w:cs="Arial"/>
          <w:sz w:val="22"/>
          <w:szCs w:val="22"/>
        </w:rPr>
      </w:pPr>
    </w:p>
    <w:p w:rsidR="00A2332E" w:rsidRPr="00F01250" w:rsidRDefault="00A2332E" w:rsidP="00A2332E">
      <w:pPr>
        <w:jc w:val="both"/>
        <w:rPr>
          <w:rFonts w:ascii="Arial" w:hAnsi="Arial" w:cs="Arial"/>
          <w:sz w:val="22"/>
          <w:szCs w:val="22"/>
        </w:rPr>
      </w:pPr>
      <w:r w:rsidRPr="00F01250">
        <w:rPr>
          <w:rFonts w:ascii="Arial" w:hAnsi="Arial" w:cs="Arial"/>
          <w:sz w:val="22"/>
          <w:szCs w:val="22"/>
        </w:rPr>
        <w:t xml:space="preserve">A Kabinet látja el az önkormányzat korábban megvalósult és </w:t>
      </w:r>
      <w:r w:rsidRPr="00F01250">
        <w:rPr>
          <w:rFonts w:ascii="Arial" w:hAnsi="Arial" w:cs="Arial"/>
          <w:b/>
          <w:sz w:val="22"/>
          <w:szCs w:val="22"/>
        </w:rPr>
        <w:t xml:space="preserve">fenntartási szakaszba került </w:t>
      </w:r>
      <w:r w:rsidRPr="00F01250">
        <w:rPr>
          <w:rFonts w:ascii="Arial" w:hAnsi="Arial" w:cs="Arial"/>
          <w:sz w:val="22"/>
          <w:szCs w:val="22"/>
        </w:rPr>
        <w:t>projektjeivel kapcsolatos feladatokat, amelynek keretében elkészíti az éves fenntartási jelentéseket, részt vesz a helyszíni ellenőrzéseken, közreműködik a fejlesztésben érintett külső szervezetekkel és elvégzi a támogató és ellenőrző szervek által kért kötelező tájékoztatási, adatszolgáltatási feladatokat. A fenntartási szakaszban lévő projektek főbb adatait az alábbi táblázat tartalmazza:</w:t>
      </w:r>
    </w:p>
    <w:p w:rsidR="00A2332E" w:rsidRPr="00F01250" w:rsidRDefault="00A2332E" w:rsidP="00A2332E">
      <w:pPr>
        <w:jc w:val="both"/>
        <w:rPr>
          <w:rFonts w:ascii="Arial" w:hAnsi="Arial" w:cs="Arial"/>
          <w:b/>
          <w:sz w:val="22"/>
          <w:szCs w:val="22"/>
        </w:rPr>
      </w:pPr>
    </w:p>
    <w:tbl>
      <w:tblPr>
        <w:tblStyle w:val="Rcsostblzat"/>
        <w:tblW w:w="8604" w:type="dxa"/>
        <w:jc w:val="center"/>
        <w:tblInd w:w="-370" w:type="dxa"/>
        <w:tblLayout w:type="fixed"/>
        <w:tblLook w:val="01E0" w:firstRow="1" w:lastRow="1" w:firstColumn="1" w:lastColumn="1" w:noHBand="0" w:noVBand="0"/>
      </w:tblPr>
      <w:tblGrid>
        <w:gridCol w:w="8604"/>
      </w:tblGrid>
      <w:tr w:rsidR="00A2332E" w:rsidRPr="00F01250" w:rsidTr="007B565C">
        <w:trPr>
          <w:trHeight w:val="642"/>
          <w:jc w:val="center"/>
        </w:trPr>
        <w:tc>
          <w:tcPr>
            <w:tcW w:w="8604" w:type="dxa"/>
            <w:vAlign w:val="center"/>
          </w:tcPr>
          <w:p w:rsidR="00A2332E" w:rsidRPr="00F01250" w:rsidRDefault="00A2332E" w:rsidP="005D48D0">
            <w:pPr>
              <w:spacing w:beforeLines="40" w:before="96" w:afterLines="40" w:after="96"/>
              <w:jc w:val="center"/>
              <w:rPr>
                <w:rFonts w:ascii="Arial" w:hAnsi="Arial" w:cs="Arial"/>
                <w:b/>
                <w:sz w:val="22"/>
                <w:szCs w:val="22"/>
              </w:rPr>
            </w:pPr>
            <w:r w:rsidRPr="00F01250">
              <w:rPr>
                <w:rFonts w:ascii="Arial" w:hAnsi="Arial" w:cs="Arial"/>
                <w:b/>
                <w:sz w:val="22"/>
                <w:szCs w:val="22"/>
              </w:rPr>
              <w:t xml:space="preserve">A projekt címe </w:t>
            </w:r>
          </w:p>
        </w:tc>
      </w:tr>
      <w:tr w:rsidR="00A2332E" w:rsidRPr="00F01250" w:rsidTr="007B565C">
        <w:tblPrEx>
          <w:tblLook w:val="04A0" w:firstRow="1" w:lastRow="0" w:firstColumn="1" w:lastColumn="0" w:noHBand="0" w:noVBand="1"/>
        </w:tblPrEx>
        <w:trPr>
          <w:jc w:val="center"/>
        </w:trPr>
        <w:tc>
          <w:tcPr>
            <w:tcW w:w="8604" w:type="dxa"/>
            <w:vAlign w:val="center"/>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 xml:space="preserve">"Az ismeretlen táj?" Gyöngyös patak völgyének bekapcsolása az Alpokalja fejlett aktív- és </w:t>
            </w:r>
            <w:proofErr w:type="spellStart"/>
            <w:r w:rsidRPr="00F01250">
              <w:rPr>
                <w:rFonts w:ascii="Arial" w:hAnsi="Arial" w:cs="Arial"/>
                <w:sz w:val="22"/>
                <w:szCs w:val="22"/>
              </w:rPr>
              <w:t>ökoturisztikai</w:t>
            </w:r>
            <w:proofErr w:type="spellEnd"/>
            <w:r w:rsidRPr="00F01250">
              <w:rPr>
                <w:rFonts w:ascii="Arial" w:hAnsi="Arial" w:cs="Arial"/>
                <w:sz w:val="22"/>
                <w:szCs w:val="22"/>
              </w:rPr>
              <w:t xml:space="preserve"> hálózatába</w:t>
            </w:r>
          </w:p>
        </w:tc>
      </w:tr>
      <w:tr w:rsidR="00A2332E" w:rsidRPr="00F01250" w:rsidTr="007B565C">
        <w:tblPrEx>
          <w:tblLook w:val="04A0" w:firstRow="1" w:lastRow="0" w:firstColumn="1" w:lastColumn="0" w:noHBand="0" w:noVBand="1"/>
        </w:tblPrEx>
        <w:trPr>
          <w:jc w:val="center"/>
        </w:trPr>
        <w:tc>
          <w:tcPr>
            <w:tcW w:w="8604" w:type="dxa"/>
            <w:vAlign w:val="center"/>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"Civil partnerségi kapcsolatok erősítése Szombathelyen" ÁROP-1</w:t>
            </w:r>
            <w:proofErr w:type="gramStart"/>
            <w:r w:rsidRPr="00F01250">
              <w:rPr>
                <w:rFonts w:ascii="Arial" w:hAnsi="Arial" w:cs="Arial"/>
                <w:sz w:val="22"/>
                <w:szCs w:val="22"/>
              </w:rPr>
              <w:t>.A</w:t>
            </w:r>
            <w:proofErr w:type="gramEnd"/>
            <w:r w:rsidRPr="00F01250">
              <w:rPr>
                <w:rFonts w:ascii="Arial" w:hAnsi="Arial" w:cs="Arial"/>
                <w:sz w:val="22"/>
                <w:szCs w:val="22"/>
              </w:rPr>
              <w:t>.6-2013</w:t>
            </w:r>
          </w:p>
        </w:tc>
      </w:tr>
      <w:tr w:rsidR="00CD67FD" w:rsidRPr="00F01250" w:rsidTr="007B565C">
        <w:tblPrEx>
          <w:tblLook w:val="04A0" w:firstRow="1" w:lastRow="0" w:firstColumn="1" w:lastColumn="0" w:noHBand="0" w:noVBand="1"/>
        </w:tblPrEx>
        <w:trPr>
          <w:jc w:val="center"/>
        </w:trPr>
        <w:tc>
          <w:tcPr>
            <w:tcW w:w="8604" w:type="dxa"/>
          </w:tcPr>
          <w:p w:rsidR="00CD67FD" w:rsidRPr="00F01250" w:rsidRDefault="00CD67FD" w:rsidP="00E16B93">
            <w:pPr>
              <w:pStyle w:val="lfej"/>
              <w:spacing w:beforeLines="40" w:before="96" w:afterLines="40" w:after="96"/>
              <w:rPr>
                <w:rFonts w:ascii="Arial" w:hAnsi="Arial" w:cs="Arial"/>
                <w:bCs/>
                <w:sz w:val="22"/>
                <w:szCs w:val="22"/>
              </w:rPr>
            </w:pPr>
            <w:r w:rsidRPr="00F01250">
              <w:rPr>
                <w:rFonts w:ascii="Arial" w:hAnsi="Arial" w:cs="Arial"/>
                <w:sz w:val="22"/>
                <w:szCs w:val="22"/>
              </w:rPr>
              <w:t xml:space="preserve">„A szombathelyi </w:t>
            </w:r>
            <w:proofErr w:type="spellStart"/>
            <w:r w:rsidRPr="00F01250">
              <w:rPr>
                <w:rFonts w:ascii="Arial" w:hAnsi="Arial" w:cs="Arial"/>
                <w:sz w:val="22"/>
                <w:szCs w:val="22"/>
              </w:rPr>
              <w:t>AGORA-Művelődési</w:t>
            </w:r>
            <w:proofErr w:type="spellEnd"/>
            <w:r w:rsidRPr="00F01250">
              <w:rPr>
                <w:rFonts w:ascii="Arial" w:hAnsi="Arial" w:cs="Arial"/>
                <w:sz w:val="22"/>
                <w:szCs w:val="22"/>
              </w:rPr>
              <w:t xml:space="preserve"> és Sportház területi multifunkcionális közösségi közművelődési központtá történő fejlesztése, átalakítása (TIOP-1.2.1</w:t>
            </w:r>
            <w:proofErr w:type="gramStart"/>
            <w:r w:rsidRPr="00F01250">
              <w:rPr>
                <w:rFonts w:ascii="Arial" w:hAnsi="Arial" w:cs="Arial"/>
                <w:sz w:val="22"/>
                <w:szCs w:val="22"/>
              </w:rPr>
              <w:t>.A-12</w:t>
            </w:r>
            <w:proofErr w:type="gramEnd"/>
            <w:r w:rsidRPr="00F01250">
              <w:rPr>
                <w:rFonts w:ascii="Arial" w:hAnsi="Arial" w:cs="Arial"/>
                <w:sz w:val="22"/>
                <w:szCs w:val="22"/>
              </w:rPr>
              <w:t>/1-2013-0005)</w:t>
            </w:r>
          </w:p>
        </w:tc>
      </w:tr>
      <w:tr w:rsidR="00CD67FD" w:rsidRPr="00F01250" w:rsidTr="007B565C">
        <w:tblPrEx>
          <w:tblLook w:val="04A0" w:firstRow="1" w:lastRow="0" w:firstColumn="1" w:lastColumn="0" w:noHBand="0" w:noVBand="1"/>
        </w:tblPrEx>
        <w:trPr>
          <w:jc w:val="center"/>
        </w:trPr>
        <w:tc>
          <w:tcPr>
            <w:tcW w:w="8604" w:type="dxa"/>
          </w:tcPr>
          <w:p w:rsidR="00CD67FD" w:rsidRPr="00F01250" w:rsidRDefault="00CD67FD" w:rsidP="00E16B93">
            <w:pPr>
              <w:pStyle w:val="lfej"/>
              <w:spacing w:beforeLines="40" w:before="96" w:afterLines="40" w:after="96"/>
              <w:rPr>
                <w:rFonts w:ascii="Arial" w:hAnsi="Arial" w:cs="Arial"/>
                <w:bCs/>
                <w:sz w:val="22"/>
                <w:szCs w:val="22"/>
              </w:rPr>
            </w:pPr>
            <w:r w:rsidRPr="00F01250">
              <w:rPr>
                <w:rFonts w:ascii="Arial" w:hAnsi="Arial" w:cs="Arial"/>
                <w:sz w:val="22"/>
                <w:szCs w:val="22"/>
              </w:rPr>
              <w:t xml:space="preserve">„A Szombathelyi </w:t>
            </w:r>
            <w:proofErr w:type="spellStart"/>
            <w:r w:rsidRPr="00F01250">
              <w:rPr>
                <w:rFonts w:ascii="Arial" w:hAnsi="Arial" w:cs="Arial"/>
                <w:sz w:val="22"/>
                <w:szCs w:val="22"/>
              </w:rPr>
              <w:t>Oladi</w:t>
            </w:r>
            <w:proofErr w:type="spellEnd"/>
            <w:r w:rsidRPr="00F01250">
              <w:rPr>
                <w:rFonts w:ascii="Arial" w:hAnsi="Arial" w:cs="Arial"/>
                <w:sz w:val="22"/>
                <w:szCs w:val="22"/>
              </w:rPr>
              <w:t xml:space="preserve"> Általános Iskola uszodájának fejlesztése”</w:t>
            </w:r>
          </w:p>
        </w:tc>
      </w:tr>
      <w:tr w:rsidR="00CD67FD" w:rsidRPr="00F01250" w:rsidTr="007B565C">
        <w:tblPrEx>
          <w:tblLook w:val="04A0" w:firstRow="1" w:lastRow="0" w:firstColumn="1" w:lastColumn="0" w:noHBand="0" w:noVBand="1"/>
        </w:tblPrEx>
        <w:trPr>
          <w:jc w:val="center"/>
        </w:trPr>
        <w:tc>
          <w:tcPr>
            <w:tcW w:w="8604" w:type="dxa"/>
          </w:tcPr>
          <w:p w:rsidR="00CD67FD" w:rsidRPr="00F01250" w:rsidRDefault="00CD67FD" w:rsidP="00E16B93">
            <w:pPr>
              <w:tabs>
                <w:tab w:val="center" w:pos="4536"/>
                <w:tab w:val="right" w:pos="9072"/>
              </w:tabs>
              <w:spacing w:beforeLines="40" w:before="96" w:afterLines="40" w:after="96"/>
              <w:rPr>
                <w:rFonts w:ascii="Arial" w:hAnsi="Arial" w:cs="Arial"/>
                <w:sz w:val="22"/>
                <w:szCs w:val="22"/>
              </w:rPr>
            </w:pPr>
            <w:r w:rsidRPr="00F01250">
              <w:rPr>
                <w:rFonts w:ascii="Arial" w:hAnsi="Arial" w:cs="Arial"/>
                <w:sz w:val="22"/>
                <w:szCs w:val="22"/>
              </w:rPr>
              <w:t xml:space="preserve"> „Ügyfél útja” - Modellkísérleti program a szombathelyi alapszolgáltatások funkcionális összekapcsolására (TÁMOP-5.4.9-11/1-2012-0032)</w:t>
            </w:r>
          </w:p>
        </w:tc>
      </w:tr>
      <w:tr w:rsidR="00A2332E" w:rsidRPr="00F01250" w:rsidTr="007B565C">
        <w:tblPrEx>
          <w:tblLook w:val="04A0" w:firstRow="1" w:lastRow="0" w:firstColumn="1" w:lastColumn="0" w:noHBand="0" w:noVBand="1"/>
        </w:tblPrEx>
        <w:trPr>
          <w:jc w:val="center"/>
        </w:trPr>
        <w:tc>
          <w:tcPr>
            <w:tcW w:w="8604" w:type="dxa"/>
            <w:vAlign w:val="center"/>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A Derkovits Gyula Általános Iskola korszerű közoktatási intézménnyé történő átalakítása, fejlesztése az energiatakarékosság tükrében NYDOP-5.3.1/2F-2f-2009-0018</w:t>
            </w:r>
          </w:p>
        </w:tc>
      </w:tr>
      <w:tr w:rsidR="00A2332E" w:rsidRPr="00F01250" w:rsidTr="007B565C">
        <w:tblPrEx>
          <w:tblLook w:val="04A0" w:firstRow="1" w:lastRow="0" w:firstColumn="1" w:lastColumn="0" w:noHBand="0" w:noVBand="1"/>
        </w:tblPrEx>
        <w:trPr>
          <w:jc w:val="center"/>
        </w:trPr>
        <w:tc>
          <w:tcPr>
            <w:tcW w:w="8604" w:type="dxa"/>
            <w:vAlign w:val="center"/>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A Kereskedelmi és Vendéglátói Szakképző Iskola korszerű közoktatási intézménnyé történő átalakítása, fejlesztése az energiatakarékosság tükrében NYDOP-5.3.1/2/2F-2f-2009-0020</w:t>
            </w:r>
          </w:p>
        </w:tc>
      </w:tr>
      <w:tr w:rsidR="00A2332E" w:rsidRPr="00F01250" w:rsidTr="007B565C">
        <w:tblPrEx>
          <w:tblLook w:val="04A0" w:firstRow="1" w:lastRow="0" w:firstColumn="1" w:lastColumn="0" w:noHBand="0" w:noVBand="1"/>
        </w:tblPrEx>
        <w:trPr>
          <w:jc w:val="center"/>
        </w:trPr>
        <w:tc>
          <w:tcPr>
            <w:tcW w:w="8604" w:type="dxa"/>
            <w:vAlign w:val="center"/>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 xml:space="preserve">A Losonc Óvoda (Szombathelyi </w:t>
            </w:r>
            <w:proofErr w:type="spellStart"/>
            <w:r w:rsidRPr="00F01250">
              <w:rPr>
                <w:rFonts w:ascii="Arial" w:hAnsi="Arial" w:cs="Arial"/>
                <w:sz w:val="22"/>
                <w:szCs w:val="22"/>
              </w:rPr>
              <w:t>Donászy</w:t>
            </w:r>
            <w:proofErr w:type="spellEnd"/>
            <w:r w:rsidRPr="00F01250">
              <w:rPr>
                <w:rFonts w:ascii="Arial" w:hAnsi="Arial" w:cs="Arial"/>
                <w:sz w:val="22"/>
                <w:szCs w:val="22"/>
              </w:rPr>
              <w:t xml:space="preserve"> Magda Óvoda) korszerű közoktatási intézménnyé történő átalakítása, fejlesztése az energiatakarékosság tükrében NYDOP-5.3.1/2/2F-2f-2009-0015</w:t>
            </w:r>
          </w:p>
        </w:tc>
      </w:tr>
      <w:tr w:rsidR="00A2332E" w:rsidRPr="00F01250" w:rsidTr="007B565C">
        <w:tblPrEx>
          <w:tblLook w:val="04A0" w:firstRow="1" w:lastRow="0" w:firstColumn="1" w:lastColumn="0" w:noHBand="0" w:noVBand="1"/>
        </w:tblPrEx>
        <w:trPr>
          <w:jc w:val="center"/>
        </w:trPr>
        <w:tc>
          <w:tcPr>
            <w:tcW w:w="8604" w:type="dxa"/>
            <w:vAlign w:val="center"/>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 xml:space="preserve">A </w:t>
            </w:r>
            <w:proofErr w:type="spellStart"/>
            <w:r w:rsidRPr="00F01250">
              <w:rPr>
                <w:rFonts w:ascii="Arial" w:hAnsi="Arial" w:cs="Arial"/>
                <w:sz w:val="22"/>
                <w:szCs w:val="22"/>
              </w:rPr>
              <w:t>Markusovszky</w:t>
            </w:r>
            <w:proofErr w:type="spellEnd"/>
            <w:r w:rsidRPr="00F01250">
              <w:rPr>
                <w:rFonts w:ascii="Arial" w:hAnsi="Arial" w:cs="Arial"/>
                <w:sz w:val="22"/>
                <w:szCs w:val="22"/>
              </w:rPr>
              <w:t xml:space="preserve"> utcai sportlétesítmény fejlesztése, felújítása</w:t>
            </w:r>
          </w:p>
        </w:tc>
      </w:tr>
      <w:tr w:rsidR="00A2332E" w:rsidRPr="00F01250" w:rsidTr="007B565C">
        <w:tblPrEx>
          <w:tblLook w:val="04A0" w:firstRow="1" w:lastRow="0" w:firstColumn="1" w:lastColumn="0" w:noHBand="0" w:noVBand="1"/>
        </w:tblPrEx>
        <w:trPr>
          <w:jc w:val="center"/>
        </w:trPr>
        <w:tc>
          <w:tcPr>
            <w:tcW w:w="8604" w:type="dxa"/>
            <w:vAlign w:val="center"/>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lastRenderedPageBreak/>
              <w:t>A Meseház Bölcsőde bővítése 24 férőhellyel és felújítása NYDOP-5.1.1/B-09-2009-0016</w:t>
            </w:r>
          </w:p>
        </w:tc>
      </w:tr>
      <w:tr w:rsidR="00A2332E" w:rsidRPr="00F01250" w:rsidTr="007B565C">
        <w:tblPrEx>
          <w:tblLook w:val="04A0" w:firstRow="1" w:lastRow="0" w:firstColumn="1" w:lastColumn="0" w:noHBand="0" w:noVBand="1"/>
        </w:tblPrEx>
        <w:trPr>
          <w:jc w:val="center"/>
        </w:trPr>
        <w:tc>
          <w:tcPr>
            <w:tcW w:w="8604" w:type="dxa"/>
            <w:vAlign w:val="center"/>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A Mocorgó Óvoda korszerű közoktatási intézménnyé történő átalakítása, fejlesztése az energiatakarékosság tükrében NYDOP-5.3.1/2F-2f-2009-0010</w:t>
            </w:r>
          </w:p>
        </w:tc>
      </w:tr>
      <w:tr w:rsidR="00A2332E" w:rsidRPr="00F01250" w:rsidTr="007B565C">
        <w:tblPrEx>
          <w:tblLook w:val="04A0" w:firstRow="1" w:lastRow="0" w:firstColumn="1" w:lastColumn="0" w:noHBand="0" w:noVBand="1"/>
        </w:tblPrEx>
        <w:trPr>
          <w:jc w:val="center"/>
        </w:trPr>
        <w:tc>
          <w:tcPr>
            <w:tcW w:w="8604" w:type="dxa"/>
            <w:vAlign w:val="center"/>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A Nagy Lajos Gimnázium korszerű közoktatási intézménnyé történő átalakítása, fejlesztése az energiatakarékosság tükrében NYDOP-5.3.1/2/2F-2f-2009-0016</w:t>
            </w:r>
          </w:p>
        </w:tc>
      </w:tr>
      <w:tr w:rsidR="00A2332E" w:rsidRPr="00F01250" w:rsidTr="007B565C">
        <w:tblPrEx>
          <w:tblLook w:val="04A0" w:firstRow="1" w:lastRow="0" w:firstColumn="1" w:lastColumn="0" w:noHBand="0" w:noVBand="1"/>
        </w:tblPrEx>
        <w:trPr>
          <w:jc w:val="center"/>
        </w:trPr>
        <w:tc>
          <w:tcPr>
            <w:tcW w:w="8604" w:type="dxa"/>
            <w:vAlign w:val="center"/>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A Savaria Múzeum új állandó kiállításának I. üteme</w:t>
            </w:r>
          </w:p>
        </w:tc>
      </w:tr>
      <w:tr w:rsidR="00A2332E" w:rsidRPr="00F01250" w:rsidTr="007B565C">
        <w:tblPrEx>
          <w:tblLook w:val="04A0" w:firstRow="1" w:lastRow="0" w:firstColumn="1" w:lastColumn="0" w:noHBand="0" w:noVBand="1"/>
        </w:tblPrEx>
        <w:trPr>
          <w:jc w:val="center"/>
        </w:trPr>
        <w:tc>
          <w:tcPr>
            <w:tcW w:w="8604" w:type="dxa"/>
            <w:vAlign w:val="center"/>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A Szociális Szolgáltató Központ II. sz. Gondozási Körzetének és II. sz. Idősek Klubjának komplex akadálymentesítése NYDOP-5.1.1/C-09-2009-0009</w:t>
            </w:r>
          </w:p>
        </w:tc>
      </w:tr>
      <w:tr w:rsidR="007B565C" w:rsidRPr="00F01250" w:rsidTr="007B565C">
        <w:tblPrEx>
          <w:tblLook w:val="04A0" w:firstRow="1" w:lastRow="0" w:firstColumn="1" w:lastColumn="0" w:noHBand="0" w:noVBand="1"/>
        </w:tblPrEx>
        <w:trPr>
          <w:jc w:val="center"/>
        </w:trPr>
        <w:tc>
          <w:tcPr>
            <w:tcW w:w="8604" w:type="dxa"/>
            <w:vAlign w:val="center"/>
          </w:tcPr>
          <w:p w:rsidR="007B565C" w:rsidRPr="00F01250" w:rsidRDefault="007B565C" w:rsidP="005D48D0">
            <w:pPr>
              <w:spacing w:beforeLines="40" w:before="96" w:afterLines="40" w:after="96"/>
              <w:rPr>
                <w:rFonts w:ascii="Arial" w:hAnsi="Arial" w:cs="Arial"/>
                <w:sz w:val="22"/>
                <w:szCs w:val="22"/>
              </w:rPr>
            </w:pPr>
            <w:r w:rsidRPr="00F01250">
              <w:rPr>
                <w:rFonts w:ascii="Arial" w:hAnsi="Arial" w:cs="Arial"/>
                <w:sz w:val="22"/>
                <w:szCs w:val="22"/>
              </w:rPr>
              <w:t>A szombathelyi Játéksziget Óvoda fejlesztése (NYDOP-5.3.1/B-12-2013-0003)</w:t>
            </w:r>
          </w:p>
        </w:tc>
      </w:tr>
      <w:tr w:rsidR="00A2332E" w:rsidRPr="00F01250" w:rsidTr="007B565C">
        <w:tblPrEx>
          <w:tblLook w:val="04A0" w:firstRow="1" w:lastRow="0" w:firstColumn="1" w:lastColumn="0" w:noHBand="0" w:noVBand="1"/>
        </w:tblPrEx>
        <w:trPr>
          <w:jc w:val="center"/>
        </w:trPr>
        <w:tc>
          <w:tcPr>
            <w:tcW w:w="8604" w:type="dxa"/>
            <w:vAlign w:val="center"/>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A Szűrcsapó utcai Óvoda korszerű közoktatási intézménnyé történő átalakítása, fejlesztése az energiatakarékosság tükrében NYDOP-5.3.1/2/2F-2f-2009-0017</w:t>
            </w:r>
          </w:p>
        </w:tc>
      </w:tr>
      <w:tr w:rsidR="00A2332E" w:rsidRPr="00F01250" w:rsidTr="007B565C">
        <w:tblPrEx>
          <w:tblLook w:val="04A0" w:firstRow="1" w:lastRow="0" w:firstColumn="1" w:lastColumn="0" w:noHBand="0" w:noVBand="1"/>
        </w:tblPrEx>
        <w:trPr>
          <w:jc w:val="center"/>
        </w:trPr>
        <w:tc>
          <w:tcPr>
            <w:tcW w:w="8604" w:type="dxa"/>
            <w:vAlign w:val="center"/>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Az "Aranyhíd" Nevelési Oktatási Integrációs Központ Egységes Gyógypedagógiai Módszertani Intézmény Óvoda, Általános Iskola, Speciális Szakiskola komplex fizikai akadálymentesítése NYDOP-5.1.1/E-2007-0009</w:t>
            </w:r>
          </w:p>
        </w:tc>
      </w:tr>
      <w:tr w:rsidR="00A2332E" w:rsidRPr="00F01250" w:rsidTr="007B565C">
        <w:tblPrEx>
          <w:tblLook w:val="04A0" w:firstRow="1" w:lastRow="0" w:firstColumn="1" w:lastColumn="0" w:noHBand="0" w:noVBand="1"/>
        </w:tblPrEx>
        <w:trPr>
          <w:jc w:val="center"/>
        </w:trPr>
        <w:tc>
          <w:tcPr>
            <w:tcW w:w="8604" w:type="dxa"/>
            <w:vAlign w:val="center"/>
          </w:tcPr>
          <w:p w:rsidR="00A2332E" w:rsidRPr="00F01250" w:rsidRDefault="00A2332E" w:rsidP="005D48D0">
            <w:pPr>
              <w:spacing w:beforeLines="40" w:before="96" w:afterLines="40" w:after="96"/>
              <w:rPr>
                <w:rFonts w:ascii="Arial" w:hAnsi="Arial" w:cs="Arial"/>
                <w:sz w:val="22"/>
                <w:szCs w:val="22"/>
              </w:rPr>
            </w:pPr>
            <w:proofErr w:type="spellStart"/>
            <w:r w:rsidRPr="00F01250">
              <w:rPr>
                <w:rFonts w:ascii="Arial" w:hAnsi="Arial" w:cs="Arial"/>
                <w:sz w:val="22"/>
                <w:szCs w:val="22"/>
              </w:rPr>
              <w:t>Centrope</w:t>
            </w:r>
            <w:proofErr w:type="spellEnd"/>
            <w:r w:rsidRPr="00F01250">
              <w:rPr>
                <w:rFonts w:ascii="Arial" w:hAnsi="Arial" w:cs="Arial"/>
                <w:sz w:val="22"/>
                <w:szCs w:val="22"/>
              </w:rPr>
              <w:t xml:space="preserve"> </w:t>
            </w:r>
            <w:proofErr w:type="spellStart"/>
            <w:r w:rsidRPr="00F01250">
              <w:rPr>
                <w:rFonts w:ascii="Arial" w:hAnsi="Arial" w:cs="Arial"/>
                <w:sz w:val="22"/>
                <w:szCs w:val="22"/>
              </w:rPr>
              <w:t>Capacity</w:t>
            </w:r>
            <w:proofErr w:type="spellEnd"/>
            <w:r w:rsidRPr="00F01250">
              <w:rPr>
                <w:rFonts w:ascii="Arial" w:hAnsi="Arial" w:cs="Arial"/>
                <w:sz w:val="22"/>
                <w:szCs w:val="22"/>
              </w:rPr>
              <w:t xml:space="preserve"> Project</w:t>
            </w:r>
          </w:p>
        </w:tc>
      </w:tr>
      <w:tr w:rsidR="00A2332E" w:rsidRPr="00F01250" w:rsidTr="007B565C">
        <w:tblPrEx>
          <w:tblLook w:val="04A0" w:firstRow="1" w:lastRow="0" w:firstColumn="1" w:lastColumn="0" w:noHBand="0" w:noVBand="1"/>
        </w:tblPrEx>
        <w:trPr>
          <w:jc w:val="center"/>
        </w:trPr>
        <w:tc>
          <w:tcPr>
            <w:tcW w:w="8604" w:type="dxa"/>
            <w:vAlign w:val="center"/>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Egyesített Bölcsődei Intézmény, (Bem u. 33) komplex akadálymentesítése NYDOP-5.1.1/E-2007-0010</w:t>
            </w:r>
          </w:p>
        </w:tc>
      </w:tr>
      <w:tr w:rsidR="00A2332E" w:rsidRPr="00F01250" w:rsidTr="007B565C">
        <w:tblPrEx>
          <w:tblLook w:val="04A0" w:firstRow="1" w:lastRow="0" w:firstColumn="1" w:lastColumn="0" w:noHBand="0" w:noVBand="1"/>
        </w:tblPrEx>
        <w:trPr>
          <w:jc w:val="center"/>
        </w:trPr>
        <w:tc>
          <w:tcPr>
            <w:tcW w:w="8604" w:type="dxa"/>
            <w:vAlign w:val="center"/>
          </w:tcPr>
          <w:p w:rsidR="00A2332E" w:rsidRPr="00F01250" w:rsidRDefault="00A2332E" w:rsidP="005D48D0">
            <w:pPr>
              <w:spacing w:beforeLines="40" w:before="96" w:afterLines="40" w:after="96"/>
              <w:rPr>
                <w:rFonts w:ascii="Arial" w:hAnsi="Arial" w:cs="Arial"/>
                <w:sz w:val="22"/>
                <w:szCs w:val="22"/>
              </w:rPr>
            </w:pPr>
            <w:proofErr w:type="spellStart"/>
            <w:r w:rsidRPr="00F01250">
              <w:rPr>
                <w:rFonts w:ascii="Arial" w:hAnsi="Arial" w:cs="Arial"/>
                <w:sz w:val="22"/>
                <w:szCs w:val="22"/>
              </w:rPr>
              <w:t>Férőhelyszámbővítés</w:t>
            </w:r>
            <w:proofErr w:type="spellEnd"/>
            <w:r w:rsidRPr="00F01250">
              <w:rPr>
                <w:rFonts w:ascii="Arial" w:hAnsi="Arial" w:cs="Arial"/>
                <w:sz w:val="22"/>
                <w:szCs w:val="22"/>
              </w:rPr>
              <w:t xml:space="preserve"> és esélyegyenlőség megteremtése az Egyesített Bölcsődei Intézményben (Csicsergő Bölcsőde) NYDOP-5.1.1/B-2008-0004</w:t>
            </w:r>
          </w:p>
        </w:tc>
      </w:tr>
      <w:tr w:rsidR="007B565C" w:rsidRPr="00F01250" w:rsidTr="007B565C">
        <w:tblPrEx>
          <w:tblLook w:val="04A0" w:firstRow="1" w:lastRow="0" w:firstColumn="1" w:lastColumn="0" w:noHBand="0" w:noVBand="1"/>
        </w:tblPrEx>
        <w:trPr>
          <w:jc w:val="center"/>
        </w:trPr>
        <w:tc>
          <w:tcPr>
            <w:tcW w:w="8604" w:type="dxa"/>
            <w:vAlign w:val="center"/>
          </w:tcPr>
          <w:p w:rsidR="007B565C" w:rsidRPr="00F01250" w:rsidRDefault="007B565C" w:rsidP="005D48D0">
            <w:pPr>
              <w:spacing w:beforeLines="40" w:before="96" w:afterLines="40" w:after="96"/>
              <w:rPr>
                <w:rFonts w:ascii="Arial" w:hAnsi="Arial" w:cs="Arial"/>
                <w:sz w:val="22"/>
                <w:szCs w:val="22"/>
              </w:rPr>
            </w:pPr>
            <w:proofErr w:type="spellStart"/>
            <w:r w:rsidRPr="00F01250">
              <w:rPr>
                <w:rFonts w:ascii="Arial" w:hAnsi="Arial" w:cs="Arial"/>
                <w:sz w:val="22"/>
                <w:szCs w:val="22"/>
              </w:rPr>
              <w:t>Fotovoltaikus</w:t>
            </w:r>
            <w:proofErr w:type="spellEnd"/>
            <w:r w:rsidRPr="00F01250">
              <w:rPr>
                <w:rFonts w:ascii="Arial" w:hAnsi="Arial" w:cs="Arial"/>
                <w:sz w:val="22"/>
                <w:szCs w:val="22"/>
              </w:rPr>
              <w:t xml:space="preserve"> rendszerek kialakítása (KEOP-2014-4.10.0/N)</w:t>
            </w:r>
          </w:p>
        </w:tc>
      </w:tr>
      <w:tr w:rsidR="00A2332E" w:rsidRPr="00F01250" w:rsidTr="007B565C">
        <w:tblPrEx>
          <w:tblLook w:val="04A0" w:firstRow="1" w:lastRow="0" w:firstColumn="1" w:lastColumn="0" w:noHBand="0" w:noVBand="1"/>
        </w:tblPrEx>
        <w:trPr>
          <w:jc w:val="center"/>
        </w:trPr>
        <w:tc>
          <w:tcPr>
            <w:tcW w:w="8604" w:type="dxa"/>
            <w:vAlign w:val="center"/>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Ifjúsági szolgáltatási rendszer fejlesztése Szombathelyen a pályaválasztás jegyében TÁMOP-5.2.5-08/1-2008-0262</w:t>
            </w:r>
          </w:p>
        </w:tc>
      </w:tr>
      <w:tr w:rsidR="00A2332E" w:rsidRPr="00F01250" w:rsidTr="007B565C">
        <w:tblPrEx>
          <w:tblLook w:val="04A0" w:firstRow="1" w:lastRow="0" w:firstColumn="1" w:lastColumn="0" w:noHBand="0" w:noVBand="1"/>
        </w:tblPrEx>
        <w:trPr>
          <w:jc w:val="center"/>
        </w:trPr>
        <w:tc>
          <w:tcPr>
            <w:tcW w:w="8604" w:type="dxa"/>
            <w:vAlign w:val="center"/>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Intelligens Iskolák létrehozása Szombathely városában a fenntartható fejlődés tükrében TIOP-1.1.1-07/1-2008-0230</w:t>
            </w:r>
          </w:p>
        </w:tc>
      </w:tr>
      <w:tr w:rsidR="00A2332E" w:rsidRPr="00F01250" w:rsidTr="007B565C">
        <w:tblPrEx>
          <w:tblLook w:val="04A0" w:firstRow="1" w:lastRow="0" w:firstColumn="1" w:lastColumn="0" w:noHBand="0" w:noVBand="1"/>
        </w:tblPrEx>
        <w:trPr>
          <w:jc w:val="center"/>
        </w:trPr>
        <w:tc>
          <w:tcPr>
            <w:tcW w:w="8604" w:type="dxa"/>
            <w:vAlign w:val="center"/>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Kompetenciaalapú oktatás-nevelés kialakítása, megszilárdítása Szombathely város innovatív intézményeiben TÁMOP-3.1.4-08/2-2009-0034</w:t>
            </w:r>
          </w:p>
        </w:tc>
      </w:tr>
      <w:tr w:rsidR="00A2332E" w:rsidRPr="00F01250" w:rsidTr="007B565C">
        <w:tblPrEx>
          <w:tblLook w:val="04A0" w:firstRow="1" w:lastRow="0" w:firstColumn="1" w:lastColumn="0" w:noHBand="0" w:noVBand="1"/>
        </w:tblPrEx>
        <w:trPr>
          <w:jc w:val="center"/>
        </w:trPr>
        <w:tc>
          <w:tcPr>
            <w:tcW w:w="8604" w:type="dxa"/>
            <w:vAlign w:val="center"/>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 xml:space="preserve">Korszerű környezet, korszerű tudás” - a szombathelyi </w:t>
            </w:r>
            <w:proofErr w:type="spellStart"/>
            <w:r w:rsidRPr="00F01250">
              <w:rPr>
                <w:rFonts w:ascii="Arial" w:hAnsi="Arial" w:cs="Arial"/>
                <w:sz w:val="22"/>
                <w:szCs w:val="22"/>
              </w:rPr>
              <w:t>Paragvári</w:t>
            </w:r>
            <w:proofErr w:type="spellEnd"/>
            <w:r w:rsidRPr="00F01250">
              <w:rPr>
                <w:rFonts w:ascii="Arial" w:hAnsi="Arial" w:cs="Arial"/>
                <w:sz w:val="22"/>
                <w:szCs w:val="22"/>
              </w:rPr>
              <w:t xml:space="preserve"> Utcai Általános Iskola felújítása és fejlesztése NYDOP-5.3.1/A-10-2010-0018</w:t>
            </w:r>
          </w:p>
        </w:tc>
      </w:tr>
      <w:tr w:rsidR="007B565C" w:rsidRPr="00F01250" w:rsidTr="007B565C">
        <w:tblPrEx>
          <w:tblLook w:val="04A0" w:firstRow="1" w:lastRow="0" w:firstColumn="1" w:lastColumn="0" w:noHBand="0" w:noVBand="1"/>
        </w:tblPrEx>
        <w:trPr>
          <w:jc w:val="center"/>
        </w:trPr>
        <w:tc>
          <w:tcPr>
            <w:tcW w:w="8604" w:type="dxa"/>
          </w:tcPr>
          <w:p w:rsidR="007B565C" w:rsidRPr="00F01250" w:rsidRDefault="007B565C" w:rsidP="00E16B93">
            <w:pPr>
              <w:spacing w:beforeLines="40" w:before="96" w:afterLines="40" w:after="96"/>
              <w:rPr>
                <w:rFonts w:ascii="Arial" w:hAnsi="Arial" w:cs="Arial"/>
                <w:sz w:val="22"/>
                <w:szCs w:val="22"/>
              </w:rPr>
            </w:pPr>
            <w:r w:rsidRPr="00F01250">
              <w:rPr>
                <w:rFonts w:ascii="Arial" w:hAnsi="Arial" w:cs="Arial"/>
                <w:sz w:val="22"/>
                <w:szCs w:val="22"/>
              </w:rPr>
              <w:t xml:space="preserve">Körmendi út - </w:t>
            </w:r>
            <w:proofErr w:type="spellStart"/>
            <w:r w:rsidRPr="00F01250">
              <w:rPr>
                <w:rFonts w:ascii="Arial" w:hAnsi="Arial" w:cs="Arial"/>
                <w:sz w:val="22"/>
                <w:szCs w:val="22"/>
              </w:rPr>
              <w:t>Óperint</w:t>
            </w:r>
            <w:proofErr w:type="spellEnd"/>
            <w:r w:rsidRPr="00F01250">
              <w:rPr>
                <w:rFonts w:ascii="Arial" w:hAnsi="Arial" w:cs="Arial"/>
                <w:sz w:val="22"/>
                <w:szCs w:val="22"/>
              </w:rPr>
              <w:t xml:space="preserve"> utcai szociális célú rehabilitáció - IVS II. ütem (NYDOP-3.1.1/B2-12-k1-2013-0003)</w:t>
            </w:r>
          </w:p>
        </w:tc>
      </w:tr>
      <w:tr w:rsidR="007B565C" w:rsidRPr="00F01250" w:rsidTr="007B565C">
        <w:tblPrEx>
          <w:tblLook w:val="04A0" w:firstRow="1" w:lastRow="0" w:firstColumn="1" w:lastColumn="0" w:noHBand="0" w:noVBand="1"/>
        </w:tblPrEx>
        <w:trPr>
          <w:jc w:val="center"/>
        </w:trPr>
        <w:tc>
          <w:tcPr>
            <w:tcW w:w="8604" w:type="dxa"/>
          </w:tcPr>
          <w:p w:rsidR="007B565C" w:rsidRPr="00F01250" w:rsidRDefault="007B565C" w:rsidP="00E16B93">
            <w:pPr>
              <w:pStyle w:val="lfej"/>
              <w:spacing w:beforeLines="40" w:before="96" w:afterLines="40" w:after="96"/>
              <w:rPr>
                <w:rFonts w:ascii="Arial" w:hAnsi="Arial" w:cs="Arial"/>
                <w:bCs/>
                <w:sz w:val="22"/>
                <w:szCs w:val="22"/>
              </w:rPr>
            </w:pPr>
            <w:r w:rsidRPr="00F01250">
              <w:rPr>
                <w:rFonts w:ascii="Arial" w:hAnsi="Arial" w:cs="Arial"/>
                <w:sz w:val="22"/>
                <w:szCs w:val="22"/>
              </w:rPr>
              <w:t xml:space="preserve">KÖZOP-5.5.0-09-11-2012-0017 „Szombathely </w:t>
            </w:r>
            <w:proofErr w:type="spellStart"/>
            <w:r w:rsidRPr="00F01250">
              <w:rPr>
                <w:rFonts w:ascii="Arial" w:hAnsi="Arial" w:cs="Arial"/>
                <w:sz w:val="22"/>
                <w:szCs w:val="22"/>
              </w:rPr>
              <w:t>intermodális</w:t>
            </w:r>
            <w:proofErr w:type="spellEnd"/>
            <w:r w:rsidRPr="00F01250">
              <w:rPr>
                <w:rFonts w:ascii="Arial" w:hAnsi="Arial" w:cs="Arial"/>
                <w:sz w:val="22"/>
                <w:szCs w:val="22"/>
              </w:rPr>
              <w:t xml:space="preserve"> közösségi közlekedési csomópont létesítése”</w:t>
            </w:r>
          </w:p>
        </w:tc>
      </w:tr>
      <w:tr w:rsidR="007B565C" w:rsidRPr="00F01250" w:rsidTr="007B565C">
        <w:tblPrEx>
          <w:tblLook w:val="04A0" w:firstRow="1" w:lastRow="0" w:firstColumn="1" w:lastColumn="0" w:noHBand="0" w:noVBand="1"/>
        </w:tblPrEx>
        <w:trPr>
          <w:jc w:val="center"/>
        </w:trPr>
        <w:tc>
          <w:tcPr>
            <w:tcW w:w="8604" w:type="dxa"/>
          </w:tcPr>
          <w:p w:rsidR="007B565C" w:rsidRPr="00F01250" w:rsidRDefault="007B565C" w:rsidP="00E16B93">
            <w:pPr>
              <w:spacing w:beforeLines="40" w:before="96" w:afterLines="40" w:after="96"/>
              <w:rPr>
                <w:rFonts w:ascii="Arial" w:hAnsi="Arial" w:cs="Arial"/>
                <w:sz w:val="22"/>
                <w:szCs w:val="22"/>
              </w:rPr>
            </w:pPr>
            <w:r w:rsidRPr="00F01250">
              <w:rPr>
                <w:rFonts w:ascii="Arial" w:hAnsi="Arial" w:cs="Arial"/>
                <w:sz w:val="22"/>
                <w:szCs w:val="22"/>
              </w:rPr>
              <w:t>Partnerségi alapú esélyegyenlőségi programok a segítés városában és térségében (ÁROP-1</w:t>
            </w:r>
            <w:proofErr w:type="gramStart"/>
            <w:r w:rsidRPr="00F01250">
              <w:rPr>
                <w:rFonts w:ascii="Arial" w:hAnsi="Arial" w:cs="Arial"/>
                <w:sz w:val="22"/>
                <w:szCs w:val="22"/>
              </w:rPr>
              <w:t>.A</w:t>
            </w:r>
            <w:proofErr w:type="gramEnd"/>
            <w:r w:rsidRPr="00F01250">
              <w:rPr>
                <w:rFonts w:ascii="Arial" w:hAnsi="Arial" w:cs="Arial"/>
                <w:sz w:val="22"/>
                <w:szCs w:val="22"/>
              </w:rPr>
              <w:t>.3-2014-2014-0023)</w:t>
            </w:r>
          </w:p>
        </w:tc>
      </w:tr>
      <w:tr w:rsidR="00A2332E" w:rsidRPr="00F01250" w:rsidTr="007B565C">
        <w:tblPrEx>
          <w:tblLook w:val="04A0" w:firstRow="1" w:lastRow="0" w:firstColumn="1" w:lastColumn="0" w:noHBand="0" w:noVBand="1"/>
        </w:tblPrEx>
        <w:trPr>
          <w:jc w:val="center"/>
        </w:trPr>
        <w:tc>
          <w:tcPr>
            <w:tcW w:w="8604" w:type="dxa"/>
            <w:vAlign w:val="center"/>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Savaria 2020 NYDOP-3.1.1/F-13-2013-0002</w:t>
            </w:r>
          </w:p>
        </w:tc>
      </w:tr>
      <w:tr w:rsidR="00A2332E" w:rsidRPr="00F01250" w:rsidTr="007B565C">
        <w:tblPrEx>
          <w:tblLook w:val="04A0" w:firstRow="1" w:lastRow="0" w:firstColumn="1" w:lastColumn="0" w:noHBand="0" w:noVBand="1"/>
        </w:tblPrEx>
        <w:trPr>
          <w:jc w:val="center"/>
        </w:trPr>
        <w:tc>
          <w:tcPr>
            <w:tcW w:w="8604" w:type="dxa"/>
            <w:vAlign w:val="center"/>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Szombathely Dolgozók úti kerékpárút NYDOP-4.3.1/B-2007-0005</w:t>
            </w:r>
          </w:p>
        </w:tc>
      </w:tr>
      <w:tr w:rsidR="00A2332E" w:rsidRPr="00F01250" w:rsidTr="007B565C">
        <w:tblPrEx>
          <w:tblLook w:val="04A0" w:firstRow="1" w:lastRow="0" w:firstColumn="1" w:lastColumn="0" w:noHBand="0" w:noVBand="1"/>
        </w:tblPrEx>
        <w:trPr>
          <w:jc w:val="center"/>
        </w:trPr>
        <w:tc>
          <w:tcPr>
            <w:tcW w:w="8604" w:type="dxa"/>
            <w:vAlign w:val="center"/>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Szombathely I/C jelű, Bartók B. krt. – Magyar L. u. közötti kerékpárút építése NYDOP-4.3.1/B-09-2009-0011</w:t>
            </w:r>
          </w:p>
        </w:tc>
      </w:tr>
      <w:tr w:rsidR="00A2332E" w:rsidRPr="00F01250" w:rsidTr="007B565C">
        <w:tblPrEx>
          <w:tblLook w:val="04A0" w:firstRow="1" w:lastRow="0" w:firstColumn="1" w:lastColumn="0" w:noHBand="0" w:noVBand="1"/>
        </w:tblPrEx>
        <w:trPr>
          <w:jc w:val="center"/>
        </w:trPr>
        <w:tc>
          <w:tcPr>
            <w:tcW w:w="8604" w:type="dxa"/>
            <w:vAlign w:val="center"/>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lastRenderedPageBreak/>
              <w:t>Szombathely Megyei Jogú Város Önkormányzatának szervezetfejlesztése ÁROP-1</w:t>
            </w:r>
            <w:proofErr w:type="gramStart"/>
            <w:r w:rsidRPr="00F01250">
              <w:rPr>
                <w:rFonts w:ascii="Arial" w:hAnsi="Arial" w:cs="Arial"/>
                <w:sz w:val="22"/>
                <w:szCs w:val="22"/>
              </w:rPr>
              <w:t>.A</w:t>
            </w:r>
            <w:proofErr w:type="gramEnd"/>
            <w:r w:rsidRPr="00F01250">
              <w:rPr>
                <w:rFonts w:ascii="Arial" w:hAnsi="Arial" w:cs="Arial"/>
                <w:sz w:val="22"/>
                <w:szCs w:val="22"/>
              </w:rPr>
              <w:t>.5-2013-2013-0094</w:t>
            </w:r>
          </w:p>
        </w:tc>
      </w:tr>
      <w:tr w:rsidR="00A2332E" w:rsidRPr="00F01250" w:rsidTr="007B565C">
        <w:tblPrEx>
          <w:tblLook w:val="04A0" w:firstRow="1" w:lastRow="0" w:firstColumn="1" w:lastColumn="0" w:noHBand="0" w:noVBand="1"/>
        </w:tblPrEx>
        <w:trPr>
          <w:jc w:val="center"/>
        </w:trPr>
        <w:tc>
          <w:tcPr>
            <w:tcW w:w="8604" w:type="dxa"/>
            <w:vAlign w:val="center"/>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Szombathely MJV városközpontjának funkcióbővítő megújítása NYDOP-3.1.1/B-2009-0003</w:t>
            </w:r>
          </w:p>
        </w:tc>
      </w:tr>
      <w:tr w:rsidR="007B565C" w:rsidRPr="00F01250" w:rsidTr="007B565C">
        <w:tblPrEx>
          <w:tblLook w:val="04A0" w:firstRow="1" w:lastRow="0" w:firstColumn="1" w:lastColumn="0" w:noHBand="0" w:noVBand="1"/>
        </w:tblPrEx>
        <w:trPr>
          <w:jc w:val="center"/>
        </w:trPr>
        <w:tc>
          <w:tcPr>
            <w:tcW w:w="8604" w:type="dxa"/>
            <w:vAlign w:val="center"/>
          </w:tcPr>
          <w:p w:rsidR="007B565C" w:rsidRPr="00F01250" w:rsidRDefault="007B565C" w:rsidP="005D48D0">
            <w:pPr>
              <w:spacing w:beforeLines="40" w:before="96" w:afterLines="40" w:after="96"/>
              <w:rPr>
                <w:rFonts w:ascii="Arial" w:hAnsi="Arial" w:cs="Arial"/>
                <w:sz w:val="22"/>
                <w:szCs w:val="22"/>
              </w:rPr>
            </w:pPr>
            <w:r w:rsidRPr="00F01250">
              <w:rPr>
                <w:rFonts w:ascii="Arial" w:hAnsi="Arial" w:cs="Arial"/>
                <w:sz w:val="22"/>
                <w:szCs w:val="22"/>
              </w:rPr>
              <w:t xml:space="preserve">Szombathely város kerékpárút-hálózatának fejlesztése </w:t>
            </w:r>
            <w:proofErr w:type="spellStart"/>
            <w:r w:rsidRPr="00F01250">
              <w:rPr>
                <w:rFonts w:ascii="Arial" w:hAnsi="Arial" w:cs="Arial"/>
                <w:sz w:val="22"/>
                <w:szCs w:val="22"/>
              </w:rPr>
              <w:t>Gyöngyösszőlős</w:t>
            </w:r>
            <w:proofErr w:type="spellEnd"/>
            <w:r w:rsidRPr="00F01250">
              <w:rPr>
                <w:rFonts w:ascii="Arial" w:hAnsi="Arial" w:cs="Arial"/>
                <w:sz w:val="22"/>
                <w:szCs w:val="22"/>
              </w:rPr>
              <w:t xml:space="preserve"> és </w:t>
            </w:r>
            <w:proofErr w:type="spellStart"/>
            <w:r w:rsidRPr="00F01250">
              <w:rPr>
                <w:rFonts w:ascii="Arial" w:hAnsi="Arial" w:cs="Arial"/>
                <w:sz w:val="22"/>
                <w:szCs w:val="22"/>
              </w:rPr>
              <w:t>Gyöngyöshermán</w:t>
            </w:r>
            <w:proofErr w:type="spellEnd"/>
            <w:r w:rsidRPr="00F01250">
              <w:rPr>
                <w:rFonts w:ascii="Arial" w:hAnsi="Arial" w:cs="Arial"/>
                <w:sz w:val="22"/>
                <w:szCs w:val="22"/>
              </w:rPr>
              <w:t xml:space="preserve"> városrészeken (NYDOP-4.3.1/B-11-2011-0002)</w:t>
            </w:r>
          </w:p>
        </w:tc>
      </w:tr>
      <w:tr w:rsidR="00A2332E" w:rsidRPr="00F01250" w:rsidTr="007B565C">
        <w:tblPrEx>
          <w:tblLook w:val="04A0" w:firstRow="1" w:lastRow="0" w:firstColumn="1" w:lastColumn="0" w:noHBand="0" w:noVBand="1"/>
        </w:tblPrEx>
        <w:trPr>
          <w:jc w:val="center"/>
        </w:trPr>
        <w:tc>
          <w:tcPr>
            <w:tcW w:w="8604" w:type="dxa"/>
            <w:vAlign w:val="center"/>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 xml:space="preserve">Szombathelyi </w:t>
            </w:r>
            <w:proofErr w:type="spellStart"/>
            <w:r w:rsidRPr="00F01250">
              <w:rPr>
                <w:rFonts w:ascii="Arial" w:hAnsi="Arial" w:cs="Arial"/>
                <w:sz w:val="22"/>
                <w:szCs w:val="22"/>
              </w:rPr>
              <w:t>Ernuszt-kastély</w:t>
            </w:r>
            <w:proofErr w:type="spellEnd"/>
            <w:r w:rsidRPr="00F01250">
              <w:rPr>
                <w:rFonts w:ascii="Arial" w:hAnsi="Arial" w:cs="Arial"/>
                <w:sz w:val="22"/>
                <w:szCs w:val="22"/>
              </w:rPr>
              <w:t xml:space="preserve"> homlokzatának részleges felújítása</w:t>
            </w:r>
          </w:p>
        </w:tc>
      </w:tr>
      <w:tr w:rsidR="007B565C" w:rsidRPr="00F01250" w:rsidTr="007B565C">
        <w:tblPrEx>
          <w:tblLook w:val="04A0" w:firstRow="1" w:lastRow="0" w:firstColumn="1" w:lastColumn="0" w:noHBand="0" w:noVBand="1"/>
        </w:tblPrEx>
        <w:trPr>
          <w:jc w:val="center"/>
        </w:trPr>
        <w:tc>
          <w:tcPr>
            <w:tcW w:w="8604" w:type="dxa"/>
            <w:vAlign w:val="center"/>
          </w:tcPr>
          <w:p w:rsidR="007B565C" w:rsidRPr="00F01250" w:rsidRDefault="007B565C" w:rsidP="005D48D0">
            <w:pPr>
              <w:spacing w:beforeLines="40" w:before="96" w:afterLines="40" w:after="96"/>
              <w:rPr>
                <w:rFonts w:ascii="Arial" w:hAnsi="Arial" w:cs="Arial"/>
                <w:sz w:val="22"/>
                <w:szCs w:val="22"/>
              </w:rPr>
            </w:pPr>
            <w:r w:rsidRPr="00F01250">
              <w:rPr>
                <w:rFonts w:ascii="Arial" w:hAnsi="Arial" w:cs="Arial"/>
                <w:sz w:val="22"/>
                <w:szCs w:val="22"/>
              </w:rPr>
              <w:t>Új Városliget építése Szombathelyen - IVS III. ütem (NYDOP-3.1.1/B1-13-k-2013-0007)</w:t>
            </w:r>
          </w:p>
        </w:tc>
      </w:tr>
      <w:tr w:rsidR="00A2332E" w:rsidRPr="00F01250" w:rsidTr="007B565C">
        <w:tblPrEx>
          <w:tblLook w:val="04A0" w:firstRow="1" w:lastRow="0" w:firstColumn="1" w:lastColumn="0" w:noHBand="0" w:noVBand="1"/>
        </w:tblPrEx>
        <w:trPr>
          <w:jc w:val="center"/>
        </w:trPr>
        <w:tc>
          <w:tcPr>
            <w:tcW w:w="8604" w:type="dxa"/>
            <w:vAlign w:val="center"/>
          </w:tcPr>
          <w:p w:rsidR="00A2332E" w:rsidRPr="00F01250" w:rsidRDefault="00A2332E" w:rsidP="005D48D0">
            <w:pPr>
              <w:spacing w:beforeLines="40" w:before="96" w:afterLines="40" w:after="96"/>
              <w:rPr>
                <w:rFonts w:ascii="Arial" w:hAnsi="Arial" w:cs="Arial"/>
                <w:sz w:val="22"/>
                <w:szCs w:val="22"/>
              </w:rPr>
            </w:pPr>
            <w:r w:rsidRPr="00F01250">
              <w:rPr>
                <w:rFonts w:ascii="Arial" w:hAnsi="Arial" w:cs="Arial"/>
                <w:sz w:val="22"/>
                <w:szCs w:val="22"/>
              </w:rPr>
              <w:t>V. Szent Márton ünnepi hét című rendezvény megvalósítása</w:t>
            </w:r>
          </w:p>
        </w:tc>
      </w:tr>
      <w:tr w:rsidR="00A2332E" w:rsidRPr="00F01250" w:rsidTr="007B565C">
        <w:tblPrEx>
          <w:tblLook w:val="04A0" w:firstRow="1" w:lastRow="0" w:firstColumn="1" w:lastColumn="0" w:noHBand="0" w:noVBand="1"/>
        </w:tblPrEx>
        <w:trPr>
          <w:jc w:val="center"/>
        </w:trPr>
        <w:tc>
          <w:tcPr>
            <w:tcW w:w="8604" w:type="dxa"/>
            <w:vAlign w:val="center"/>
          </w:tcPr>
          <w:p w:rsidR="00A2332E" w:rsidRPr="00F01250" w:rsidRDefault="00A2332E" w:rsidP="005D48D0">
            <w:pPr>
              <w:spacing w:beforeLines="40" w:before="96" w:afterLines="40" w:after="96"/>
              <w:rPr>
                <w:rFonts w:ascii="Arial" w:hAnsi="Arial" w:cs="Arial"/>
                <w:sz w:val="22"/>
                <w:szCs w:val="22"/>
              </w:rPr>
            </w:pPr>
            <w:proofErr w:type="spellStart"/>
            <w:r w:rsidRPr="00F01250">
              <w:rPr>
                <w:rFonts w:ascii="Arial" w:hAnsi="Arial" w:cs="Arial"/>
                <w:sz w:val="22"/>
                <w:szCs w:val="22"/>
              </w:rPr>
              <w:t>Via</w:t>
            </w:r>
            <w:proofErr w:type="spellEnd"/>
            <w:r w:rsidRPr="00F01250">
              <w:rPr>
                <w:rFonts w:ascii="Arial" w:hAnsi="Arial" w:cs="Arial"/>
                <w:sz w:val="22"/>
                <w:szCs w:val="22"/>
              </w:rPr>
              <w:t xml:space="preserve"> Savaria – Szent Márton történelmi sétaút</w:t>
            </w:r>
          </w:p>
        </w:tc>
      </w:tr>
    </w:tbl>
    <w:p w:rsidR="00A2332E" w:rsidRPr="00F01250" w:rsidRDefault="00A2332E" w:rsidP="00A2332E">
      <w:pPr>
        <w:jc w:val="both"/>
        <w:rPr>
          <w:rFonts w:ascii="Arial" w:hAnsi="Arial" w:cs="Arial"/>
          <w:b/>
          <w:sz w:val="22"/>
          <w:szCs w:val="22"/>
        </w:rPr>
      </w:pPr>
    </w:p>
    <w:p w:rsidR="008D1D4C" w:rsidRPr="00F01250" w:rsidRDefault="008D1D4C" w:rsidP="00D37B3D">
      <w:pPr>
        <w:pStyle w:val="Szvegtrzs"/>
        <w:rPr>
          <w:rFonts w:ascii="Arial" w:hAnsi="Arial" w:cs="Arial"/>
          <w:sz w:val="22"/>
          <w:szCs w:val="22"/>
        </w:rPr>
      </w:pPr>
    </w:p>
    <w:p w:rsidR="008D1D4C" w:rsidRPr="00137BF6" w:rsidRDefault="008D1D4C" w:rsidP="008D1D4C">
      <w:pPr>
        <w:pStyle w:val="Szvegtrzs"/>
        <w:rPr>
          <w:rFonts w:ascii="Arial" w:hAnsi="Arial" w:cs="Arial"/>
          <w:sz w:val="22"/>
          <w:szCs w:val="22"/>
        </w:rPr>
      </w:pPr>
    </w:p>
    <w:p w:rsidR="008D1D4C" w:rsidRPr="00137BF6" w:rsidRDefault="008D1D4C" w:rsidP="008D1D4C">
      <w:pPr>
        <w:pStyle w:val="Szvegtrzs"/>
        <w:rPr>
          <w:rFonts w:ascii="Arial" w:hAnsi="Arial" w:cs="Arial"/>
          <w:sz w:val="22"/>
          <w:szCs w:val="22"/>
        </w:rPr>
      </w:pPr>
      <w:r w:rsidRPr="00137BF6">
        <w:rPr>
          <w:rFonts w:ascii="Arial" w:hAnsi="Arial" w:cs="Arial"/>
          <w:sz w:val="22"/>
          <w:szCs w:val="22"/>
        </w:rPr>
        <w:t>Kérem a Tisztelt Közgyűlést tájékoztatóm elfogadására.</w:t>
      </w:r>
    </w:p>
    <w:p w:rsidR="008D1D4C" w:rsidRPr="00137BF6" w:rsidRDefault="008D1D4C" w:rsidP="008D1D4C">
      <w:pPr>
        <w:jc w:val="both"/>
        <w:rPr>
          <w:rFonts w:ascii="Arial" w:hAnsi="Arial" w:cs="Arial"/>
          <w:sz w:val="22"/>
          <w:szCs w:val="22"/>
        </w:rPr>
      </w:pPr>
    </w:p>
    <w:p w:rsidR="008D1D4C" w:rsidRPr="00137BF6" w:rsidRDefault="008D1D4C" w:rsidP="008D1D4C">
      <w:pPr>
        <w:jc w:val="both"/>
        <w:rPr>
          <w:rFonts w:ascii="Arial" w:hAnsi="Arial" w:cs="Arial"/>
          <w:sz w:val="22"/>
          <w:szCs w:val="22"/>
        </w:rPr>
      </w:pPr>
    </w:p>
    <w:p w:rsidR="008D1D4C" w:rsidRPr="00137BF6" w:rsidRDefault="008D1D4C" w:rsidP="008D1D4C">
      <w:pPr>
        <w:jc w:val="both"/>
        <w:rPr>
          <w:rFonts w:ascii="Arial" w:hAnsi="Arial" w:cs="Arial"/>
          <w:b/>
          <w:sz w:val="22"/>
          <w:szCs w:val="22"/>
        </w:rPr>
      </w:pPr>
      <w:r w:rsidRPr="00137BF6">
        <w:rPr>
          <w:rFonts w:ascii="Arial" w:hAnsi="Arial" w:cs="Arial"/>
          <w:b/>
          <w:sz w:val="22"/>
          <w:szCs w:val="22"/>
        </w:rPr>
        <w:t>Szombathely, 201</w:t>
      </w:r>
      <w:r>
        <w:rPr>
          <w:rFonts w:ascii="Arial" w:hAnsi="Arial" w:cs="Arial"/>
          <w:b/>
          <w:sz w:val="22"/>
          <w:szCs w:val="22"/>
        </w:rPr>
        <w:t>7</w:t>
      </w:r>
      <w:r w:rsidRPr="00137BF6">
        <w:rPr>
          <w:rFonts w:ascii="Arial" w:hAnsi="Arial" w:cs="Arial"/>
          <w:b/>
          <w:sz w:val="22"/>
          <w:szCs w:val="22"/>
        </w:rPr>
        <w:t xml:space="preserve">. </w:t>
      </w:r>
      <w:r>
        <w:rPr>
          <w:rFonts w:ascii="Arial" w:hAnsi="Arial" w:cs="Arial"/>
          <w:b/>
          <w:sz w:val="22"/>
          <w:szCs w:val="22"/>
        </w:rPr>
        <w:t>január</w:t>
      </w:r>
      <w:r w:rsidRPr="00137BF6">
        <w:rPr>
          <w:rFonts w:ascii="Arial" w:hAnsi="Arial" w:cs="Arial"/>
          <w:b/>
          <w:sz w:val="22"/>
          <w:szCs w:val="22"/>
        </w:rPr>
        <w:t xml:space="preserve"> </w:t>
      </w:r>
      <w:r>
        <w:rPr>
          <w:rFonts w:ascii="Arial" w:hAnsi="Arial" w:cs="Arial"/>
          <w:b/>
          <w:sz w:val="22"/>
          <w:szCs w:val="22"/>
        </w:rPr>
        <w:t xml:space="preserve"> </w:t>
      </w:r>
      <w:proofErr w:type="gramStart"/>
      <w:r w:rsidRPr="00137BF6">
        <w:rPr>
          <w:rFonts w:ascii="Arial" w:hAnsi="Arial" w:cs="Arial"/>
          <w:b/>
          <w:sz w:val="22"/>
          <w:szCs w:val="22"/>
        </w:rPr>
        <w:t>„     ”</w:t>
      </w:r>
      <w:proofErr w:type="gramEnd"/>
    </w:p>
    <w:p w:rsidR="008D1D4C" w:rsidRPr="00137BF6" w:rsidRDefault="008D1D4C" w:rsidP="008D1D4C">
      <w:pPr>
        <w:jc w:val="both"/>
        <w:rPr>
          <w:rFonts w:ascii="Arial" w:hAnsi="Arial" w:cs="Arial"/>
          <w:sz w:val="22"/>
          <w:szCs w:val="22"/>
        </w:rPr>
      </w:pPr>
    </w:p>
    <w:p w:rsidR="008D1D4C" w:rsidRPr="00137BF6" w:rsidRDefault="008D1D4C" w:rsidP="008D1D4C">
      <w:pPr>
        <w:jc w:val="both"/>
        <w:rPr>
          <w:rFonts w:ascii="Arial" w:hAnsi="Arial" w:cs="Arial"/>
          <w:sz w:val="22"/>
          <w:szCs w:val="22"/>
        </w:rPr>
      </w:pPr>
    </w:p>
    <w:p w:rsidR="008D1D4C" w:rsidRPr="00137BF6" w:rsidRDefault="008D1D4C" w:rsidP="008D1D4C">
      <w:pPr>
        <w:jc w:val="both"/>
        <w:rPr>
          <w:rFonts w:ascii="Arial" w:hAnsi="Arial" w:cs="Arial"/>
          <w:sz w:val="22"/>
          <w:szCs w:val="22"/>
        </w:rPr>
      </w:pPr>
    </w:p>
    <w:p w:rsidR="008D1D4C" w:rsidRPr="00137BF6" w:rsidRDefault="008D1D4C" w:rsidP="008D1D4C">
      <w:pPr>
        <w:ind w:left="4248"/>
        <w:jc w:val="both"/>
        <w:rPr>
          <w:rFonts w:ascii="Arial" w:hAnsi="Arial" w:cs="Arial"/>
          <w:b/>
          <w:sz w:val="22"/>
          <w:szCs w:val="22"/>
        </w:rPr>
      </w:pPr>
      <w:r w:rsidRPr="00137BF6">
        <w:rPr>
          <w:rFonts w:ascii="Arial" w:hAnsi="Arial" w:cs="Arial"/>
          <w:b/>
          <w:sz w:val="22"/>
          <w:szCs w:val="22"/>
        </w:rPr>
        <w:t xml:space="preserve">       </w:t>
      </w:r>
      <w:r w:rsidRPr="00137BF6">
        <w:rPr>
          <w:rFonts w:ascii="Arial" w:hAnsi="Arial" w:cs="Arial"/>
          <w:b/>
          <w:sz w:val="22"/>
          <w:szCs w:val="22"/>
        </w:rPr>
        <w:tab/>
      </w:r>
      <w:r w:rsidRPr="00137BF6">
        <w:rPr>
          <w:rFonts w:ascii="Arial" w:hAnsi="Arial" w:cs="Arial"/>
          <w:b/>
          <w:sz w:val="22"/>
          <w:szCs w:val="22"/>
        </w:rPr>
        <w:tab/>
        <w:t xml:space="preserve">   /: Dr. Károlyi </w:t>
      </w:r>
      <w:proofErr w:type="gramStart"/>
      <w:r w:rsidRPr="00137BF6">
        <w:rPr>
          <w:rFonts w:ascii="Arial" w:hAnsi="Arial" w:cs="Arial"/>
          <w:b/>
          <w:sz w:val="22"/>
          <w:szCs w:val="22"/>
        </w:rPr>
        <w:t>Ákos :</w:t>
      </w:r>
      <w:proofErr w:type="gramEnd"/>
      <w:r w:rsidRPr="00137BF6">
        <w:rPr>
          <w:rFonts w:ascii="Arial" w:hAnsi="Arial" w:cs="Arial"/>
          <w:b/>
          <w:sz w:val="22"/>
          <w:szCs w:val="22"/>
        </w:rPr>
        <w:t>/</w:t>
      </w:r>
    </w:p>
    <w:p w:rsidR="008D1D4C" w:rsidRPr="00137BF6" w:rsidRDefault="008D1D4C" w:rsidP="008D1D4C">
      <w:pPr>
        <w:jc w:val="center"/>
        <w:rPr>
          <w:rFonts w:ascii="Arial" w:hAnsi="Arial" w:cs="Arial"/>
          <w:b/>
          <w:sz w:val="22"/>
          <w:szCs w:val="22"/>
        </w:rPr>
      </w:pPr>
    </w:p>
    <w:p w:rsidR="008D1D4C" w:rsidRPr="00137BF6" w:rsidRDefault="008D1D4C" w:rsidP="008D1D4C">
      <w:pPr>
        <w:jc w:val="center"/>
        <w:rPr>
          <w:rFonts w:ascii="Arial" w:hAnsi="Arial" w:cs="Arial"/>
          <w:b/>
          <w:sz w:val="22"/>
          <w:szCs w:val="22"/>
        </w:rPr>
      </w:pPr>
    </w:p>
    <w:p w:rsidR="008D1D4C" w:rsidRPr="00137BF6" w:rsidRDefault="008D1D4C" w:rsidP="008D1D4C">
      <w:pPr>
        <w:jc w:val="center"/>
        <w:rPr>
          <w:rFonts w:ascii="Arial" w:hAnsi="Arial" w:cs="Arial"/>
          <w:b/>
          <w:sz w:val="22"/>
          <w:szCs w:val="22"/>
        </w:rPr>
      </w:pPr>
    </w:p>
    <w:p w:rsidR="008D1D4C" w:rsidRPr="00137BF6" w:rsidRDefault="008D1D4C" w:rsidP="008D1D4C">
      <w:pPr>
        <w:jc w:val="center"/>
        <w:rPr>
          <w:rFonts w:ascii="Arial" w:hAnsi="Arial" w:cs="Arial"/>
          <w:b/>
          <w:sz w:val="22"/>
          <w:szCs w:val="22"/>
        </w:rPr>
      </w:pPr>
    </w:p>
    <w:p w:rsidR="008D1D4C" w:rsidRPr="00137BF6" w:rsidRDefault="008D1D4C" w:rsidP="008D1D4C">
      <w:pPr>
        <w:jc w:val="center"/>
        <w:rPr>
          <w:rFonts w:ascii="Arial" w:hAnsi="Arial" w:cs="Arial"/>
          <w:b/>
          <w:sz w:val="22"/>
          <w:szCs w:val="22"/>
        </w:rPr>
      </w:pPr>
    </w:p>
    <w:p w:rsidR="008D1D4C" w:rsidRPr="00137BF6" w:rsidRDefault="008D1D4C" w:rsidP="008D1D4C">
      <w:pPr>
        <w:jc w:val="center"/>
        <w:rPr>
          <w:rFonts w:ascii="Arial" w:hAnsi="Arial" w:cs="Arial"/>
          <w:b/>
          <w:sz w:val="22"/>
          <w:szCs w:val="22"/>
        </w:rPr>
      </w:pPr>
    </w:p>
    <w:p w:rsidR="008D1D4C" w:rsidRPr="00137BF6" w:rsidRDefault="008D1D4C" w:rsidP="008D1D4C">
      <w:pPr>
        <w:jc w:val="center"/>
        <w:rPr>
          <w:rFonts w:ascii="Arial" w:hAnsi="Arial" w:cs="Arial"/>
          <w:b/>
          <w:sz w:val="22"/>
          <w:szCs w:val="22"/>
          <w:u w:val="single"/>
        </w:rPr>
      </w:pPr>
    </w:p>
    <w:p w:rsidR="008D1D4C" w:rsidRPr="00137BF6" w:rsidRDefault="008D1D4C" w:rsidP="008D1D4C">
      <w:pPr>
        <w:jc w:val="center"/>
        <w:rPr>
          <w:rFonts w:ascii="Arial" w:hAnsi="Arial" w:cs="Arial"/>
          <w:b/>
          <w:sz w:val="22"/>
          <w:szCs w:val="22"/>
          <w:u w:val="single"/>
        </w:rPr>
      </w:pPr>
    </w:p>
    <w:p w:rsidR="008D1D4C" w:rsidRPr="00137BF6" w:rsidRDefault="008D1D4C" w:rsidP="008D1D4C">
      <w:pPr>
        <w:jc w:val="center"/>
        <w:rPr>
          <w:rFonts w:ascii="Arial" w:hAnsi="Arial" w:cs="Arial"/>
          <w:b/>
          <w:sz w:val="22"/>
          <w:szCs w:val="22"/>
          <w:u w:val="single"/>
        </w:rPr>
      </w:pPr>
      <w:r w:rsidRPr="00137BF6">
        <w:rPr>
          <w:rFonts w:ascii="Arial" w:hAnsi="Arial" w:cs="Arial"/>
          <w:b/>
          <w:sz w:val="22"/>
          <w:szCs w:val="22"/>
          <w:u w:val="single"/>
        </w:rPr>
        <w:t>Határozati javaslat</w:t>
      </w:r>
    </w:p>
    <w:p w:rsidR="008D1D4C" w:rsidRPr="00137BF6" w:rsidRDefault="008D1D4C" w:rsidP="008D1D4C">
      <w:pPr>
        <w:jc w:val="both"/>
        <w:rPr>
          <w:rFonts w:ascii="Arial" w:hAnsi="Arial" w:cs="Arial"/>
          <w:b/>
          <w:bCs/>
          <w:sz w:val="22"/>
          <w:szCs w:val="22"/>
          <w:u w:val="single"/>
        </w:rPr>
      </w:pPr>
    </w:p>
    <w:p w:rsidR="008D1D4C" w:rsidRPr="00137BF6" w:rsidRDefault="008D1D4C" w:rsidP="008D1D4C">
      <w:pPr>
        <w:jc w:val="center"/>
        <w:rPr>
          <w:rFonts w:ascii="Arial" w:hAnsi="Arial" w:cs="Arial"/>
          <w:b/>
          <w:bCs/>
          <w:sz w:val="22"/>
          <w:szCs w:val="22"/>
          <w:u w:val="single"/>
        </w:rPr>
      </w:pPr>
      <w:r w:rsidRPr="00137BF6">
        <w:rPr>
          <w:rFonts w:ascii="Arial" w:hAnsi="Arial" w:cs="Arial"/>
          <w:b/>
          <w:bCs/>
          <w:sz w:val="22"/>
          <w:szCs w:val="22"/>
          <w:u w:val="single"/>
        </w:rPr>
        <w:t>.…/ 201</w:t>
      </w:r>
      <w:r>
        <w:rPr>
          <w:rFonts w:ascii="Arial" w:hAnsi="Arial" w:cs="Arial"/>
          <w:b/>
          <w:bCs/>
          <w:sz w:val="22"/>
          <w:szCs w:val="22"/>
          <w:u w:val="single"/>
        </w:rPr>
        <w:t>7</w:t>
      </w:r>
      <w:r w:rsidRPr="00137BF6">
        <w:rPr>
          <w:rFonts w:ascii="Arial" w:hAnsi="Arial" w:cs="Arial"/>
          <w:b/>
          <w:bCs/>
          <w:sz w:val="22"/>
          <w:szCs w:val="22"/>
          <w:u w:val="single"/>
        </w:rPr>
        <w:t xml:space="preserve">. (II. </w:t>
      </w:r>
      <w:r>
        <w:rPr>
          <w:rFonts w:ascii="Arial" w:hAnsi="Arial" w:cs="Arial"/>
          <w:b/>
          <w:bCs/>
          <w:sz w:val="22"/>
          <w:szCs w:val="22"/>
          <w:u w:val="single"/>
        </w:rPr>
        <w:t>2</w:t>
      </w:r>
      <w:r w:rsidRPr="00137BF6">
        <w:rPr>
          <w:rFonts w:ascii="Arial" w:hAnsi="Arial" w:cs="Arial"/>
          <w:b/>
          <w:bCs/>
          <w:sz w:val="22"/>
          <w:szCs w:val="22"/>
          <w:u w:val="single"/>
        </w:rPr>
        <w:t xml:space="preserve">.) Kgy. </w:t>
      </w:r>
      <w:proofErr w:type="gramStart"/>
      <w:r w:rsidRPr="00137BF6">
        <w:rPr>
          <w:rFonts w:ascii="Arial" w:hAnsi="Arial" w:cs="Arial"/>
          <w:b/>
          <w:bCs/>
          <w:sz w:val="22"/>
          <w:szCs w:val="22"/>
          <w:u w:val="single"/>
        </w:rPr>
        <w:t>számú</w:t>
      </w:r>
      <w:proofErr w:type="gramEnd"/>
      <w:r w:rsidRPr="00137BF6">
        <w:rPr>
          <w:rFonts w:ascii="Arial" w:hAnsi="Arial" w:cs="Arial"/>
          <w:b/>
          <w:bCs/>
          <w:sz w:val="22"/>
          <w:szCs w:val="22"/>
          <w:u w:val="single"/>
        </w:rPr>
        <w:t xml:space="preserve"> határozat</w:t>
      </w:r>
    </w:p>
    <w:p w:rsidR="008D1D4C" w:rsidRPr="00137BF6" w:rsidRDefault="008D1D4C" w:rsidP="008D1D4C">
      <w:pPr>
        <w:jc w:val="both"/>
        <w:rPr>
          <w:rFonts w:ascii="Arial" w:hAnsi="Arial" w:cs="Arial"/>
          <w:b/>
          <w:bCs/>
          <w:sz w:val="22"/>
          <w:szCs w:val="22"/>
          <w:u w:val="single"/>
        </w:rPr>
      </w:pPr>
    </w:p>
    <w:p w:rsidR="008D1D4C" w:rsidRPr="00137BF6" w:rsidRDefault="008D1D4C" w:rsidP="008D1D4C">
      <w:pPr>
        <w:jc w:val="both"/>
        <w:rPr>
          <w:rFonts w:ascii="Arial" w:hAnsi="Arial" w:cs="Arial"/>
          <w:b/>
          <w:bCs/>
          <w:sz w:val="22"/>
          <w:szCs w:val="22"/>
          <w:u w:val="single"/>
        </w:rPr>
      </w:pPr>
    </w:p>
    <w:p w:rsidR="008D1D4C" w:rsidRPr="00137BF6" w:rsidRDefault="008D1D4C" w:rsidP="008D1D4C">
      <w:pPr>
        <w:jc w:val="both"/>
        <w:rPr>
          <w:rFonts w:ascii="Arial" w:hAnsi="Arial" w:cs="Arial"/>
          <w:sz w:val="22"/>
          <w:szCs w:val="22"/>
        </w:rPr>
      </w:pPr>
      <w:r w:rsidRPr="00137BF6">
        <w:rPr>
          <w:rFonts w:ascii="Arial" w:hAnsi="Arial" w:cs="Arial"/>
          <w:sz w:val="22"/>
          <w:szCs w:val="22"/>
        </w:rPr>
        <w:t>A Közgyűlés a törvényesség helyzetéről és a hatósági munkáról, valamint a Hivatal tevékenységéről szóló tájékoztatót elfogadja.</w:t>
      </w:r>
    </w:p>
    <w:p w:rsidR="008D1D4C" w:rsidRPr="00137BF6" w:rsidRDefault="008D1D4C" w:rsidP="008D1D4C">
      <w:pPr>
        <w:jc w:val="both"/>
        <w:rPr>
          <w:rFonts w:ascii="Arial" w:hAnsi="Arial" w:cs="Arial"/>
          <w:sz w:val="22"/>
          <w:szCs w:val="22"/>
        </w:rPr>
      </w:pPr>
    </w:p>
    <w:p w:rsidR="008D1D4C" w:rsidRPr="00137BF6" w:rsidRDefault="008D1D4C" w:rsidP="008D1D4C">
      <w:pPr>
        <w:jc w:val="both"/>
        <w:rPr>
          <w:rFonts w:ascii="Arial" w:hAnsi="Arial" w:cs="Arial"/>
          <w:sz w:val="22"/>
          <w:szCs w:val="22"/>
        </w:rPr>
      </w:pPr>
      <w:r w:rsidRPr="00137BF6">
        <w:rPr>
          <w:rFonts w:ascii="Arial" w:hAnsi="Arial" w:cs="Arial"/>
          <w:b/>
          <w:bCs/>
          <w:sz w:val="22"/>
          <w:szCs w:val="22"/>
          <w:u w:val="single"/>
        </w:rPr>
        <w:t>Felelős:</w:t>
      </w:r>
      <w:r w:rsidRPr="00137BF6">
        <w:rPr>
          <w:rFonts w:ascii="Arial" w:hAnsi="Arial" w:cs="Arial"/>
          <w:sz w:val="22"/>
          <w:szCs w:val="22"/>
        </w:rPr>
        <w:tab/>
        <w:t>Dr. Károlyi Ákos, jegyző</w:t>
      </w:r>
    </w:p>
    <w:p w:rsidR="008D1D4C" w:rsidRPr="00137BF6" w:rsidRDefault="008D1D4C" w:rsidP="008D1D4C">
      <w:pPr>
        <w:tabs>
          <w:tab w:val="left" w:pos="284"/>
        </w:tabs>
        <w:jc w:val="both"/>
        <w:rPr>
          <w:rFonts w:ascii="Arial" w:hAnsi="Arial" w:cs="Arial"/>
          <w:bCs/>
          <w:sz w:val="22"/>
          <w:szCs w:val="22"/>
        </w:rPr>
      </w:pPr>
      <w:r w:rsidRPr="00137BF6">
        <w:rPr>
          <w:rFonts w:ascii="Arial" w:hAnsi="Arial" w:cs="Arial"/>
          <w:b/>
          <w:sz w:val="22"/>
          <w:szCs w:val="22"/>
          <w:u w:val="single"/>
        </w:rPr>
        <w:t>Határidő:</w:t>
      </w:r>
      <w:r w:rsidRPr="00137BF6">
        <w:rPr>
          <w:rFonts w:ascii="Arial" w:hAnsi="Arial" w:cs="Arial"/>
          <w:sz w:val="22"/>
          <w:szCs w:val="22"/>
        </w:rPr>
        <w:tab/>
      </w:r>
      <w:r w:rsidRPr="00137BF6">
        <w:rPr>
          <w:rFonts w:ascii="Arial" w:hAnsi="Arial" w:cs="Arial"/>
          <w:bCs/>
          <w:sz w:val="22"/>
          <w:szCs w:val="22"/>
        </w:rPr>
        <w:t>azonnal</w:t>
      </w:r>
    </w:p>
    <w:p w:rsidR="008D1D4C" w:rsidRPr="00E530EB" w:rsidRDefault="008D1D4C" w:rsidP="00D37B3D">
      <w:pPr>
        <w:pStyle w:val="Szvegtrzs"/>
        <w:rPr>
          <w:rFonts w:ascii="Arial" w:hAnsi="Arial" w:cs="Arial"/>
          <w:sz w:val="22"/>
          <w:szCs w:val="22"/>
        </w:rPr>
      </w:pPr>
    </w:p>
    <w:p w:rsidR="004D0D07" w:rsidRPr="00993B2D" w:rsidRDefault="004D0D07" w:rsidP="00993B2D"/>
    <w:sectPr w:rsidR="004D0D07" w:rsidRPr="00993B2D" w:rsidSect="00E82F69">
      <w:footerReference w:type="default" r:id="rId15"/>
      <w:headerReference w:type="first" r:id="rId16"/>
      <w:footerReference w:type="first" r:id="rId1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B93" w:rsidRDefault="00E16B93">
      <w:r>
        <w:separator/>
      </w:r>
    </w:p>
  </w:endnote>
  <w:endnote w:type="continuationSeparator" w:id="0">
    <w:p w:rsidR="00E16B93" w:rsidRDefault="00E1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B93" w:rsidRPr="0034130E" w:rsidRDefault="00E16B93"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6E06F13C" wp14:editId="1B616BAF">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0E50CF">
      <w:rPr>
        <w:rFonts w:ascii="Arial" w:hAnsi="Arial" w:cs="Arial"/>
        <w:noProof/>
        <w:sz w:val="20"/>
        <w:szCs w:val="20"/>
      </w:rPr>
      <w:t>16</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0E50CF">
      <w:rPr>
        <w:rFonts w:ascii="Arial" w:hAnsi="Arial" w:cs="Arial"/>
        <w:noProof/>
        <w:sz w:val="20"/>
        <w:szCs w:val="20"/>
      </w:rPr>
      <w:t>20</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B93" w:rsidRPr="00356256" w:rsidRDefault="00E16B93" w:rsidP="00356256">
    <w:pPr>
      <w:pStyle w:val="llb"/>
      <w:tabs>
        <w:tab w:val="clear" w:pos="4536"/>
        <w:tab w:val="left" w:pos="0"/>
      </w:tabs>
      <w:rPr>
        <w:rFonts w:ascii="Arial" w:hAnsi="Arial" w:cs="Arial"/>
      </w:rPr>
    </w:pPr>
  </w:p>
  <w:p w:rsidR="00E16B93" w:rsidRPr="00356256" w:rsidRDefault="00E16B93"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20</w:t>
    </w:r>
  </w:p>
  <w:p w:rsidR="00E16B93" w:rsidRPr="00356256" w:rsidRDefault="00E16B93" w:rsidP="00356256">
    <w:pPr>
      <w:pStyle w:val="llb"/>
      <w:jc w:val="right"/>
      <w:rPr>
        <w:rFonts w:ascii="Arial" w:hAnsi="Arial" w:cs="Arial"/>
        <w:sz w:val="20"/>
        <w:szCs w:val="20"/>
      </w:rPr>
    </w:pPr>
    <w:r>
      <w:rPr>
        <w:rFonts w:ascii="Arial" w:hAnsi="Arial" w:cs="Arial"/>
        <w:sz w:val="20"/>
        <w:szCs w:val="20"/>
      </w:rPr>
      <w:t>Fax:+36 94/520-121</w:t>
    </w:r>
  </w:p>
  <w:p w:rsidR="00E16B93" w:rsidRPr="00356256" w:rsidRDefault="00E16B93"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B93" w:rsidRDefault="00E16B93">
      <w:r>
        <w:separator/>
      </w:r>
    </w:p>
  </w:footnote>
  <w:footnote w:type="continuationSeparator" w:id="0">
    <w:p w:rsidR="00E16B93" w:rsidRDefault="00E16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B93" w:rsidRDefault="00E16B93">
    <w:pPr>
      <w:pStyle w:val="lfej"/>
      <w:tabs>
        <w:tab w:val="clear" w:pos="4536"/>
        <w:tab w:val="center" w:pos="1800"/>
      </w:tabs>
      <w:ind w:firstLine="1080"/>
      <w:rPr>
        <w:sz w:val="20"/>
      </w:rPr>
    </w:pPr>
    <w:r>
      <w:rPr>
        <w:rFonts w:ascii="Arial" w:hAnsi="Arial" w:cs="Arial"/>
      </w:rPr>
      <w:tab/>
    </w:r>
    <w:r>
      <w:rPr>
        <w:noProof/>
        <w:sz w:val="20"/>
      </w:rPr>
      <w:drawing>
        <wp:inline distT="0" distB="0" distL="0" distR="0">
          <wp:extent cx="861060" cy="10312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rsidR="00E16B93" w:rsidRPr="007F2F31" w:rsidRDefault="00E16B93">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rsidR="00E16B93" w:rsidRPr="00132161" w:rsidRDefault="00E16B93">
    <w:pPr>
      <w:tabs>
        <w:tab w:val="center" w:pos="1800"/>
      </w:tabs>
      <w:rPr>
        <w:rFonts w:ascii="Arial" w:hAnsi="Arial" w:cs="Arial"/>
      </w:rPr>
    </w:pPr>
    <w:r w:rsidRPr="007F2F31">
      <w:rPr>
        <w:rFonts w:ascii="Arial" w:hAnsi="Arial" w:cs="Arial"/>
        <w:smallCaps/>
      </w:rPr>
      <w:tab/>
    </w:r>
    <w:r>
      <w:rPr>
        <w:rFonts w:ascii="Arial" w:hAnsi="Arial" w:cs="Arial"/>
        <w:bCs/>
        <w:smallCaps/>
      </w:rPr>
      <w:t>J</w:t>
    </w:r>
    <w:r w:rsidRPr="007F2F31">
      <w:rPr>
        <w:rFonts w:ascii="Arial" w:hAnsi="Arial" w:cs="Arial"/>
        <w:bCs/>
        <w:smallCaps/>
      </w:rPr>
      <w:t>egyzője</w:t>
    </w:r>
  </w:p>
  <w:p w:rsidR="00E16B93" w:rsidRPr="00132161" w:rsidRDefault="00E16B93">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4428D"/>
    <w:multiLevelType w:val="hybridMultilevel"/>
    <w:tmpl w:val="B4FCDDA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6B35270"/>
    <w:multiLevelType w:val="multilevel"/>
    <w:tmpl w:val="A23C71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32022555"/>
    <w:multiLevelType w:val="hybridMultilevel"/>
    <w:tmpl w:val="D452FA14"/>
    <w:lvl w:ilvl="0" w:tplc="D116B15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49242F41"/>
    <w:multiLevelType w:val="hybridMultilevel"/>
    <w:tmpl w:val="1C0E9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039700C"/>
    <w:multiLevelType w:val="hybridMultilevel"/>
    <w:tmpl w:val="2BDCFE08"/>
    <w:lvl w:ilvl="0" w:tplc="7A94EFB2">
      <w:numFmt w:val="bullet"/>
      <w:lvlText w:val="-"/>
      <w:lvlJc w:val="left"/>
      <w:pPr>
        <w:ind w:left="720" w:hanging="360"/>
      </w:pPr>
      <w:rPr>
        <w:rFonts w:ascii="Arial" w:eastAsia="Calibr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5BA"/>
    <w:rsid w:val="000008C8"/>
    <w:rsid w:val="00091020"/>
    <w:rsid w:val="000D5554"/>
    <w:rsid w:val="000E50CF"/>
    <w:rsid w:val="00127B08"/>
    <w:rsid w:val="00132161"/>
    <w:rsid w:val="0015546B"/>
    <w:rsid w:val="00196AEE"/>
    <w:rsid w:val="001A4648"/>
    <w:rsid w:val="001C3AD4"/>
    <w:rsid w:val="001D09E3"/>
    <w:rsid w:val="001E2DD8"/>
    <w:rsid w:val="001E4BEE"/>
    <w:rsid w:val="001F6479"/>
    <w:rsid w:val="001F6689"/>
    <w:rsid w:val="00205500"/>
    <w:rsid w:val="00213CD6"/>
    <w:rsid w:val="00224714"/>
    <w:rsid w:val="002535BA"/>
    <w:rsid w:val="00272AED"/>
    <w:rsid w:val="00325973"/>
    <w:rsid w:val="0032649B"/>
    <w:rsid w:val="00335621"/>
    <w:rsid w:val="00335AB4"/>
    <w:rsid w:val="0034130E"/>
    <w:rsid w:val="00351245"/>
    <w:rsid w:val="003527BA"/>
    <w:rsid w:val="00356256"/>
    <w:rsid w:val="00366A8A"/>
    <w:rsid w:val="00375806"/>
    <w:rsid w:val="00387E79"/>
    <w:rsid w:val="003960C4"/>
    <w:rsid w:val="003B429C"/>
    <w:rsid w:val="003C0AF7"/>
    <w:rsid w:val="003E5BE7"/>
    <w:rsid w:val="003F4F1D"/>
    <w:rsid w:val="00432750"/>
    <w:rsid w:val="00446A93"/>
    <w:rsid w:val="00460624"/>
    <w:rsid w:val="00475AF5"/>
    <w:rsid w:val="004824C5"/>
    <w:rsid w:val="004A0AC4"/>
    <w:rsid w:val="004B11E9"/>
    <w:rsid w:val="004C6B75"/>
    <w:rsid w:val="004D0D07"/>
    <w:rsid w:val="004D707F"/>
    <w:rsid w:val="004F2902"/>
    <w:rsid w:val="0050025C"/>
    <w:rsid w:val="00520CB4"/>
    <w:rsid w:val="00535E47"/>
    <w:rsid w:val="00552345"/>
    <w:rsid w:val="00552468"/>
    <w:rsid w:val="00565F85"/>
    <w:rsid w:val="005D48D0"/>
    <w:rsid w:val="005F19FE"/>
    <w:rsid w:val="00617736"/>
    <w:rsid w:val="00682F18"/>
    <w:rsid w:val="0068599A"/>
    <w:rsid w:val="006A4D11"/>
    <w:rsid w:val="006B5218"/>
    <w:rsid w:val="006C236B"/>
    <w:rsid w:val="006D1890"/>
    <w:rsid w:val="006F5185"/>
    <w:rsid w:val="007112E7"/>
    <w:rsid w:val="00754FAE"/>
    <w:rsid w:val="007A7846"/>
    <w:rsid w:val="007B2FF9"/>
    <w:rsid w:val="007B31BF"/>
    <w:rsid w:val="007B565C"/>
    <w:rsid w:val="007C4E8A"/>
    <w:rsid w:val="007D734B"/>
    <w:rsid w:val="007E09F2"/>
    <w:rsid w:val="007F1414"/>
    <w:rsid w:val="007F2F31"/>
    <w:rsid w:val="00835567"/>
    <w:rsid w:val="00867FCF"/>
    <w:rsid w:val="008728D0"/>
    <w:rsid w:val="00875B91"/>
    <w:rsid w:val="00883FFA"/>
    <w:rsid w:val="008950DA"/>
    <w:rsid w:val="008A1E0F"/>
    <w:rsid w:val="008B703B"/>
    <w:rsid w:val="008C201F"/>
    <w:rsid w:val="008D1D4C"/>
    <w:rsid w:val="009348EA"/>
    <w:rsid w:val="009547CF"/>
    <w:rsid w:val="0096279B"/>
    <w:rsid w:val="0098250A"/>
    <w:rsid w:val="00983F92"/>
    <w:rsid w:val="00993B2D"/>
    <w:rsid w:val="00A2332E"/>
    <w:rsid w:val="00A7633E"/>
    <w:rsid w:val="00AB7B31"/>
    <w:rsid w:val="00AD08CD"/>
    <w:rsid w:val="00B108CA"/>
    <w:rsid w:val="00B16A29"/>
    <w:rsid w:val="00B21DF1"/>
    <w:rsid w:val="00B30D0E"/>
    <w:rsid w:val="00B60C76"/>
    <w:rsid w:val="00B610E8"/>
    <w:rsid w:val="00B76EB9"/>
    <w:rsid w:val="00B848FD"/>
    <w:rsid w:val="00BB6EED"/>
    <w:rsid w:val="00BC46F6"/>
    <w:rsid w:val="00BD0C8E"/>
    <w:rsid w:val="00BE370B"/>
    <w:rsid w:val="00C45359"/>
    <w:rsid w:val="00C53039"/>
    <w:rsid w:val="00C95AA7"/>
    <w:rsid w:val="00CA7481"/>
    <w:rsid w:val="00CB55B3"/>
    <w:rsid w:val="00CD1666"/>
    <w:rsid w:val="00CD67FD"/>
    <w:rsid w:val="00CF2BF6"/>
    <w:rsid w:val="00D30B22"/>
    <w:rsid w:val="00D37B3D"/>
    <w:rsid w:val="00D54DF8"/>
    <w:rsid w:val="00D604B0"/>
    <w:rsid w:val="00D678B3"/>
    <w:rsid w:val="00DA090E"/>
    <w:rsid w:val="00DA14B3"/>
    <w:rsid w:val="00DB1086"/>
    <w:rsid w:val="00DD4CEE"/>
    <w:rsid w:val="00DD629F"/>
    <w:rsid w:val="00E05795"/>
    <w:rsid w:val="00E16B93"/>
    <w:rsid w:val="00E514FB"/>
    <w:rsid w:val="00E738A4"/>
    <w:rsid w:val="00E82F69"/>
    <w:rsid w:val="00E950D2"/>
    <w:rsid w:val="00EC7C11"/>
    <w:rsid w:val="00F01250"/>
    <w:rsid w:val="00F1012B"/>
    <w:rsid w:val="00F14424"/>
    <w:rsid w:val="00F30506"/>
    <w:rsid w:val="00F5440C"/>
    <w:rsid w:val="00F703E0"/>
    <w:rsid w:val="00F91D28"/>
    <w:rsid w:val="00FB2B60"/>
    <w:rsid w:val="00FE52D4"/>
    <w:rsid w:val="00FF1B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D37B3D"/>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D37B3D"/>
    <w:pPr>
      <w:jc w:val="both"/>
    </w:pPr>
  </w:style>
  <w:style w:type="character" w:customStyle="1" w:styleId="SzvegtrzsChar">
    <w:name w:val="Szövegtörzs Char"/>
    <w:basedOn w:val="Bekezdsalapbettpusa"/>
    <w:link w:val="Szvegtrzs"/>
    <w:rsid w:val="00D37B3D"/>
    <w:rPr>
      <w:sz w:val="24"/>
      <w:szCs w:val="24"/>
    </w:rPr>
  </w:style>
  <w:style w:type="character" w:customStyle="1" w:styleId="lfejChar">
    <w:name w:val="Élőfej Char"/>
    <w:link w:val="lfej"/>
    <w:rsid w:val="00D37B3D"/>
    <w:rPr>
      <w:sz w:val="24"/>
      <w:szCs w:val="24"/>
    </w:rPr>
  </w:style>
  <w:style w:type="paragraph" w:customStyle="1" w:styleId="Default">
    <w:name w:val="Default"/>
    <w:basedOn w:val="Norml"/>
    <w:rsid w:val="00BB6EED"/>
    <w:pPr>
      <w:autoSpaceDE w:val="0"/>
      <w:autoSpaceDN w:val="0"/>
    </w:pPr>
    <w:rPr>
      <w:rFonts w:ascii="Liberation Sans" w:eastAsia="Calibri" w:hAnsi="Liberation Sans"/>
      <w:color w:val="000000"/>
      <w:lang w:eastAsia="en-US"/>
    </w:rPr>
  </w:style>
  <w:style w:type="paragraph" w:styleId="Nincstrkz">
    <w:name w:val="No Spacing"/>
    <w:uiPriority w:val="1"/>
    <w:qFormat/>
    <w:rsid w:val="00432750"/>
    <w:rPr>
      <w:rFonts w:ascii="Calibri" w:eastAsia="Calibri" w:hAnsi="Calibri"/>
      <w:sz w:val="22"/>
      <w:szCs w:val="22"/>
      <w:lang w:eastAsia="en-US"/>
    </w:rPr>
  </w:style>
  <w:style w:type="character" w:styleId="Hiperhivatkozs">
    <w:name w:val="Hyperlink"/>
    <w:basedOn w:val="Bekezdsalapbettpusa"/>
    <w:uiPriority w:val="99"/>
    <w:unhideWhenUsed/>
    <w:rsid w:val="00565F85"/>
    <w:rPr>
      <w:rFonts w:ascii="Arial" w:hAnsi="Arial" w:cs="Arial" w:hint="default"/>
      <w:i w:val="0"/>
      <w:iCs w:val="0"/>
      <w:color w:val="0563C1"/>
      <w:sz w:val="14"/>
      <w:szCs w:val="14"/>
      <w:u w:val="single"/>
    </w:rPr>
  </w:style>
  <w:style w:type="character" w:customStyle="1" w:styleId="apple-converted-space">
    <w:name w:val="apple-converted-space"/>
    <w:basedOn w:val="Bekezdsalapbettpusa"/>
    <w:rsid w:val="00565F85"/>
    <w:rPr>
      <w:rFonts w:ascii="Arial" w:hAnsi="Arial" w:cs="Arial" w:hint="default"/>
      <w:i w:val="0"/>
      <w:iCs w:val="0"/>
      <w:sz w:val="14"/>
      <w:szCs w:val="14"/>
    </w:rPr>
  </w:style>
  <w:style w:type="character" w:styleId="Kiemels2">
    <w:name w:val="Strong"/>
    <w:basedOn w:val="Bekezdsalapbettpusa"/>
    <w:uiPriority w:val="22"/>
    <w:qFormat/>
    <w:rsid w:val="00565F85"/>
    <w:rPr>
      <w:b/>
      <w:bCs/>
    </w:rPr>
  </w:style>
  <w:style w:type="character" w:styleId="Kiemels">
    <w:name w:val="Emphasis"/>
    <w:basedOn w:val="Bekezdsalapbettpusa"/>
    <w:uiPriority w:val="20"/>
    <w:qFormat/>
    <w:rsid w:val="00565F85"/>
    <w:rPr>
      <w:i/>
      <w:iCs/>
    </w:rPr>
  </w:style>
  <w:style w:type="paragraph" w:styleId="Listaszerbekezds">
    <w:name w:val="List Paragraph"/>
    <w:basedOn w:val="Norml"/>
    <w:uiPriority w:val="34"/>
    <w:qFormat/>
    <w:rsid w:val="00A2332E"/>
    <w:pPr>
      <w:ind w:left="720"/>
      <w:contextualSpacing/>
    </w:pPr>
    <w:rPr>
      <w:rFonts w:ascii="Arial" w:hAnsi="Arial"/>
      <w:sz w:val="22"/>
    </w:rPr>
  </w:style>
  <w:style w:type="table" w:styleId="Rcsostblzat">
    <w:name w:val="Table Grid"/>
    <w:basedOn w:val="Normltblzat"/>
    <w:uiPriority w:val="39"/>
    <w:rsid w:val="00A2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rsid w:val="00A2332E"/>
    <w:pPr>
      <w:suppressAutoHyphens/>
      <w:spacing w:before="280" w:after="28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D37B3D"/>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D37B3D"/>
    <w:pPr>
      <w:jc w:val="both"/>
    </w:pPr>
  </w:style>
  <w:style w:type="character" w:customStyle="1" w:styleId="SzvegtrzsChar">
    <w:name w:val="Szövegtörzs Char"/>
    <w:basedOn w:val="Bekezdsalapbettpusa"/>
    <w:link w:val="Szvegtrzs"/>
    <w:rsid w:val="00D37B3D"/>
    <w:rPr>
      <w:sz w:val="24"/>
      <w:szCs w:val="24"/>
    </w:rPr>
  </w:style>
  <w:style w:type="character" w:customStyle="1" w:styleId="lfejChar">
    <w:name w:val="Élőfej Char"/>
    <w:link w:val="lfej"/>
    <w:rsid w:val="00D37B3D"/>
    <w:rPr>
      <w:sz w:val="24"/>
      <w:szCs w:val="24"/>
    </w:rPr>
  </w:style>
  <w:style w:type="paragraph" w:customStyle="1" w:styleId="Default">
    <w:name w:val="Default"/>
    <w:basedOn w:val="Norml"/>
    <w:rsid w:val="00BB6EED"/>
    <w:pPr>
      <w:autoSpaceDE w:val="0"/>
      <w:autoSpaceDN w:val="0"/>
    </w:pPr>
    <w:rPr>
      <w:rFonts w:ascii="Liberation Sans" w:eastAsia="Calibri" w:hAnsi="Liberation Sans"/>
      <w:color w:val="000000"/>
      <w:lang w:eastAsia="en-US"/>
    </w:rPr>
  </w:style>
  <w:style w:type="paragraph" w:styleId="Nincstrkz">
    <w:name w:val="No Spacing"/>
    <w:uiPriority w:val="1"/>
    <w:qFormat/>
    <w:rsid w:val="00432750"/>
    <w:rPr>
      <w:rFonts w:ascii="Calibri" w:eastAsia="Calibri" w:hAnsi="Calibri"/>
      <w:sz w:val="22"/>
      <w:szCs w:val="22"/>
      <w:lang w:eastAsia="en-US"/>
    </w:rPr>
  </w:style>
  <w:style w:type="character" w:styleId="Hiperhivatkozs">
    <w:name w:val="Hyperlink"/>
    <w:basedOn w:val="Bekezdsalapbettpusa"/>
    <w:uiPriority w:val="99"/>
    <w:unhideWhenUsed/>
    <w:rsid w:val="00565F85"/>
    <w:rPr>
      <w:rFonts w:ascii="Arial" w:hAnsi="Arial" w:cs="Arial" w:hint="default"/>
      <w:i w:val="0"/>
      <w:iCs w:val="0"/>
      <w:color w:val="0563C1"/>
      <w:sz w:val="14"/>
      <w:szCs w:val="14"/>
      <w:u w:val="single"/>
    </w:rPr>
  </w:style>
  <w:style w:type="character" w:customStyle="1" w:styleId="apple-converted-space">
    <w:name w:val="apple-converted-space"/>
    <w:basedOn w:val="Bekezdsalapbettpusa"/>
    <w:rsid w:val="00565F85"/>
    <w:rPr>
      <w:rFonts w:ascii="Arial" w:hAnsi="Arial" w:cs="Arial" w:hint="default"/>
      <w:i w:val="0"/>
      <w:iCs w:val="0"/>
      <w:sz w:val="14"/>
      <w:szCs w:val="14"/>
    </w:rPr>
  </w:style>
  <w:style w:type="character" w:styleId="Kiemels2">
    <w:name w:val="Strong"/>
    <w:basedOn w:val="Bekezdsalapbettpusa"/>
    <w:uiPriority w:val="22"/>
    <w:qFormat/>
    <w:rsid w:val="00565F85"/>
    <w:rPr>
      <w:b/>
      <w:bCs/>
    </w:rPr>
  </w:style>
  <w:style w:type="character" w:styleId="Kiemels">
    <w:name w:val="Emphasis"/>
    <w:basedOn w:val="Bekezdsalapbettpusa"/>
    <w:uiPriority w:val="20"/>
    <w:qFormat/>
    <w:rsid w:val="00565F85"/>
    <w:rPr>
      <w:i/>
      <w:iCs/>
    </w:rPr>
  </w:style>
  <w:style w:type="paragraph" w:styleId="Listaszerbekezds">
    <w:name w:val="List Paragraph"/>
    <w:basedOn w:val="Norml"/>
    <w:uiPriority w:val="34"/>
    <w:qFormat/>
    <w:rsid w:val="00A2332E"/>
    <w:pPr>
      <w:ind w:left="720"/>
      <w:contextualSpacing/>
    </w:pPr>
    <w:rPr>
      <w:rFonts w:ascii="Arial" w:hAnsi="Arial"/>
      <w:sz w:val="22"/>
    </w:rPr>
  </w:style>
  <w:style w:type="table" w:styleId="Rcsostblzat">
    <w:name w:val="Table Grid"/>
    <w:basedOn w:val="Normltblzat"/>
    <w:uiPriority w:val="39"/>
    <w:rsid w:val="00A2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rsid w:val="00A2332E"/>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562023">
      <w:bodyDiv w:val="1"/>
      <w:marLeft w:val="0"/>
      <w:marRight w:val="0"/>
      <w:marTop w:val="0"/>
      <w:marBottom w:val="0"/>
      <w:divBdr>
        <w:top w:val="none" w:sz="0" w:space="0" w:color="auto"/>
        <w:left w:val="none" w:sz="0" w:space="0" w:color="auto"/>
        <w:bottom w:val="none" w:sz="0" w:space="0" w:color="auto"/>
        <w:right w:val="none" w:sz="0" w:space="0" w:color="auto"/>
      </w:divBdr>
    </w:div>
    <w:div w:id="141481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itesijog.hu/189-15-szabalytalan-epitesi-vagy-bontasi-tevekenysege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pitesijog.hu/1861-uj-300-negyzetmeter-sszes-hasznos-alapterlet-lakoeplet-fogalm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pitesijog.hu/1861-uj-300-negyzetmeter-sszes-hasznos-alapterlet-lakoeplet-fogalm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opten.hu/dijtalan-szolgaltatasok/optijus-light/joganyag/106346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pitesijog.hu/fooldal/1974-2017ben-mar-a-lakoeplet-bvitese-es-atalakitasa-is-egyszer-bejelentes-alapjan-trtenik" TargetMode="External"/><Relationship Id="rId14" Type="http://schemas.openxmlformats.org/officeDocument/2006/relationships/hyperlink" Target="https://epitesijog.hu/1861-uj-300-negyzetmeter-sszes-hasznos-alapterlet-lakoeplet-fogal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ndalf\Dokumentumok\Jogiosztaly\szalay.andrea\asztal\jegyzo-%20&#225;lt.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5390E-CF24-40AD-ADF1-999F0E897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jegyzo- ált</Template>
  <TotalTime>795</TotalTime>
  <Pages>20</Pages>
  <Words>7895</Words>
  <Characters>58663</Characters>
  <Application>Microsoft Office Word</Application>
  <DocSecurity>0</DocSecurity>
  <Lines>488</Lines>
  <Paragraphs>132</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66426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Szalay Andrea</dc:creator>
  <cp:lastModifiedBy>Szalay Andrea</cp:lastModifiedBy>
  <cp:revision>90</cp:revision>
  <cp:lastPrinted>2017-01-20T07:37:00Z</cp:lastPrinted>
  <dcterms:created xsi:type="dcterms:W3CDTF">2017-01-17T07:29:00Z</dcterms:created>
  <dcterms:modified xsi:type="dcterms:W3CDTF">2017-01-20T07:39:00Z</dcterms:modified>
</cp:coreProperties>
</file>