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0F" w:rsidRDefault="0033460F" w:rsidP="0033460F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Az előterjesztést megtárgyalta: </w:t>
      </w:r>
    </w:p>
    <w:p w:rsidR="0033460F" w:rsidRDefault="0033460F" w:rsidP="0033460F">
      <w:pPr>
        <w:ind w:left="5529"/>
        <w:rPr>
          <w:rFonts w:ascii="Arial" w:hAnsi="Arial" w:cs="Arial"/>
          <w:color w:val="000000"/>
          <w:sz w:val="20"/>
          <w:szCs w:val="20"/>
          <w:u w:val="single"/>
        </w:rPr>
      </w:pPr>
    </w:p>
    <w:p w:rsidR="009217CC" w:rsidRDefault="009217CC" w:rsidP="0033460F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Gazdasági és Városstratégiai Bizottság</w:t>
      </w:r>
    </w:p>
    <w:p w:rsidR="0033460F" w:rsidRPr="0033460F" w:rsidRDefault="0033460F" w:rsidP="0033460F">
      <w:pPr>
        <w:numPr>
          <w:ilvl w:val="0"/>
          <w:numId w:val="1"/>
        </w:numPr>
        <w:ind w:left="5387" w:hanging="207"/>
        <w:jc w:val="both"/>
        <w:rPr>
          <w:rFonts w:ascii="Arial" w:hAnsi="Arial" w:cs="Arial"/>
          <w:sz w:val="20"/>
          <w:szCs w:val="20"/>
        </w:rPr>
      </w:pPr>
      <w:r w:rsidRPr="0033460F">
        <w:rPr>
          <w:rFonts w:ascii="Arial" w:hAnsi="Arial" w:cs="Arial"/>
          <w:sz w:val="20"/>
          <w:szCs w:val="20"/>
        </w:rPr>
        <w:t>Jogi és Társadalmi Kapcsolatok Bizottsága</w:t>
      </w:r>
    </w:p>
    <w:p w:rsidR="0033460F" w:rsidRDefault="0033460F" w:rsidP="0033460F">
      <w:pPr>
        <w:rPr>
          <w:rFonts w:ascii="Arial" w:hAnsi="Arial" w:cs="Arial"/>
          <w:b/>
          <w:color w:val="000000"/>
        </w:rPr>
      </w:pPr>
    </w:p>
    <w:p w:rsidR="0033460F" w:rsidRDefault="0033460F" w:rsidP="0033460F">
      <w:pPr>
        <w:ind w:left="5387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A határozati javaslatot törvényességi </w:t>
      </w:r>
    </w:p>
    <w:p w:rsidR="0033460F" w:rsidRDefault="0033460F" w:rsidP="0033460F">
      <w:pPr>
        <w:ind w:left="4679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hAnsi="Arial" w:cs="Arial"/>
          <w:b/>
          <w:color w:val="000000"/>
          <w:sz w:val="20"/>
          <w:szCs w:val="20"/>
          <w:u w:val="single"/>
        </w:rPr>
        <w:t>szempontból</w:t>
      </w:r>
      <w:proofErr w:type="gramEnd"/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megvizsgáltam:</w:t>
      </w:r>
    </w:p>
    <w:p w:rsidR="0033460F" w:rsidRDefault="0033460F" w:rsidP="0033460F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3460F" w:rsidRDefault="0033460F" w:rsidP="0033460F">
      <w:pPr>
        <w:ind w:left="6372"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33460F" w:rsidRDefault="0033460F" w:rsidP="0033460F">
      <w:pPr>
        <w:pStyle w:val="lfej"/>
        <w:tabs>
          <w:tab w:val="clear" w:pos="4536"/>
          <w:tab w:val="center" w:pos="1843"/>
          <w:tab w:val="center" w:pos="7020"/>
        </w:tabs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 xml:space="preserve"> /: Dr. Károlyi </w:t>
      </w:r>
      <w:proofErr w:type="gramStart"/>
      <w:r>
        <w:rPr>
          <w:rFonts w:ascii="Arial" w:hAnsi="Arial"/>
          <w:b/>
          <w:color w:val="000000"/>
          <w:sz w:val="20"/>
          <w:szCs w:val="20"/>
        </w:rPr>
        <w:t>Ákos :</w:t>
      </w:r>
      <w:proofErr w:type="gramEnd"/>
      <w:r>
        <w:rPr>
          <w:rFonts w:ascii="Arial" w:hAnsi="Arial"/>
          <w:b/>
          <w:color w:val="000000"/>
          <w:sz w:val="20"/>
          <w:szCs w:val="20"/>
        </w:rPr>
        <w:t>/</w:t>
      </w:r>
    </w:p>
    <w:p w:rsidR="0033460F" w:rsidRDefault="0033460F" w:rsidP="0033460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 xml:space="preserve">                                                                                  </w:t>
      </w:r>
      <w:proofErr w:type="gramStart"/>
      <w:r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33460F" w:rsidRDefault="0033460F" w:rsidP="0033460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b/>
          <w:color w:val="000000"/>
          <w:spacing w:val="30"/>
          <w:u w:val="single"/>
        </w:rPr>
      </w:pPr>
    </w:p>
    <w:p w:rsidR="0033460F" w:rsidRDefault="0033460F" w:rsidP="0033460F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:rsidR="0033460F" w:rsidRDefault="0033460F" w:rsidP="0033460F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:rsidR="0033460F" w:rsidRDefault="0033460F" w:rsidP="0033460F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Szombathely Megyei Jogú Város Közgyűlésének</w:t>
      </w:r>
    </w:p>
    <w:p w:rsidR="0033460F" w:rsidRDefault="0033460F" w:rsidP="0033460F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2017. február 2-i ülésére</w:t>
      </w:r>
    </w:p>
    <w:p w:rsidR="0033460F" w:rsidRDefault="0033460F" w:rsidP="0033460F">
      <w:pPr>
        <w:jc w:val="center"/>
        <w:rPr>
          <w:rFonts w:ascii="Arial" w:hAnsi="Arial"/>
          <w:b/>
          <w:color w:val="000000"/>
        </w:rPr>
      </w:pPr>
    </w:p>
    <w:p w:rsidR="0033460F" w:rsidRDefault="0033460F" w:rsidP="0033460F">
      <w:pPr>
        <w:jc w:val="center"/>
        <w:rPr>
          <w:rFonts w:ascii="Arial" w:hAnsi="Arial"/>
          <w:b/>
          <w:color w:val="000000"/>
        </w:rPr>
      </w:pPr>
    </w:p>
    <w:p w:rsidR="0033460F" w:rsidRDefault="0033460F" w:rsidP="00116ABC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Javaslat Szombathely Megyei Jogú Város Partnerségi Egyezt</w:t>
      </w:r>
      <w:r w:rsidR="00817017">
        <w:rPr>
          <w:rFonts w:ascii="Arial" w:hAnsi="Arial" w:cs="Arial"/>
          <w:b/>
        </w:rPr>
        <w:t>et</w:t>
      </w:r>
      <w:r>
        <w:rPr>
          <w:rFonts w:ascii="Arial" w:hAnsi="Arial" w:cs="Arial"/>
          <w:b/>
        </w:rPr>
        <w:t xml:space="preserve">ési Szabályzatának </w:t>
      </w:r>
      <w:r w:rsidR="00DA2FBE">
        <w:rPr>
          <w:rFonts w:ascii="Arial" w:hAnsi="Arial" w:cs="Arial"/>
          <w:b/>
        </w:rPr>
        <w:t>megalkotására</w:t>
      </w:r>
    </w:p>
    <w:p w:rsidR="0033460F" w:rsidRDefault="0033460F" w:rsidP="0033460F">
      <w:pPr>
        <w:rPr>
          <w:rFonts w:ascii="Arial" w:hAnsi="Arial" w:cs="Arial"/>
          <w:b/>
          <w:bCs/>
          <w:i/>
        </w:rPr>
      </w:pPr>
    </w:p>
    <w:p w:rsidR="0033460F" w:rsidRDefault="0033460F" w:rsidP="0033460F">
      <w:pPr>
        <w:rPr>
          <w:rFonts w:ascii="Arial" w:hAnsi="Arial" w:cs="Arial"/>
          <w:bCs/>
        </w:rPr>
      </w:pPr>
    </w:p>
    <w:p w:rsidR="0033460F" w:rsidRDefault="0033460F" w:rsidP="0033460F">
      <w:pPr>
        <w:jc w:val="center"/>
        <w:rPr>
          <w:rFonts w:ascii="Arial" w:hAnsi="Arial"/>
          <w:b/>
          <w:color w:val="000000"/>
          <w:u w:val="single"/>
        </w:rPr>
      </w:pPr>
    </w:p>
    <w:p w:rsidR="00846D0A" w:rsidRPr="009217CC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217CC">
        <w:rPr>
          <w:rFonts w:ascii="Arial" w:eastAsiaTheme="minorHAnsi" w:hAnsi="Arial" w:cs="Arial"/>
          <w:lang w:eastAsia="en-US"/>
        </w:rPr>
        <w:t xml:space="preserve">A településkép védelméről szóló 2016. évi LXXIV. törvény </w:t>
      </w:r>
      <w:r w:rsidR="00846D0A" w:rsidRPr="009217CC">
        <w:rPr>
          <w:rFonts w:ascii="Arial" w:eastAsiaTheme="minorHAnsi" w:hAnsi="Arial" w:cs="Arial"/>
          <w:lang w:eastAsia="en-US"/>
        </w:rPr>
        <w:t>(a továbbiakban: Törvény) megalkotásával az önkormányzatok több olyan feladatot kaptak, amelyek végrehajtásához a későbbiekben megalkotott kormányrendeletek szolgálnak alapul. Ezen végrehajtási szabályok a 400/2016.(XII.5.) Korm. rendeletben kerültek megfogalmazásra. A jelen előterjesztés első lépcsője annak a folyamatnak, amely során az önkormányzat végrehajtja a Törvényben megfogalmazott rendben és határidőben a településképpel kapcsolatos feladatait.</w:t>
      </w:r>
    </w:p>
    <w:p w:rsidR="0005578F" w:rsidRPr="0005578F" w:rsidRDefault="00846D0A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9217CC">
        <w:rPr>
          <w:rFonts w:ascii="Arial" w:eastAsiaTheme="minorHAnsi" w:hAnsi="Arial" w:cs="Arial"/>
          <w:lang w:eastAsia="en-US"/>
        </w:rPr>
        <w:t xml:space="preserve">A Törvény </w:t>
      </w:r>
      <w:r w:rsidR="0005578F" w:rsidRPr="009217CC">
        <w:rPr>
          <w:rFonts w:ascii="Arial" w:eastAsiaTheme="minorHAnsi" w:hAnsi="Arial" w:cs="Arial"/>
          <w:lang w:eastAsia="en-US"/>
        </w:rPr>
        <w:t xml:space="preserve">felhatalmazta az önkormányzatok képviselő-testületét (közgyűlését), hogy a </w:t>
      </w:r>
      <w:r w:rsidR="0005578F" w:rsidRPr="0005578F">
        <w:rPr>
          <w:rFonts w:ascii="Arial" w:eastAsiaTheme="minorHAnsi" w:hAnsi="Arial" w:cs="Arial"/>
          <w:lang w:eastAsia="en-US"/>
        </w:rPr>
        <w:t>településképi rendeletben állapítsák meg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településképi követelményeket (amelyek lehetnek területi építészeti, egyedi építészeti és a reklámhordozókra, reklámberendezésekre, cégérekre és reklámhordozásra alkalmas egyéb műszaki berendezésre, továbbá az egyéb műszaki berendezésekre vonatkozó követelmények),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az önkormányzati támogatási és ösztönző rendszer részletes tartalmát,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településképi véleményezési, a településképi bejelentési és a településképi kötelezési eljárásra vonatkozó részletes szabályokat,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lastRenderedPageBreak/>
        <w:t>azon – jogszabályban építésügyi hatósági engedélyhez kötött – építési tevékenységek körét, amelyek megkezdését településképi véleményezési eljáráshoz köti,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azon – jogszabályban építésügyi hatósági engedélyhez és az egyszerű bejelentéshez nem kötött – építési tevékenységek, rendeltetésváltoztatások és reklámelhelyezések körét, amelyek megkezdését településképi bejelentési eljáráshoz köti,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településképi kötelezettség megszegése és végrehajtása esetén alkalmazható bírság esetköreit, a törvény keretei közötti mértékét, kiszabásának és behajtásának módját,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reklámhordozó és reklám elhelyezésére vonatkozó tilalmak és korlátozások alól e törvény által megengedett eltéréseket,</w:t>
      </w:r>
    </w:p>
    <w:p w:rsidR="0005578F" w:rsidRPr="0005578F" w:rsidRDefault="0005578F" w:rsidP="0005578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helyi önkormányzat illetékességi területén létesíthető reklámhordozók számát, megjelenésük különös formai (műszaki) követelményeit.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helyi önkormányzatok a törvény rendelkezése alapján 2017. október 1. napjáig kötelesek megalkotni a településképi rendeletet.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településképi rendelet hatálybalépésével egyidejűleg az egyéb önkormányzati rendeletben szereplő e törvény szerinti településképi követelményeket, településképi önkormányzati támogatási és ösztönző rendszert, valamint az önkormányzati településkép-érvényesítési eszközöket a törvény erejénél fogva nem lehet alkalmazni.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helyi építési szabályzat településképi követelményeit, valamint az építészeti örökség helyi védelméről szóló, a reklámok, reklámhordozók és cégérek elhelyezésének, alkalmazásának követelményeiről, feltételeiről és tilalmáról szóló, és a településképi véleményezési, illetve a településképi bejelentési eljárás sajátos jogintézményekről szóló önkormányzati rendeletet 2017. szeptember 30-ig lehet alkalmazni.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településképi rendelet elkészítése hosszú folyamat, egyeztetésének és elfogadásának eljárási szabályait a településfejlesztési koncepcióról, az integrált településfejlesztési stratégiáról és a településrendezési eszközökről, valamint egyes településrendezési sajátos jogintézményekről szóló 314/2012. (XI. 8.) Korm. rendelet (a továbbiakban: kormányrendelet) 2016. december 5-én kihirdetett módosítása (az egyes kormányrendeleteknek a településkép védelmével és a településrendezéssel összefüggő módosításáról szóló 400/2016. (XII. 5.) Korm. rendelet) szabályozza.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településképi rendelet megalkotásának első lépése a partnerségi egyeztetési eljárás szabályairól való önkormányzati döntés, amely jelen előterjesztés részét képezi.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Ezt követően kezdődhet meg a településképi arculati kézikönyv elkészítése. A kormányrendelet szerint a kézikönyv szemléletformáló célt szolgál, amelyet a települési önkormányzat normatív határozata mellékleteként fogad el. A kézikönyvben – a településképi követelmények megalapozására – meg kell határozni a település településkaraktert meghatározó településképi jellemzőit, a településképi szempontból egymástól jól elkülönülő településrészeket arculati jellemzőikkel és értékeikkel, a településkép minőségi formálására vonatkozó javaslatokat, valamint a településképhez illeszkedő építészeti elemeket.</w:t>
      </w:r>
    </w:p>
    <w:p w:rsidR="00330AE4" w:rsidRDefault="00330AE4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lastRenderedPageBreak/>
        <w:t>A kézikönyv elfogadása meg kell, hogy előzze a településképi rendelet elfogadását, miután a kormányrendelet szerint a helyi területi védelemmel érintett terület és a településképi szempontból meghatározó terület a kézikönyv alapján kerül meghatározásra a településképi rendeletben és annak rajzi mellékletében.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 xml:space="preserve">A kézikönyv elkészítésének megkezdéséről a partnerek teljes körű előzetes tájékoztatása szükséges társadalmi bevonás keretében. A polgármester az előzetes tájékoztató mellett adatszolgáltatási kérelmet küld azon államigazgatási szerveknek, amelyek adatai szükségesek a kézikönyv kidolgozásához. 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megtett javaslatok, észrevételek, vélemények beérkezése, valamint a megkeresett államigazgatási szervek adatszolgáltatási kötelezettségének teljesítése után kezdődhet meg a kézikönyv elkészítése, amely a javaslatok, észrevételek figyelembevételével, az önkormányzati főépítész közreműködésével készül.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polgármester az elkészült kézikönyvet partnerségi véleményezésre bocsátja, valamint véleményezésre megküldi a kormányrendeletben meghatározott államigazgatási szerveknek. A partneri javaslatokat, észrevételeket, véleményeket, valamint a megkeresett szervek véleményét az elfogadás előtt ismertetni kell a képviselő-testülettel, ezután fogadható el a kézikönyv.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 kézikönyv elfogadása után kezdődhet meg a településképi rendelet elkészítésének folyamata. A polgármester – hasonlóan a kézikönyvhöz – társadalmi bevonás keretében előzetesen teljes körűen tájékoztatja a partnereket a rendelet elkészítésének megkezdéséről. A javaslatok, észrevételek, vélemények beérkezése után készülhet el a településképi rendelet, amelyet szintén partnerségi véleményezésre kell bocsátani, valamint véleményezésre meg kell küldeni a meghatározott államigazgatási szerveknek. A beérkezett vélemények ismertetése után fogadható el a településképi rendelet.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>Az elfogadott kézikönyvet, illetve rendeletet a polgármester a kormányrendeletben meghatározott módon közzéteszi, megküldi és elérhetővé teszi, továbbá gondoskodik a kézikönyv és a településképi rendelet monitorozása érdekében az önkormányzat honlapján nyilvános értékelő felület működtetéséről. Az önkormányzati főépítész évente egy alkalommal a felületre beérkezett véleményeket kiértékeli és ismerteti a képviselő-testülettel.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 xml:space="preserve">A Tisztelt Közgyűlés 204/2016. (VI.9.) Kgy. </w:t>
      </w:r>
      <w:proofErr w:type="gramStart"/>
      <w:r w:rsidRPr="0005578F">
        <w:rPr>
          <w:rFonts w:ascii="Arial" w:eastAsiaTheme="minorHAnsi" w:hAnsi="Arial" w:cs="Arial"/>
          <w:lang w:eastAsia="en-US"/>
        </w:rPr>
        <w:t>sz.</w:t>
      </w:r>
      <w:proofErr w:type="gramEnd"/>
      <w:r w:rsidRPr="0005578F">
        <w:rPr>
          <w:rFonts w:ascii="Arial" w:eastAsiaTheme="minorHAnsi" w:hAnsi="Arial" w:cs="Arial"/>
          <w:lang w:eastAsia="en-US"/>
        </w:rPr>
        <w:t xml:space="preserve"> határozatában döntött arról, hogy a közterületek rendeltetésétől eltérő célú használatra vonatkozó rendeletek egységes koncepció tervezete a 2016. októberi ülésére kerüljön előkészítésre. Az új közterület használati koncepció része lett volna valamennyi, a közterület használattal érintett önkormányzati rendelet egységesítése.</w:t>
      </w:r>
    </w:p>
    <w:p w:rsidR="0005578F" w:rsidRPr="0005578F" w:rsidRDefault="0005578F" w:rsidP="0005578F">
      <w:pPr>
        <w:spacing w:after="160" w:line="259" w:lineRule="auto"/>
        <w:jc w:val="both"/>
        <w:rPr>
          <w:rFonts w:ascii="Arial" w:eastAsiaTheme="minorHAnsi" w:hAnsi="Arial" w:cs="Arial"/>
          <w:lang w:eastAsia="en-US"/>
        </w:rPr>
      </w:pPr>
      <w:r w:rsidRPr="0005578F">
        <w:rPr>
          <w:rFonts w:ascii="Arial" w:eastAsiaTheme="minorHAnsi" w:hAnsi="Arial" w:cs="Arial"/>
          <w:lang w:eastAsia="en-US"/>
        </w:rPr>
        <w:t xml:space="preserve">Tekintettel arra, hogy a </w:t>
      </w:r>
      <w:r w:rsidR="00B9543B">
        <w:rPr>
          <w:rFonts w:ascii="Arial" w:eastAsiaTheme="minorHAnsi" w:hAnsi="Arial" w:cs="Arial"/>
          <w:lang w:eastAsia="en-US"/>
        </w:rPr>
        <w:t>T</w:t>
      </w:r>
      <w:r w:rsidRPr="0005578F">
        <w:rPr>
          <w:rFonts w:ascii="Arial" w:eastAsiaTheme="minorHAnsi" w:hAnsi="Arial" w:cs="Arial"/>
          <w:lang w:eastAsia="en-US"/>
        </w:rPr>
        <w:t xml:space="preserve">örvény hatálybalépésétől (2016. július 23.) minden érintett területen szabályrendszer csak településképi rendeletben lehetséges, éppen ezért a rendelet módosítására csak a településképi rendelet – fenti eljárásrend szerinti – elfogadását követően van lehetőség, ahogy arról a Tisztelt Közgyűlést a 2016. október 27-i Közgyűlésen tájékoztattuk. A Tisztelt Közgyűlés a határidő módosítással a 335/2016. (X.27.) Kgy. </w:t>
      </w:r>
      <w:proofErr w:type="gramStart"/>
      <w:r w:rsidRPr="0005578F">
        <w:rPr>
          <w:rFonts w:ascii="Arial" w:eastAsiaTheme="minorHAnsi" w:hAnsi="Arial" w:cs="Arial"/>
          <w:lang w:eastAsia="en-US"/>
        </w:rPr>
        <w:t>sz.</w:t>
      </w:r>
      <w:proofErr w:type="gramEnd"/>
      <w:r w:rsidRPr="0005578F">
        <w:rPr>
          <w:rFonts w:ascii="Arial" w:eastAsiaTheme="minorHAnsi" w:hAnsi="Arial" w:cs="Arial"/>
          <w:lang w:eastAsia="en-US"/>
        </w:rPr>
        <w:t xml:space="preserve"> határozatában egyetértett.</w:t>
      </w:r>
    </w:p>
    <w:p w:rsidR="0033460F" w:rsidRDefault="0033460F" w:rsidP="0033460F">
      <w:pPr>
        <w:jc w:val="center"/>
        <w:rPr>
          <w:rFonts w:ascii="Arial" w:hAnsi="Arial"/>
          <w:b/>
          <w:color w:val="000000"/>
          <w:u w:val="single"/>
        </w:rPr>
      </w:pPr>
    </w:p>
    <w:p w:rsidR="00330AE4" w:rsidRDefault="00330AE4" w:rsidP="003F31C0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</w:p>
    <w:p w:rsidR="00B74A0C" w:rsidRPr="004E6A99" w:rsidRDefault="00CF58C2" w:rsidP="003F31C0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 w:rsidRPr="004E6A99">
        <w:rPr>
          <w:rFonts w:ascii="Arial" w:hAnsi="Arial" w:cs="Arial"/>
        </w:rPr>
        <w:lastRenderedPageBreak/>
        <w:t xml:space="preserve">Az új jogintézmények bevezetése és a </w:t>
      </w:r>
      <w:r w:rsidR="00A819B0">
        <w:rPr>
          <w:rFonts w:ascii="Arial" w:hAnsi="Arial" w:cs="Arial"/>
        </w:rPr>
        <w:t>k</w:t>
      </w:r>
      <w:r w:rsidRPr="004E6A99">
        <w:rPr>
          <w:rFonts w:ascii="Arial" w:hAnsi="Arial" w:cs="Arial"/>
        </w:rPr>
        <w:t>ormányrendelet egyéb módosítás</w:t>
      </w:r>
      <w:r w:rsidR="009E2FD4" w:rsidRPr="004E6A99">
        <w:rPr>
          <w:rFonts w:ascii="Arial" w:hAnsi="Arial" w:cs="Arial"/>
        </w:rPr>
        <w:t>ai</w:t>
      </w:r>
      <w:r w:rsidRPr="004E6A99">
        <w:rPr>
          <w:rFonts w:ascii="Arial" w:hAnsi="Arial" w:cs="Arial"/>
        </w:rPr>
        <w:t xml:space="preserve"> miatt </w:t>
      </w:r>
      <w:r w:rsidR="009E7505" w:rsidRPr="004E6A99">
        <w:rPr>
          <w:rFonts w:ascii="Arial" w:hAnsi="Arial" w:cs="Arial"/>
        </w:rPr>
        <w:t xml:space="preserve">Szombathely Megyei Jogú Város jelenleg hatályos 282/2014.(VI.19.) Kgy. </w:t>
      </w:r>
      <w:proofErr w:type="gramStart"/>
      <w:r w:rsidR="00E65375">
        <w:rPr>
          <w:rFonts w:ascii="Arial" w:hAnsi="Arial" w:cs="Arial"/>
        </w:rPr>
        <w:t>sz.</w:t>
      </w:r>
      <w:proofErr w:type="gramEnd"/>
      <w:r w:rsidR="00E65375">
        <w:rPr>
          <w:rFonts w:ascii="Arial" w:hAnsi="Arial" w:cs="Arial"/>
        </w:rPr>
        <w:t xml:space="preserve"> </w:t>
      </w:r>
      <w:r w:rsidR="009E7505" w:rsidRPr="004E6A99">
        <w:rPr>
          <w:rFonts w:ascii="Arial" w:hAnsi="Arial" w:cs="Arial"/>
        </w:rPr>
        <w:t xml:space="preserve">határozattal elfogadott Partnerségi Egyeztetési Szabályzata </w:t>
      </w:r>
      <w:r w:rsidRPr="004E6A99">
        <w:rPr>
          <w:rFonts w:ascii="Arial" w:hAnsi="Arial" w:cs="Arial"/>
        </w:rPr>
        <w:t xml:space="preserve">átdolgozásra került. </w:t>
      </w:r>
      <w:r w:rsidR="004E6A99" w:rsidRPr="004E6A99">
        <w:rPr>
          <w:rFonts w:ascii="Arial" w:hAnsi="Arial" w:cs="Arial"/>
        </w:rPr>
        <w:t>Az új szabályzat a</w:t>
      </w:r>
      <w:r w:rsidR="00821C68" w:rsidRPr="004E6A99">
        <w:rPr>
          <w:rFonts w:ascii="Arial" w:hAnsi="Arial" w:cs="Arial"/>
        </w:rPr>
        <w:t xml:space="preserve"> régi szabályzat szerkezeti tagolásának m</w:t>
      </w:r>
      <w:r w:rsidR="00625674">
        <w:rPr>
          <w:rFonts w:ascii="Arial" w:hAnsi="Arial" w:cs="Arial"/>
        </w:rPr>
        <w:t>egtartásával készült, a változ</w:t>
      </w:r>
      <w:r w:rsidR="00821C68" w:rsidRPr="004E6A99">
        <w:rPr>
          <w:rFonts w:ascii="Arial" w:hAnsi="Arial" w:cs="Arial"/>
        </w:rPr>
        <w:t>tatások a Törvény módosításai szerint</w:t>
      </w:r>
      <w:r w:rsidR="004E6A99" w:rsidRPr="004E6A99">
        <w:rPr>
          <w:rFonts w:ascii="Arial" w:hAnsi="Arial" w:cs="Arial"/>
        </w:rPr>
        <w:t xml:space="preserve"> kerültek beépítésre.</w:t>
      </w:r>
      <w:r w:rsidR="00821C68" w:rsidRPr="004E6A99">
        <w:rPr>
          <w:rFonts w:ascii="Arial" w:hAnsi="Arial" w:cs="Arial"/>
        </w:rPr>
        <w:t xml:space="preserve">  </w:t>
      </w:r>
      <w:r w:rsidR="003F31C0" w:rsidRPr="004E6A99">
        <w:rPr>
          <w:rFonts w:ascii="Arial" w:hAnsi="Arial" w:cs="Arial"/>
        </w:rPr>
        <w:t xml:space="preserve">Az </w:t>
      </w:r>
      <w:r w:rsidRPr="004E6A99">
        <w:rPr>
          <w:rFonts w:ascii="Arial" w:hAnsi="Arial" w:cs="Arial"/>
        </w:rPr>
        <w:t xml:space="preserve">előterjesztés </w:t>
      </w:r>
      <w:r w:rsidR="003F31C0" w:rsidRPr="004E6A99">
        <w:rPr>
          <w:rFonts w:ascii="Arial" w:hAnsi="Arial" w:cs="Arial"/>
        </w:rPr>
        <w:t>1. sz. melléklet</w:t>
      </w:r>
      <w:r w:rsidRPr="004E6A99">
        <w:rPr>
          <w:rFonts w:ascii="Arial" w:hAnsi="Arial" w:cs="Arial"/>
        </w:rPr>
        <w:t>e</w:t>
      </w:r>
      <w:r w:rsidR="003F31C0" w:rsidRPr="004E6A99">
        <w:rPr>
          <w:rFonts w:ascii="Arial" w:hAnsi="Arial" w:cs="Arial"/>
        </w:rPr>
        <w:t xml:space="preserve"> tartalmazza az új Partnerségi Egyez</w:t>
      </w:r>
      <w:r w:rsidR="00625674">
        <w:rPr>
          <w:rFonts w:ascii="Arial" w:hAnsi="Arial" w:cs="Arial"/>
        </w:rPr>
        <w:t>tetési Szabályzatot</w:t>
      </w:r>
      <w:proofErr w:type="gramStart"/>
      <w:r w:rsidR="00DF46A0">
        <w:rPr>
          <w:rFonts w:ascii="Arial" w:hAnsi="Arial" w:cs="Arial"/>
        </w:rPr>
        <w:t>,  2</w:t>
      </w:r>
      <w:proofErr w:type="gramEnd"/>
      <w:r w:rsidR="00DF46A0">
        <w:rPr>
          <w:rFonts w:ascii="Arial" w:hAnsi="Arial" w:cs="Arial"/>
        </w:rPr>
        <w:t>. sz. melléklet</w:t>
      </w:r>
      <w:r w:rsidR="00DB65BA">
        <w:rPr>
          <w:rFonts w:ascii="Arial" w:hAnsi="Arial" w:cs="Arial"/>
        </w:rPr>
        <w:t>e</w:t>
      </w:r>
      <w:r w:rsidR="00DF46A0">
        <w:rPr>
          <w:rFonts w:ascii="Arial" w:hAnsi="Arial" w:cs="Arial"/>
        </w:rPr>
        <w:t xml:space="preserve"> a régi Partnerségi Egyeztetési</w:t>
      </w:r>
      <w:r w:rsidR="00625674">
        <w:rPr>
          <w:rFonts w:ascii="Arial" w:hAnsi="Arial" w:cs="Arial"/>
        </w:rPr>
        <w:t xml:space="preserve"> </w:t>
      </w:r>
      <w:r w:rsidR="00DF46A0">
        <w:rPr>
          <w:rFonts w:ascii="Arial" w:hAnsi="Arial" w:cs="Arial"/>
        </w:rPr>
        <w:t xml:space="preserve">Szabályzatot, amelyben </w:t>
      </w:r>
      <w:r w:rsidR="00625674">
        <w:rPr>
          <w:rFonts w:ascii="Arial" w:hAnsi="Arial" w:cs="Arial"/>
        </w:rPr>
        <w:t>kihúzásokkal és vastagított betűkkel látszanak a módosítások.</w:t>
      </w:r>
      <w:r w:rsidR="003F31C0" w:rsidRPr="004E6A99">
        <w:rPr>
          <w:rFonts w:ascii="Arial" w:hAnsi="Arial" w:cs="Arial"/>
        </w:rPr>
        <w:t xml:space="preserve"> </w:t>
      </w:r>
    </w:p>
    <w:p w:rsidR="00821C68" w:rsidRDefault="00821C68" w:rsidP="003F31C0">
      <w:pPr>
        <w:pStyle w:val="Szvegtrzs2"/>
        <w:spacing w:after="0" w:line="240" w:lineRule="auto"/>
        <w:ind w:right="140"/>
        <w:jc w:val="both"/>
        <w:rPr>
          <w:rFonts w:ascii="Arial" w:hAnsi="Arial" w:cs="Arial"/>
          <w:color w:val="FF0000"/>
        </w:rPr>
      </w:pPr>
    </w:p>
    <w:p w:rsidR="00B74A0C" w:rsidRPr="004E6A99" w:rsidRDefault="00625674" w:rsidP="003F31C0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B74A0C" w:rsidRPr="004E6A99">
        <w:rPr>
          <w:rFonts w:ascii="Arial" w:hAnsi="Arial" w:cs="Arial"/>
        </w:rPr>
        <w:t>ovább</w:t>
      </w:r>
      <w:r w:rsidR="0067298E">
        <w:rPr>
          <w:rFonts w:ascii="Arial" w:hAnsi="Arial" w:cs="Arial"/>
        </w:rPr>
        <w:t xml:space="preserve">iakban </w:t>
      </w:r>
      <w:r w:rsidR="00B74A0C" w:rsidRPr="004E6A99">
        <w:rPr>
          <w:rFonts w:ascii="Arial" w:hAnsi="Arial" w:cs="Arial"/>
        </w:rPr>
        <w:t>a</w:t>
      </w:r>
      <w:r w:rsidR="0067298E" w:rsidRPr="0067298E">
        <w:rPr>
          <w:rFonts w:ascii="Arial" w:hAnsi="Arial" w:cs="Arial"/>
        </w:rPr>
        <w:t xml:space="preserve"> </w:t>
      </w:r>
      <w:r w:rsidR="0067298E" w:rsidRPr="004E6A99">
        <w:rPr>
          <w:rFonts w:ascii="Arial" w:hAnsi="Arial" w:cs="Arial"/>
        </w:rPr>
        <w:t>fent leírtak szerint</w:t>
      </w:r>
      <w:r w:rsidR="00B74A0C" w:rsidRPr="004E6A99">
        <w:rPr>
          <w:rFonts w:ascii="Arial" w:hAnsi="Arial" w:cs="Arial"/>
        </w:rPr>
        <w:t xml:space="preserve"> </w:t>
      </w:r>
      <w:r w:rsidR="0067298E">
        <w:rPr>
          <w:rFonts w:ascii="Arial" w:hAnsi="Arial" w:cs="Arial"/>
        </w:rPr>
        <w:t xml:space="preserve">szükséges a </w:t>
      </w:r>
      <w:r w:rsidR="00B74A0C" w:rsidRPr="004E6A99">
        <w:rPr>
          <w:rFonts w:ascii="Arial" w:hAnsi="Arial" w:cs="Arial"/>
        </w:rPr>
        <w:t>már említett arculati kézikönyv elkészítésére irányuló eljárást</w:t>
      </w:r>
      <w:r w:rsidR="0067298E">
        <w:rPr>
          <w:rFonts w:ascii="Arial" w:hAnsi="Arial" w:cs="Arial"/>
        </w:rPr>
        <w:t xml:space="preserve"> lefolytatni. </w:t>
      </w:r>
      <w:r w:rsidR="00B74A0C" w:rsidRPr="004E6A99">
        <w:rPr>
          <w:rFonts w:ascii="Arial" w:hAnsi="Arial" w:cs="Arial"/>
        </w:rPr>
        <w:t>Kérem a Tisztelt Közgyűlés felhatalmazását arra, hogy az arculati kézikönyv elkészítéséhez szükséges intézkedéseket megtegyem, és így elindulhasson az a folyamat, amelynek eredményeként végül majd megalkotásra kerül a város településképi rendelete.</w:t>
      </w:r>
    </w:p>
    <w:p w:rsidR="003F31C0" w:rsidRDefault="003F31C0" w:rsidP="003F31C0">
      <w:pPr>
        <w:pStyle w:val="Szvegtrzs2"/>
        <w:spacing w:after="0" w:line="240" w:lineRule="auto"/>
        <w:ind w:right="140"/>
        <w:jc w:val="both"/>
        <w:rPr>
          <w:rFonts w:ascii="Arial" w:hAnsi="Arial" w:cs="Arial"/>
          <w:color w:val="FF0000"/>
        </w:rPr>
      </w:pPr>
    </w:p>
    <w:p w:rsidR="003F31C0" w:rsidRPr="004E6A99" w:rsidRDefault="003F31C0" w:rsidP="003F31C0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 w:rsidRPr="004E6A99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3F31C0" w:rsidRDefault="003F31C0" w:rsidP="003F31C0">
      <w:pPr>
        <w:pStyle w:val="Szvegtrzs2"/>
        <w:spacing w:after="0" w:line="240" w:lineRule="auto"/>
        <w:jc w:val="both"/>
        <w:rPr>
          <w:rFonts w:ascii="Arial" w:hAnsi="Arial" w:cs="Arial"/>
          <w:color w:val="000000"/>
        </w:rPr>
      </w:pPr>
    </w:p>
    <w:p w:rsidR="003F31C0" w:rsidRDefault="003F31C0" w:rsidP="003F31C0">
      <w:pPr>
        <w:rPr>
          <w:rFonts w:ascii="Arial" w:hAnsi="Arial" w:cs="Arial"/>
          <w:bCs/>
          <w:color w:val="385623"/>
        </w:rPr>
      </w:pPr>
    </w:p>
    <w:p w:rsidR="003F31C0" w:rsidRDefault="003F31C0" w:rsidP="003F31C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2017. </w:t>
      </w:r>
      <w:r w:rsidR="00625674">
        <w:rPr>
          <w:rFonts w:ascii="Arial" w:hAnsi="Arial" w:cs="Arial"/>
          <w:b/>
          <w:bCs/>
        </w:rPr>
        <w:t>január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„     ”</w:t>
      </w:r>
      <w:proofErr w:type="gramEnd"/>
      <w:r>
        <w:rPr>
          <w:rFonts w:ascii="Arial" w:hAnsi="Arial" w:cs="Arial"/>
          <w:b/>
          <w:bCs/>
        </w:rPr>
        <w:tab/>
      </w:r>
    </w:p>
    <w:p w:rsidR="003F31C0" w:rsidRDefault="003F31C0" w:rsidP="003F31C0">
      <w:pPr>
        <w:rPr>
          <w:rFonts w:ascii="Arial" w:hAnsi="Arial" w:cs="Arial"/>
          <w:bCs/>
        </w:rPr>
      </w:pPr>
    </w:p>
    <w:p w:rsidR="0033460F" w:rsidRDefault="003F31C0" w:rsidP="003F31C0">
      <w:pPr>
        <w:rPr>
          <w:rFonts w:ascii="Arial" w:hAnsi="Arial"/>
          <w:b/>
          <w:color w:val="000000"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 xml:space="preserve">/: Dr. Puskás </w:t>
      </w:r>
      <w:proofErr w:type="gramStart"/>
      <w:r>
        <w:rPr>
          <w:rFonts w:ascii="Arial" w:hAnsi="Arial" w:cs="Arial"/>
          <w:b/>
          <w:bCs/>
        </w:rPr>
        <w:t>Tivadar :</w:t>
      </w:r>
      <w:proofErr w:type="gramEnd"/>
      <w:r>
        <w:rPr>
          <w:rFonts w:ascii="Arial" w:hAnsi="Arial" w:cs="Arial"/>
          <w:b/>
          <w:bCs/>
        </w:rPr>
        <w:t>/</w:t>
      </w:r>
    </w:p>
    <w:p w:rsidR="00C03F30" w:rsidRDefault="00C03F30" w:rsidP="00C03F30">
      <w:pPr>
        <w:jc w:val="center"/>
        <w:rPr>
          <w:rFonts w:ascii="Arial" w:hAnsi="Arial"/>
          <w:b/>
          <w:color w:val="000000"/>
          <w:u w:val="single"/>
        </w:rPr>
      </w:pPr>
    </w:p>
    <w:p w:rsidR="00133B7D" w:rsidRDefault="00133B7D" w:rsidP="00C03F30">
      <w:pPr>
        <w:jc w:val="center"/>
        <w:rPr>
          <w:rFonts w:ascii="Arial" w:hAnsi="Arial"/>
          <w:b/>
          <w:color w:val="000000"/>
          <w:u w:val="single"/>
        </w:rPr>
      </w:pPr>
    </w:p>
    <w:p w:rsidR="0024751A" w:rsidRPr="0024751A" w:rsidRDefault="0024751A" w:rsidP="0024751A">
      <w:pPr>
        <w:jc w:val="center"/>
        <w:rPr>
          <w:rFonts w:ascii="Arial" w:hAnsi="Arial"/>
          <w:b/>
          <w:color w:val="000000"/>
          <w:u w:val="single"/>
        </w:rPr>
      </w:pPr>
      <w:r w:rsidRPr="0024751A">
        <w:rPr>
          <w:rFonts w:ascii="Arial" w:hAnsi="Arial"/>
          <w:b/>
          <w:color w:val="000000"/>
          <w:u w:val="single"/>
        </w:rPr>
        <w:t>HATÁROZATI JAVASLAT</w:t>
      </w:r>
    </w:p>
    <w:p w:rsidR="0024751A" w:rsidRPr="0024751A" w:rsidRDefault="0024751A" w:rsidP="0024751A">
      <w:pPr>
        <w:jc w:val="center"/>
        <w:rPr>
          <w:rFonts w:ascii="Arial" w:hAnsi="Arial"/>
          <w:b/>
          <w:color w:val="000000"/>
          <w:u w:val="single"/>
        </w:rPr>
      </w:pPr>
      <w:r w:rsidRPr="0024751A">
        <w:rPr>
          <w:rFonts w:ascii="Arial" w:hAnsi="Arial"/>
          <w:b/>
          <w:color w:val="000000"/>
          <w:u w:val="single"/>
        </w:rPr>
        <w:t xml:space="preserve">.…/2017. (II. 2.) Kgy. </w:t>
      </w:r>
      <w:proofErr w:type="gramStart"/>
      <w:r w:rsidRPr="0024751A">
        <w:rPr>
          <w:rFonts w:ascii="Arial" w:hAnsi="Arial"/>
          <w:b/>
          <w:color w:val="000000"/>
          <w:u w:val="single"/>
        </w:rPr>
        <w:t>számú</w:t>
      </w:r>
      <w:proofErr w:type="gramEnd"/>
      <w:r w:rsidRPr="0024751A">
        <w:rPr>
          <w:rFonts w:ascii="Arial" w:hAnsi="Arial"/>
          <w:b/>
          <w:color w:val="000000"/>
          <w:u w:val="single"/>
        </w:rPr>
        <w:t xml:space="preserve"> határozat</w:t>
      </w:r>
    </w:p>
    <w:p w:rsidR="0024751A" w:rsidRPr="0024751A" w:rsidRDefault="0024751A" w:rsidP="0024751A">
      <w:pPr>
        <w:rPr>
          <w:rFonts w:ascii="Arial" w:hAnsi="Arial" w:cs="Arial"/>
        </w:rPr>
      </w:pPr>
    </w:p>
    <w:p w:rsidR="0024751A" w:rsidRPr="0024751A" w:rsidRDefault="0024751A" w:rsidP="0024751A">
      <w:pPr>
        <w:rPr>
          <w:rFonts w:ascii="Arial" w:hAnsi="Arial" w:cs="Arial"/>
        </w:rPr>
      </w:pPr>
    </w:p>
    <w:p w:rsidR="0024751A" w:rsidRPr="0024751A" w:rsidRDefault="0024751A" w:rsidP="0024751A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24751A">
        <w:rPr>
          <w:rFonts w:ascii="Arial" w:hAnsi="Arial" w:cs="Arial"/>
          <w:color w:val="000000"/>
        </w:rPr>
        <w:t>A Közgyűlés a Partnerségi Egyeztetési Szabályzat megalkotására előterjesztett javaslatot megtárgyalta és elfogadta, továbbá f</w:t>
      </w:r>
      <w:r w:rsidRPr="0024751A">
        <w:rPr>
          <w:rFonts w:ascii="Arial" w:hAnsi="Arial" w:cs="Arial"/>
        </w:rPr>
        <w:t>elhatalmazza a Polgármestert a Szabályzat aláírására.</w:t>
      </w:r>
    </w:p>
    <w:p w:rsidR="0024751A" w:rsidRPr="0024751A" w:rsidRDefault="0024751A" w:rsidP="0024751A">
      <w:pPr>
        <w:ind w:left="720"/>
        <w:jc w:val="both"/>
        <w:rPr>
          <w:rFonts w:ascii="Arial" w:hAnsi="Arial" w:cs="Arial"/>
        </w:rPr>
      </w:pPr>
    </w:p>
    <w:p w:rsidR="0024751A" w:rsidRPr="0024751A" w:rsidRDefault="0024751A" w:rsidP="0024751A">
      <w:pPr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color w:val="000000"/>
        </w:rPr>
      </w:pPr>
      <w:r w:rsidRPr="0024751A">
        <w:rPr>
          <w:rFonts w:ascii="Arial" w:hAnsi="Arial" w:cs="Arial"/>
        </w:rPr>
        <w:t xml:space="preserve">A Közgyűlés felkéri a Polgármestert, hogy </w:t>
      </w:r>
      <w:r w:rsidRPr="0024751A">
        <w:rPr>
          <w:rFonts w:ascii="Arial" w:hAnsi="Arial" w:cs="Arial"/>
          <w:bCs/>
        </w:rPr>
        <w:t>a településfejlesztési koncepcióról</w:t>
      </w:r>
      <w:r w:rsidRPr="0024751A">
        <w:rPr>
          <w:rFonts w:ascii="Arial" w:hAnsi="Arial" w:cs="Arial"/>
          <w:bCs/>
          <w:color w:val="000000"/>
        </w:rPr>
        <w:t xml:space="preserve">, az integrált településfejlesztési stratégiáról és a településrendezési eszközökről, valamint egyes településrendezési sajátos jogintézményekről szóló 314/2012. (XI. 8.) </w:t>
      </w:r>
      <w:r w:rsidRPr="0024751A">
        <w:rPr>
          <w:rFonts w:ascii="Arial" w:hAnsi="Arial" w:cs="Arial"/>
          <w:color w:val="000000"/>
        </w:rPr>
        <w:t>Korm. rendelet 21. §</w:t>
      </w:r>
      <w:proofErr w:type="spellStart"/>
      <w:r w:rsidRPr="0024751A">
        <w:rPr>
          <w:rFonts w:ascii="Arial" w:hAnsi="Arial" w:cs="Arial"/>
          <w:color w:val="000000"/>
        </w:rPr>
        <w:t>-</w:t>
      </w:r>
      <w:proofErr w:type="gramStart"/>
      <w:r w:rsidRPr="0024751A">
        <w:rPr>
          <w:rFonts w:ascii="Arial" w:hAnsi="Arial" w:cs="Arial"/>
          <w:color w:val="000000"/>
        </w:rPr>
        <w:t>a</w:t>
      </w:r>
      <w:proofErr w:type="spellEnd"/>
      <w:proofErr w:type="gramEnd"/>
      <w:r w:rsidRPr="0024751A">
        <w:rPr>
          <w:rFonts w:ascii="Arial" w:hAnsi="Arial" w:cs="Arial"/>
          <w:color w:val="000000"/>
        </w:rPr>
        <w:t xml:space="preserve"> alapján tegye meg a településképi arculati kézikönyv elkészíttetése érdekében szükséges intézkedéseket.</w:t>
      </w:r>
    </w:p>
    <w:p w:rsidR="0024751A" w:rsidRPr="0024751A" w:rsidRDefault="0024751A" w:rsidP="0024751A">
      <w:pPr>
        <w:ind w:left="720"/>
        <w:contextualSpacing/>
        <w:rPr>
          <w:rFonts w:ascii="Arial" w:hAnsi="Arial" w:cs="Arial"/>
          <w:color w:val="000000"/>
        </w:rPr>
      </w:pPr>
    </w:p>
    <w:p w:rsidR="0024751A" w:rsidRPr="0024751A" w:rsidRDefault="0024751A" w:rsidP="0024751A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24751A" w:rsidRPr="0024751A" w:rsidRDefault="0024751A" w:rsidP="0024751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751A">
        <w:rPr>
          <w:rFonts w:ascii="Arial" w:hAnsi="Arial" w:cs="Arial"/>
          <w:b/>
          <w:color w:val="000000"/>
          <w:u w:val="single"/>
        </w:rPr>
        <w:t>Felelősök:</w:t>
      </w:r>
      <w:r w:rsidRPr="0024751A">
        <w:rPr>
          <w:rFonts w:ascii="Arial" w:hAnsi="Arial" w:cs="Arial"/>
          <w:bCs/>
          <w:color w:val="000000"/>
        </w:rPr>
        <w:tab/>
        <w:t>Dr. Puskás Tivadar, polgármester</w:t>
      </w:r>
    </w:p>
    <w:p w:rsidR="0024751A" w:rsidRPr="0024751A" w:rsidRDefault="0024751A" w:rsidP="0024751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751A">
        <w:rPr>
          <w:rFonts w:ascii="Arial" w:hAnsi="Arial" w:cs="Arial"/>
          <w:color w:val="000000"/>
        </w:rPr>
        <w:tab/>
      </w:r>
      <w:r w:rsidRPr="0024751A">
        <w:rPr>
          <w:rFonts w:ascii="Arial" w:hAnsi="Arial" w:cs="Arial"/>
          <w:color w:val="000000"/>
        </w:rPr>
        <w:tab/>
      </w:r>
      <w:r w:rsidRPr="0024751A">
        <w:rPr>
          <w:rFonts w:ascii="Arial" w:hAnsi="Arial" w:cs="Arial"/>
          <w:color w:val="000000"/>
        </w:rPr>
        <w:tab/>
      </w:r>
      <w:r w:rsidRPr="0024751A">
        <w:rPr>
          <w:rFonts w:ascii="Arial" w:hAnsi="Arial" w:cs="Arial"/>
          <w:bCs/>
          <w:color w:val="000000"/>
        </w:rPr>
        <w:t>Illés Károly, alpolgármester</w:t>
      </w:r>
    </w:p>
    <w:p w:rsidR="0024751A" w:rsidRPr="0024751A" w:rsidRDefault="0024751A" w:rsidP="0024751A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24751A">
        <w:rPr>
          <w:rFonts w:ascii="Arial" w:hAnsi="Arial" w:cs="Arial"/>
          <w:bCs/>
          <w:color w:val="000000"/>
        </w:rPr>
        <w:tab/>
      </w:r>
      <w:r w:rsidRPr="0024751A">
        <w:rPr>
          <w:rFonts w:ascii="Arial" w:hAnsi="Arial" w:cs="Arial"/>
          <w:bCs/>
          <w:color w:val="000000"/>
        </w:rPr>
        <w:tab/>
      </w:r>
      <w:r w:rsidRPr="0024751A">
        <w:rPr>
          <w:rFonts w:ascii="Arial" w:hAnsi="Arial" w:cs="Arial"/>
          <w:bCs/>
          <w:color w:val="000000"/>
        </w:rPr>
        <w:tab/>
      </w:r>
      <w:r w:rsidRPr="0024751A">
        <w:rPr>
          <w:rFonts w:ascii="Arial" w:hAnsi="Arial" w:cs="Arial"/>
          <w:color w:val="000000"/>
        </w:rPr>
        <w:t>Dr.</w:t>
      </w:r>
      <w:r w:rsidRPr="0024751A">
        <w:rPr>
          <w:rFonts w:ascii="Arial" w:hAnsi="Arial" w:cs="Arial"/>
          <w:bCs/>
          <w:color w:val="000000"/>
        </w:rPr>
        <w:t xml:space="preserve"> Károlyi Ákos, jegyző</w:t>
      </w:r>
    </w:p>
    <w:p w:rsidR="0024751A" w:rsidRPr="0024751A" w:rsidRDefault="0024751A" w:rsidP="0024751A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24751A">
        <w:rPr>
          <w:rFonts w:ascii="Arial" w:hAnsi="Arial" w:cs="Arial"/>
          <w:bCs/>
          <w:color w:val="000000"/>
        </w:rPr>
        <w:t>(A végrehajtás előkészítéséért:</w:t>
      </w:r>
    </w:p>
    <w:p w:rsidR="0024751A" w:rsidRPr="0024751A" w:rsidRDefault="0024751A" w:rsidP="0024751A">
      <w:pPr>
        <w:ind w:left="1414" w:firstLine="4"/>
        <w:jc w:val="both"/>
        <w:rPr>
          <w:rFonts w:ascii="Arial" w:hAnsi="Arial" w:cs="Arial"/>
          <w:bCs/>
        </w:rPr>
      </w:pPr>
      <w:r w:rsidRPr="0024751A">
        <w:rPr>
          <w:rFonts w:ascii="Arial" w:hAnsi="Arial" w:cs="Arial"/>
          <w:bCs/>
        </w:rPr>
        <w:t>Dr. Telek Miklós, a Polgármesteri Kabinet osztályvezetője)</w:t>
      </w:r>
    </w:p>
    <w:p w:rsidR="0024751A" w:rsidRPr="0024751A" w:rsidRDefault="0024751A" w:rsidP="0024751A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24751A" w:rsidRPr="0024751A" w:rsidRDefault="0024751A" w:rsidP="0024751A">
      <w:pPr>
        <w:jc w:val="both"/>
      </w:pPr>
      <w:r w:rsidRPr="0024751A">
        <w:rPr>
          <w:rFonts w:ascii="Arial" w:hAnsi="Arial" w:cs="Arial"/>
          <w:b/>
          <w:bCs/>
          <w:color w:val="000000"/>
          <w:u w:val="single"/>
        </w:rPr>
        <w:t>Határidő:</w:t>
      </w:r>
      <w:r w:rsidRPr="0024751A">
        <w:rPr>
          <w:rFonts w:ascii="Arial" w:hAnsi="Arial" w:cs="Arial"/>
          <w:bCs/>
          <w:color w:val="000000"/>
        </w:rPr>
        <w:t xml:space="preserve"> </w:t>
      </w:r>
      <w:r w:rsidRPr="0024751A">
        <w:rPr>
          <w:rFonts w:ascii="Arial" w:hAnsi="Arial" w:cs="Arial"/>
          <w:bCs/>
          <w:color w:val="000000"/>
        </w:rPr>
        <w:tab/>
        <w:t>1. pont vonatkozásában; azonnal</w:t>
      </w:r>
    </w:p>
    <w:p w:rsidR="00133B7D" w:rsidRDefault="0024751A" w:rsidP="0024751A">
      <w:pPr>
        <w:ind w:left="720"/>
        <w:contextualSpacing/>
        <w:rPr>
          <w:rFonts w:ascii="Arial" w:hAnsi="Arial"/>
          <w:b/>
          <w:color w:val="000000"/>
          <w:u w:val="single"/>
        </w:rPr>
      </w:pPr>
      <w:r w:rsidRPr="0024751A">
        <w:rPr>
          <w:rFonts w:ascii="Arial" w:hAnsi="Arial"/>
          <w:color w:val="000000"/>
        </w:rPr>
        <w:tab/>
        <w:t>2. pont vonatkozásában; 2017. március 1.</w:t>
      </w:r>
    </w:p>
    <w:p w:rsidR="00133B7D" w:rsidRDefault="00133B7D" w:rsidP="00C03F30">
      <w:pPr>
        <w:jc w:val="center"/>
        <w:rPr>
          <w:rFonts w:ascii="Arial" w:hAnsi="Arial"/>
          <w:b/>
          <w:color w:val="000000"/>
          <w:u w:val="single"/>
        </w:rPr>
      </w:pPr>
      <w:bookmarkStart w:id="0" w:name="_GoBack"/>
      <w:bookmarkEnd w:id="0"/>
    </w:p>
    <w:sectPr w:rsidR="00133B7D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BE" w:rsidRDefault="00DA2FBE">
      <w:r>
        <w:separator/>
      </w:r>
    </w:p>
  </w:endnote>
  <w:endnote w:type="continuationSeparator" w:id="0">
    <w:p w:rsidR="00DA2FBE" w:rsidRDefault="00DA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DA2FB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7846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4751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4751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BE" w:rsidRDefault="00DA2FBE">
      <w:r>
        <w:separator/>
      </w:r>
    </w:p>
  </w:footnote>
  <w:footnote w:type="continuationSeparator" w:id="0">
    <w:p w:rsidR="00DA2FBE" w:rsidRDefault="00DA2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DA2FBE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F0A20"/>
    <w:multiLevelType w:val="hybridMultilevel"/>
    <w:tmpl w:val="47C0E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427F5"/>
    <w:multiLevelType w:val="hybridMultilevel"/>
    <w:tmpl w:val="77B00EC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2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BE"/>
    <w:rsid w:val="00030720"/>
    <w:rsid w:val="00047038"/>
    <w:rsid w:val="0005578F"/>
    <w:rsid w:val="000B61F9"/>
    <w:rsid w:val="000C1A5B"/>
    <w:rsid w:val="000D5554"/>
    <w:rsid w:val="000E5EAE"/>
    <w:rsid w:val="00116ABC"/>
    <w:rsid w:val="00121717"/>
    <w:rsid w:val="00132161"/>
    <w:rsid w:val="00133B7D"/>
    <w:rsid w:val="0014531C"/>
    <w:rsid w:val="00181799"/>
    <w:rsid w:val="001A4648"/>
    <w:rsid w:val="00201C50"/>
    <w:rsid w:val="002176DC"/>
    <w:rsid w:val="0024751A"/>
    <w:rsid w:val="00307EF9"/>
    <w:rsid w:val="00325973"/>
    <w:rsid w:val="0032649B"/>
    <w:rsid w:val="00330AE4"/>
    <w:rsid w:val="0033460F"/>
    <w:rsid w:val="0034130E"/>
    <w:rsid w:val="00356256"/>
    <w:rsid w:val="00387E79"/>
    <w:rsid w:val="0039282A"/>
    <w:rsid w:val="003F31C0"/>
    <w:rsid w:val="004102CC"/>
    <w:rsid w:val="00430EA9"/>
    <w:rsid w:val="0045444E"/>
    <w:rsid w:val="004E6A99"/>
    <w:rsid w:val="005321D7"/>
    <w:rsid w:val="005341D9"/>
    <w:rsid w:val="005B3EF7"/>
    <w:rsid w:val="005C2C6C"/>
    <w:rsid w:val="005D0011"/>
    <w:rsid w:val="005F19FE"/>
    <w:rsid w:val="00625674"/>
    <w:rsid w:val="00662EC4"/>
    <w:rsid w:val="0067298E"/>
    <w:rsid w:val="00673677"/>
    <w:rsid w:val="006A73A5"/>
    <w:rsid w:val="006B5218"/>
    <w:rsid w:val="006E386D"/>
    <w:rsid w:val="00724489"/>
    <w:rsid w:val="007326FF"/>
    <w:rsid w:val="007A0E65"/>
    <w:rsid w:val="007B2FF9"/>
    <w:rsid w:val="007B4FA9"/>
    <w:rsid w:val="007C40AF"/>
    <w:rsid w:val="007F2F31"/>
    <w:rsid w:val="00817017"/>
    <w:rsid w:val="00821C68"/>
    <w:rsid w:val="008360AF"/>
    <w:rsid w:val="00846D0A"/>
    <w:rsid w:val="008728D0"/>
    <w:rsid w:val="008C4D8C"/>
    <w:rsid w:val="008F2032"/>
    <w:rsid w:val="009217CC"/>
    <w:rsid w:val="009348EA"/>
    <w:rsid w:val="0096279B"/>
    <w:rsid w:val="00962C74"/>
    <w:rsid w:val="009B0B46"/>
    <w:rsid w:val="009B5040"/>
    <w:rsid w:val="009E2FD4"/>
    <w:rsid w:val="009E7505"/>
    <w:rsid w:val="00A103AA"/>
    <w:rsid w:val="00A7633E"/>
    <w:rsid w:val="00A819B0"/>
    <w:rsid w:val="00AB7B31"/>
    <w:rsid w:val="00AD08CD"/>
    <w:rsid w:val="00AD6D06"/>
    <w:rsid w:val="00B103B4"/>
    <w:rsid w:val="00B27192"/>
    <w:rsid w:val="00B610E8"/>
    <w:rsid w:val="00B74A0C"/>
    <w:rsid w:val="00B9543B"/>
    <w:rsid w:val="00BA710A"/>
    <w:rsid w:val="00BC46F6"/>
    <w:rsid w:val="00BE370B"/>
    <w:rsid w:val="00C03F30"/>
    <w:rsid w:val="00CA0F40"/>
    <w:rsid w:val="00CA483B"/>
    <w:rsid w:val="00CF58C2"/>
    <w:rsid w:val="00D54DF8"/>
    <w:rsid w:val="00D713B0"/>
    <w:rsid w:val="00D77A22"/>
    <w:rsid w:val="00DA14B3"/>
    <w:rsid w:val="00DA2FBE"/>
    <w:rsid w:val="00DB65BA"/>
    <w:rsid w:val="00DC60BB"/>
    <w:rsid w:val="00DE2100"/>
    <w:rsid w:val="00DF46A0"/>
    <w:rsid w:val="00E012AC"/>
    <w:rsid w:val="00E05BAB"/>
    <w:rsid w:val="00E542E9"/>
    <w:rsid w:val="00E65375"/>
    <w:rsid w:val="00E82F69"/>
    <w:rsid w:val="00E950D2"/>
    <w:rsid w:val="00EC4F94"/>
    <w:rsid w:val="00EC7C11"/>
    <w:rsid w:val="00EF0919"/>
    <w:rsid w:val="00EF560E"/>
    <w:rsid w:val="00F062D1"/>
    <w:rsid w:val="00F26985"/>
    <w:rsid w:val="00F3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DEC1B27-D1B6-4EA8-A0D6-A3820711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33460F"/>
    <w:rPr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33460F"/>
    <w:pPr>
      <w:spacing w:after="120" w:line="480" w:lineRule="auto"/>
    </w:pPr>
  </w:style>
  <w:style w:type="character" w:customStyle="1" w:styleId="Szvegtrzs2Char">
    <w:name w:val="Szövegtörzs 2 Char"/>
    <w:link w:val="Szvegtrzs2"/>
    <w:rsid w:val="0033460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CA0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130FB4-7BFE-45F6-A2CE-6FD57121010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1080</Words>
  <Characters>8737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Éva</dc:creator>
  <cp:keywords/>
  <dc:description/>
  <cp:lastModifiedBy>Kálmán Éva</cp:lastModifiedBy>
  <cp:revision>9</cp:revision>
  <cp:lastPrinted>2017-01-20T09:39:00Z</cp:lastPrinted>
  <dcterms:created xsi:type="dcterms:W3CDTF">2017-01-19T11:49:00Z</dcterms:created>
  <dcterms:modified xsi:type="dcterms:W3CDTF">2017-01-26T09:48:00Z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