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E3" w:rsidRPr="0068654C" w:rsidRDefault="006125E3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6125E3" w:rsidRPr="0068654C" w:rsidRDefault="006125E3" w:rsidP="006125E3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6125E3" w:rsidRDefault="006125E3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68654C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6125E3" w:rsidRDefault="006125E3" w:rsidP="006125E3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Jogi és Társadalmi Kapcsolatok Bizottsága</w:t>
      </w:r>
    </w:p>
    <w:p w:rsidR="006125E3" w:rsidRPr="0068654C" w:rsidRDefault="006125E3" w:rsidP="006125E3">
      <w:pPr>
        <w:rPr>
          <w:rFonts w:ascii="Arial" w:hAnsi="Arial" w:cs="Arial"/>
          <w:b/>
          <w:color w:val="000000"/>
        </w:rPr>
      </w:pPr>
    </w:p>
    <w:p w:rsidR="006125E3" w:rsidRPr="0068654C" w:rsidRDefault="006125E3" w:rsidP="006125E3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rendelet tervezetét 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törvényességi </w:t>
      </w:r>
    </w:p>
    <w:p w:rsidR="006125E3" w:rsidRPr="0068654C" w:rsidRDefault="006125E3" w:rsidP="006125E3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6125E3" w:rsidRDefault="006125E3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25E3" w:rsidRPr="0068654C" w:rsidRDefault="006125E3" w:rsidP="006125E3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25E3" w:rsidRPr="0068654C" w:rsidRDefault="006125E3" w:rsidP="006125E3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8654C">
        <w:rPr>
          <w:rFonts w:ascii="Arial" w:hAnsi="Arial"/>
          <w:b/>
          <w:color w:val="000000"/>
          <w:sz w:val="20"/>
          <w:szCs w:val="20"/>
        </w:rPr>
        <w:t xml:space="preserve"> /: Dr. Károlyi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Ákos</w:t>
      </w:r>
      <w:r>
        <w:rPr>
          <w:rFonts w:ascii="Arial" w:hAnsi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6125E3" w:rsidRPr="0068654C" w:rsidRDefault="006125E3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6125E3" w:rsidRPr="0068654C" w:rsidRDefault="006125E3" w:rsidP="006125E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6125E3" w:rsidRPr="0068654C" w:rsidRDefault="006125E3" w:rsidP="006125E3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6125E3" w:rsidRPr="0068654C" w:rsidRDefault="006125E3" w:rsidP="006125E3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6125E3" w:rsidRPr="0068654C" w:rsidRDefault="006125E3" w:rsidP="006125E3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2017. február 2-i </w:t>
      </w:r>
      <w:r w:rsidRPr="0068654C">
        <w:rPr>
          <w:rFonts w:ascii="Arial" w:hAnsi="Arial"/>
          <w:b/>
          <w:color w:val="000000"/>
        </w:rPr>
        <w:t>ülésére</w:t>
      </w: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</w:p>
    <w:p w:rsidR="006125E3" w:rsidRPr="00AD4E6A" w:rsidRDefault="006125E3" w:rsidP="006125E3">
      <w:pPr>
        <w:ind w:left="705" w:hanging="705"/>
        <w:jc w:val="center"/>
        <w:rPr>
          <w:rFonts w:ascii="Arial" w:hAnsi="Arial" w:cs="Arial"/>
          <w:b/>
          <w:bCs/>
          <w:i/>
          <w:iCs/>
        </w:rPr>
      </w:pPr>
      <w:r w:rsidRPr="00AD4E6A">
        <w:rPr>
          <w:rFonts w:ascii="Arial" w:hAnsi="Arial" w:cs="Arial"/>
          <w:b/>
        </w:rPr>
        <w:t>Javaslat Szombathely Megyei Jogú Város településrendezési eszközének módosítás</w:t>
      </w:r>
      <w:r>
        <w:rPr>
          <w:rFonts w:ascii="Arial" w:hAnsi="Arial" w:cs="Arial"/>
          <w:b/>
        </w:rPr>
        <w:t xml:space="preserve">ára a </w:t>
      </w:r>
      <w:r w:rsidRPr="00AD4E6A">
        <w:rPr>
          <w:rFonts w:ascii="Arial" w:hAnsi="Arial" w:cs="Arial"/>
          <w:b/>
        </w:rPr>
        <w:t>Sportliget vonatkozásában</w:t>
      </w:r>
    </w:p>
    <w:p w:rsidR="006125E3" w:rsidRDefault="006125E3" w:rsidP="006125E3">
      <w:pPr>
        <w:jc w:val="center"/>
        <w:rPr>
          <w:rFonts w:ascii="Arial" w:hAnsi="Arial"/>
          <w:b/>
          <w:color w:val="000000"/>
        </w:rPr>
      </w:pPr>
    </w:p>
    <w:p w:rsidR="006125E3" w:rsidRDefault="006125E3" w:rsidP="006125E3">
      <w:pPr>
        <w:rPr>
          <w:rFonts w:ascii="Arial" w:hAnsi="Arial" w:cs="Arial"/>
          <w:b/>
          <w:bCs/>
          <w:i/>
        </w:rPr>
      </w:pPr>
    </w:p>
    <w:p w:rsidR="006125E3" w:rsidRDefault="006125E3" w:rsidP="006125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TOP forrás felhasználásával – városi területek környezettudatos kialakítása, zöld város kialakítása c. projekt keretében – a Sportliget fejlesztését tervezi. A tervezett fejlesztések érdekében szükséges a tömbterület egységes kezelését lehetővé tevő építési övezet kialakítása, </w:t>
      </w:r>
      <w:r w:rsidR="00003A9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mely a város településrendezési eszközének módosítása során valósítható meg. </w:t>
      </w:r>
      <w:r w:rsidR="00C4523F">
        <w:rPr>
          <w:rFonts w:ascii="Arial" w:hAnsi="Arial" w:cs="Arial"/>
          <w:bCs/>
        </w:rPr>
        <w:t>A különleges sportolási és szabadidőközpont terület (</w:t>
      </w:r>
      <w:proofErr w:type="spellStart"/>
      <w:r w:rsidR="00C4523F">
        <w:rPr>
          <w:rFonts w:ascii="Arial" w:hAnsi="Arial" w:cs="Arial"/>
          <w:bCs/>
        </w:rPr>
        <w:t>Ksz</w:t>
      </w:r>
      <w:proofErr w:type="spellEnd"/>
      <w:r w:rsidR="00C4523F">
        <w:rPr>
          <w:rFonts w:ascii="Arial" w:hAnsi="Arial" w:cs="Arial"/>
          <w:bCs/>
        </w:rPr>
        <w:t xml:space="preserve">) továbbra is </w:t>
      </w:r>
      <w:proofErr w:type="spellStart"/>
      <w:r w:rsidR="00C4523F">
        <w:rPr>
          <w:rFonts w:ascii="Arial" w:hAnsi="Arial" w:cs="Arial"/>
          <w:bCs/>
        </w:rPr>
        <w:t>szabadonálló</w:t>
      </w:r>
      <w:proofErr w:type="spellEnd"/>
      <w:r w:rsidR="00C4523F">
        <w:rPr>
          <w:rFonts w:ascii="Arial" w:hAnsi="Arial" w:cs="Arial"/>
          <w:bCs/>
        </w:rPr>
        <w:t xml:space="preserve"> módon, területének legfeljebb 40 %-áig, maximum 10 m építménymagasságú épületekkel építhető be.</w:t>
      </w:r>
    </w:p>
    <w:p w:rsidR="006125E3" w:rsidRDefault="006125E3" w:rsidP="006125E3">
      <w:pPr>
        <w:rPr>
          <w:rFonts w:ascii="Arial" w:hAnsi="Arial" w:cs="Arial"/>
          <w:bCs/>
        </w:rPr>
      </w:pPr>
    </w:p>
    <w:p w:rsidR="00D6555E" w:rsidRPr="00D6555E" w:rsidRDefault="006125E3" w:rsidP="00D6555E">
      <w:pPr>
        <w:pStyle w:val="NormlWeb"/>
        <w:spacing w:before="0"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Akcióterv Mérnöki Iroda Kft. elkészítette a módosítási eljárás lebonyolításához szükséges településrendezési eszközök tervanyagát, </w:t>
      </w:r>
      <w:r w:rsidR="00003A9A">
        <w:rPr>
          <w:rFonts w:ascii="Arial" w:hAnsi="Arial" w:cs="Arial"/>
          <w:color w:val="000000"/>
        </w:rPr>
        <w:t>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melyet </w:t>
      </w:r>
      <w:r w:rsidRPr="00896B75">
        <w:rPr>
          <w:rFonts w:ascii="Arial" w:hAnsi="Arial" w:cs="Arial"/>
          <w:bCs/>
          <w:kern w:val="36"/>
        </w:rPr>
        <w:t xml:space="preserve">a településfejlesztési koncepcióról, az integrált településfejlesztési stratégiáról és a településrendezési </w:t>
      </w:r>
      <w:r w:rsidR="00D6555E">
        <w:rPr>
          <w:rFonts w:ascii="Arial" w:hAnsi="Arial" w:cs="Arial"/>
          <w:bCs/>
          <w:kern w:val="36"/>
        </w:rPr>
        <w:t xml:space="preserve">eszközökről, valamint egyes településrendezési sajátos jogintézményekről szóló 314/2012.(XI. 8.) Korm. rendelet </w:t>
      </w:r>
      <w:r>
        <w:rPr>
          <w:rFonts w:ascii="Arial" w:hAnsi="Arial" w:cs="Arial"/>
          <w:bCs/>
          <w:kern w:val="36"/>
        </w:rPr>
        <w:t>(a továbbiakban: Kormányrendelet) 41</w:t>
      </w:r>
      <w:r w:rsidRPr="00896B75">
        <w:rPr>
          <w:rFonts w:ascii="Arial" w:hAnsi="Arial" w:cs="Arial"/>
          <w:bCs/>
          <w:kern w:val="36"/>
        </w:rPr>
        <w:t>. §</w:t>
      </w:r>
      <w:proofErr w:type="spellStart"/>
      <w:r w:rsidRPr="00896B75">
        <w:rPr>
          <w:rFonts w:ascii="Arial" w:hAnsi="Arial" w:cs="Arial"/>
          <w:bCs/>
          <w:kern w:val="36"/>
        </w:rPr>
        <w:t>-a</w:t>
      </w:r>
      <w:proofErr w:type="spellEnd"/>
      <w:r w:rsidRPr="00896B75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szerinti egyszerűsített eljárás keretei között </w:t>
      </w:r>
      <w:r w:rsidRPr="00896B75">
        <w:rPr>
          <w:rFonts w:ascii="Arial" w:hAnsi="Arial" w:cs="Arial"/>
          <w:bCs/>
          <w:kern w:val="36"/>
        </w:rPr>
        <w:t>véleményezésre bocsát</w:t>
      </w:r>
      <w:r>
        <w:rPr>
          <w:rFonts w:ascii="Arial" w:hAnsi="Arial" w:cs="Arial"/>
          <w:bCs/>
          <w:kern w:val="36"/>
        </w:rPr>
        <w:t xml:space="preserve">ottam. Szombathely Megyei </w:t>
      </w:r>
      <w:r w:rsidR="004677C2">
        <w:rPr>
          <w:rFonts w:ascii="Arial" w:hAnsi="Arial" w:cs="Arial"/>
          <w:bCs/>
          <w:kern w:val="36"/>
        </w:rPr>
        <w:t xml:space="preserve">Jogú Város Közgyűlése a Kormányrendelet 39. § (2) bekezdése alapján az </w:t>
      </w:r>
    </w:p>
    <w:p w:rsidR="006125E3" w:rsidRPr="001D4913" w:rsidRDefault="006125E3" w:rsidP="00D6555E">
      <w:pPr>
        <w:pStyle w:val="NormlWeb"/>
        <w:spacing w:before="0" w:after="0" w:line="300" w:lineRule="exac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Cs/>
          <w:kern w:val="36"/>
        </w:rPr>
        <w:t>államigazgatási</w:t>
      </w:r>
      <w:proofErr w:type="gramEnd"/>
      <w:r>
        <w:rPr>
          <w:rFonts w:ascii="Arial" w:hAnsi="Arial" w:cs="Arial"/>
          <w:bCs/>
          <w:kern w:val="36"/>
        </w:rPr>
        <w:t xml:space="preserve"> eljárás véleményezési szakasza során beérkezett észrevételeket, véleményeket és az azokra adott válaszokat 388/2016. (XII.15) Kgy. </w:t>
      </w:r>
      <w:proofErr w:type="gramStart"/>
      <w:r>
        <w:rPr>
          <w:rFonts w:ascii="Arial" w:hAnsi="Arial" w:cs="Arial"/>
          <w:bCs/>
          <w:kern w:val="36"/>
        </w:rPr>
        <w:t>sz.</w:t>
      </w:r>
      <w:proofErr w:type="gramEnd"/>
      <w:r>
        <w:rPr>
          <w:rFonts w:ascii="Arial" w:hAnsi="Arial" w:cs="Arial"/>
          <w:bCs/>
          <w:kern w:val="36"/>
        </w:rPr>
        <w:t xml:space="preserve"> határozatával elfogadta, a településrendezési eszköz tervezetének -  az állami főépítész közbenső véleményében tett észrevétel alapján történő – kidolgozását javasolta. </w:t>
      </w:r>
      <w:r>
        <w:rPr>
          <w:rFonts w:ascii="Arial" w:hAnsi="Arial" w:cs="Arial"/>
          <w:color w:val="000000"/>
        </w:rPr>
        <w:t xml:space="preserve">Egyben felkért a Kormányrendelet 39. § (3) bekezdése alapján </w:t>
      </w:r>
      <w:r w:rsidRPr="001D4913">
        <w:rPr>
          <w:rFonts w:ascii="Arial" w:hAnsi="Arial" w:cs="Arial"/>
          <w:color w:val="000000"/>
        </w:rPr>
        <w:t xml:space="preserve">a döntés dokumentálására és közzétételére, </w:t>
      </w:r>
      <w:r w:rsidRPr="001D4913">
        <w:rPr>
          <w:rFonts w:ascii="Arial" w:hAnsi="Arial" w:cs="Arial"/>
          <w:color w:val="000000"/>
        </w:rPr>
        <w:lastRenderedPageBreak/>
        <w:t>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küldje</w:t>
      </w:r>
      <w:r>
        <w:rPr>
          <w:rFonts w:ascii="Arial" w:hAnsi="Arial" w:cs="Arial"/>
          <w:color w:val="000000"/>
        </w:rPr>
        <w:t>m</w:t>
      </w:r>
      <w:r w:rsidRPr="001D4913">
        <w:rPr>
          <w:rFonts w:ascii="Arial" w:hAnsi="Arial" w:cs="Arial"/>
          <w:color w:val="000000"/>
        </w:rPr>
        <w:t xml:space="preserve"> meg végső szakmai véleményezésre az állami főépítésznek.</w:t>
      </w: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Az állami főépítész záró véleménye a Közgyűlésen kerül ismertetésre.</w:t>
      </w:r>
    </w:p>
    <w:p w:rsidR="006125E3" w:rsidRDefault="006125E3" w:rsidP="006125E3">
      <w:pPr>
        <w:pStyle w:val="NormlWeb"/>
        <w:spacing w:before="0" w:after="0" w:line="300" w:lineRule="exact"/>
        <w:jc w:val="both"/>
        <w:rPr>
          <w:rFonts w:ascii="Arial" w:hAnsi="Arial" w:cs="Arial"/>
          <w:bCs/>
          <w:kern w:val="36"/>
        </w:rPr>
      </w:pP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119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elfogadásra váró településrendezési eszköz tervdokumentációja az alábbi helyen, a Településrendezési Eszközök folyamatban lévő módosításai között található meg: </w:t>
      </w:r>
    </w:p>
    <w:p w:rsidR="006125E3" w:rsidRPr="00C33BAA" w:rsidRDefault="00003A9A" w:rsidP="006125E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125E3" w:rsidRPr="00C33BAA">
          <w:rPr>
            <w:rStyle w:val="Hiperhivatkozs"/>
            <w:rFonts w:ascii="Arial" w:hAnsi="Arial" w:cs="Arial"/>
            <w:sz w:val="22"/>
            <w:szCs w:val="22"/>
          </w:rPr>
          <w:t>http://www.szombathely.hu/onkormanyzat/terinformatika/muszaki-terinformatikai-rendszer.2630/</w:t>
        </w:r>
      </w:hyperlink>
      <w:r w:rsidR="006125E3" w:rsidRPr="00C33BAA">
        <w:rPr>
          <w:rFonts w:ascii="Arial" w:hAnsi="Arial" w:cs="Arial"/>
          <w:sz w:val="22"/>
          <w:szCs w:val="22"/>
        </w:rPr>
        <w:t>.</w:t>
      </w: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5E3" w:rsidRPr="00074FC4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8654C">
        <w:rPr>
          <w:rFonts w:ascii="Arial" w:hAnsi="Arial" w:cs="Arial"/>
          <w:color w:val="000000"/>
        </w:rPr>
        <w:t xml:space="preserve">Kérem </w:t>
      </w:r>
      <w:r w:rsidRPr="00074FC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</w:t>
      </w:r>
      <w:r w:rsidRPr="00074FC4">
        <w:rPr>
          <w:rFonts w:ascii="Arial" w:hAnsi="Arial" w:cs="Arial"/>
        </w:rPr>
        <w:t>isztelt Közgyűlést, hogy a</w:t>
      </w:r>
      <w:r>
        <w:rPr>
          <w:rFonts w:ascii="Arial" w:hAnsi="Arial" w:cs="Arial"/>
        </w:rPr>
        <w:t xml:space="preserve">z előterjesztést </w:t>
      </w:r>
      <w:r w:rsidRPr="00074FC4">
        <w:rPr>
          <w:rFonts w:ascii="Arial" w:hAnsi="Arial" w:cs="Arial"/>
        </w:rPr>
        <w:t xml:space="preserve">megtárgyalni, </w:t>
      </w:r>
      <w:r>
        <w:rPr>
          <w:rFonts w:ascii="Arial" w:hAnsi="Arial" w:cs="Arial"/>
        </w:rPr>
        <w:t>és a rendeletet megalkotni</w:t>
      </w:r>
      <w:r w:rsidRPr="00074FC4">
        <w:rPr>
          <w:rFonts w:ascii="Arial" w:hAnsi="Arial" w:cs="Arial"/>
        </w:rPr>
        <w:t xml:space="preserve"> szíveskedjék.</w:t>
      </w:r>
    </w:p>
    <w:p w:rsidR="006125E3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5E3" w:rsidRPr="00805C3F" w:rsidRDefault="006125E3" w:rsidP="006125E3">
      <w:pPr>
        <w:pStyle w:val="Szvegtrzs2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7</w:t>
      </w:r>
      <w:r w:rsidRPr="00222F7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január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Default="006125E3" w:rsidP="006125E3">
      <w:pPr>
        <w:rPr>
          <w:rFonts w:ascii="Arial" w:hAnsi="Arial" w:cs="Arial"/>
          <w:bCs/>
        </w:rPr>
      </w:pPr>
    </w:p>
    <w:p w:rsidR="006125E3" w:rsidRPr="00751184" w:rsidRDefault="006125E3" w:rsidP="006125E3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3F" w:rsidRDefault="00C4523F">
      <w:r>
        <w:separator/>
      </w:r>
    </w:p>
  </w:endnote>
  <w:endnote w:type="continuationSeparator" w:id="0">
    <w:p w:rsidR="00C4523F" w:rsidRDefault="00C4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0346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45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3A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3A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3F" w:rsidRDefault="00C4523F">
      <w:r>
        <w:separator/>
      </w:r>
    </w:p>
  </w:footnote>
  <w:footnote w:type="continuationSeparator" w:id="0">
    <w:p w:rsidR="00C4523F" w:rsidRDefault="00C4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03463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F"/>
    <w:rsid w:val="00003A9A"/>
    <w:rsid w:val="000D5554"/>
    <w:rsid w:val="00132161"/>
    <w:rsid w:val="00181799"/>
    <w:rsid w:val="001A4648"/>
    <w:rsid w:val="002C485C"/>
    <w:rsid w:val="00325973"/>
    <w:rsid w:val="0032649B"/>
    <w:rsid w:val="0034130E"/>
    <w:rsid w:val="00356256"/>
    <w:rsid w:val="00387E79"/>
    <w:rsid w:val="00430EA9"/>
    <w:rsid w:val="004677C2"/>
    <w:rsid w:val="005321D7"/>
    <w:rsid w:val="005B3EF7"/>
    <w:rsid w:val="005C2C6C"/>
    <w:rsid w:val="005D0011"/>
    <w:rsid w:val="005F19FE"/>
    <w:rsid w:val="006125E3"/>
    <w:rsid w:val="00673677"/>
    <w:rsid w:val="006A73A5"/>
    <w:rsid w:val="006B5218"/>
    <w:rsid w:val="007326FF"/>
    <w:rsid w:val="007A0E65"/>
    <w:rsid w:val="007B2FF9"/>
    <w:rsid w:val="007B4FA9"/>
    <w:rsid w:val="007C40AF"/>
    <w:rsid w:val="007F2F31"/>
    <w:rsid w:val="008728D0"/>
    <w:rsid w:val="008C4D8C"/>
    <w:rsid w:val="008F7630"/>
    <w:rsid w:val="009348EA"/>
    <w:rsid w:val="0096279B"/>
    <w:rsid w:val="009B0B46"/>
    <w:rsid w:val="009B5040"/>
    <w:rsid w:val="00A061FC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4523F"/>
    <w:rsid w:val="00CA483B"/>
    <w:rsid w:val="00D03463"/>
    <w:rsid w:val="00D54DF8"/>
    <w:rsid w:val="00D6555E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9BCA7C8-4F38-41DC-AFCD-89ABC09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6125E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6125E3"/>
    <w:rPr>
      <w:sz w:val="24"/>
      <w:szCs w:val="24"/>
    </w:rPr>
  </w:style>
  <w:style w:type="character" w:styleId="Hiperhivatkozs">
    <w:name w:val="Hyperlink"/>
    <w:rsid w:val="006125E3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6125E3"/>
    <w:rPr>
      <w:sz w:val="24"/>
      <w:szCs w:val="24"/>
    </w:rPr>
  </w:style>
  <w:style w:type="paragraph" w:styleId="NormlWeb">
    <w:name w:val="Normal (Web)"/>
    <w:basedOn w:val="Norml"/>
    <w:uiPriority w:val="99"/>
    <w:rsid w:val="006125E3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onkormanyzat/terinformatika/muszaki-terinformatikai-rendszer.263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suto.gabi\dokumentumok\2016\El&#337;terjeszt&#233;sek\Febru&#225;r\665%20Sportliget%20v&#233;gs&#337;%20elfogad&#225;sa%20et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0B61C-E7D0-41F9-A5F0-E4EB9D684F4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CF67C08-328A-4048-93C1-5D701A00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 Sportliget végső elfogadása et.</Template>
  <TotalTime>228</TotalTime>
  <Pages>2</Pages>
  <Words>317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3111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3</cp:revision>
  <cp:lastPrinted>2017-01-25T16:57:00Z</cp:lastPrinted>
  <dcterms:created xsi:type="dcterms:W3CDTF">2017-01-19T07:39:00Z</dcterms:created>
  <dcterms:modified xsi:type="dcterms:W3CDTF">2017-01-25T17:05:00Z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