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C4" w:rsidRPr="005D0DFE" w:rsidRDefault="001536C4" w:rsidP="001536C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1536C4" w:rsidRDefault="001536C4" w:rsidP="001536C4">
      <w:pPr>
        <w:jc w:val="center"/>
        <w:rPr>
          <w:rFonts w:ascii="Arial" w:hAnsi="Arial" w:cs="Arial"/>
          <w:b/>
          <w:u w:val="single"/>
        </w:rPr>
      </w:pPr>
    </w:p>
    <w:p w:rsidR="001536C4" w:rsidRDefault="001536C4" w:rsidP="001536C4">
      <w:pPr>
        <w:jc w:val="center"/>
        <w:rPr>
          <w:rFonts w:ascii="Arial" w:hAnsi="Arial" w:cs="Arial"/>
          <w:b/>
          <w:u w:val="single"/>
        </w:rPr>
      </w:pPr>
    </w:p>
    <w:p w:rsidR="001536C4" w:rsidRPr="003E3893" w:rsidRDefault="001536C4" w:rsidP="001536C4">
      <w:pPr>
        <w:numPr>
          <w:ilvl w:val="0"/>
          <w:numId w:val="1"/>
        </w:numPr>
        <w:tabs>
          <w:tab w:val="left" w:pos="720"/>
          <w:tab w:val="left" w:pos="2160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Szombathely Megyei Jogú Város Közgyűlése Magyarország helyi önkormányzatairól szóló 2011. évi CLXXXIX. törvény 42. § 8. pontja értelmében</w:t>
      </w:r>
    </w:p>
    <w:p w:rsidR="001536C4" w:rsidRPr="003E3893" w:rsidRDefault="001536C4" w:rsidP="001536C4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13530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13571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13623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13626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 és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13580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:rsidR="001536C4" w:rsidRPr="003E3893" w:rsidRDefault="001536C4" w:rsidP="001536C4">
      <w:pPr>
        <w:ind w:firstLine="1276"/>
        <w:jc w:val="both"/>
        <w:rPr>
          <w:rFonts w:ascii="Arial" w:hAnsi="Arial" w:cs="Arial"/>
        </w:rPr>
      </w:pPr>
      <w:proofErr w:type="gramStart"/>
      <w:r w:rsidRPr="003E3893">
        <w:rPr>
          <w:rFonts w:ascii="Arial" w:hAnsi="Arial" w:cs="Arial"/>
        </w:rPr>
        <w:t>együttesen</w:t>
      </w:r>
      <w:proofErr w:type="gramEnd"/>
      <w:r w:rsidRPr="003E3893">
        <w:rPr>
          <w:rFonts w:ascii="Arial" w:hAnsi="Arial" w:cs="Arial"/>
        </w:rPr>
        <w:t xml:space="preserve"> </w:t>
      </w:r>
      <w:r w:rsidRPr="003E3893">
        <w:rPr>
          <w:rFonts w:ascii="Arial" w:hAnsi="Arial" w:cs="Arial"/>
          <w:b/>
        </w:rPr>
        <w:t>Ciklámen körútnak</w:t>
      </w:r>
      <w:r w:rsidRPr="003E3893">
        <w:rPr>
          <w:rFonts w:ascii="Arial" w:hAnsi="Arial" w:cs="Arial"/>
        </w:rPr>
        <w:t>;</w:t>
      </w:r>
    </w:p>
    <w:p w:rsidR="001536C4" w:rsidRPr="003E3893" w:rsidRDefault="001536C4" w:rsidP="001536C4">
      <w:pPr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13606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:rsidR="001536C4" w:rsidRPr="003E3893" w:rsidRDefault="001536C4" w:rsidP="001536C4">
      <w:pPr>
        <w:ind w:firstLine="1276"/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</w:rPr>
        <w:t>Ibolya köznek</w:t>
      </w:r>
      <w:r w:rsidRPr="003E3893">
        <w:rPr>
          <w:rFonts w:ascii="Arial" w:hAnsi="Arial" w:cs="Arial"/>
        </w:rPr>
        <w:t>;</w:t>
      </w:r>
    </w:p>
    <w:p w:rsidR="001536C4" w:rsidRPr="003E3893" w:rsidRDefault="001536C4" w:rsidP="001536C4">
      <w:pPr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13587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:rsidR="001536C4" w:rsidRPr="003E3893" w:rsidRDefault="001536C4" w:rsidP="001536C4">
      <w:pPr>
        <w:ind w:firstLine="1276"/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</w:rPr>
        <w:t>Rózsa köznek</w:t>
      </w:r>
      <w:r w:rsidRPr="003E3893">
        <w:rPr>
          <w:rFonts w:ascii="Arial" w:hAnsi="Arial" w:cs="Arial"/>
        </w:rPr>
        <w:t>;</w:t>
      </w:r>
    </w:p>
    <w:p w:rsidR="001536C4" w:rsidRPr="003E3893" w:rsidRDefault="001536C4" w:rsidP="001536C4">
      <w:pPr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13561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13560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 és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13539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:rsidR="001536C4" w:rsidRPr="003E3893" w:rsidRDefault="001536C4" w:rsidP="001536C4">
      <w:pPr>
        <w:ind w:firstLine="1276"/>
        <w:jc w:val="both"/>
        <w:rPr>
          <w:rFonts w:ascii="Arial" w:hAnsi="Arial" w:cs="Arial"/>
        </w:rPr>
      </w:pPr>
      <w:proofErr w:type="gramStart"/>
      <w:r w:rsidRPr="003E3893">
        <w:rPr>
          <w:rFonts w:ascii="Arial" w:hAnsi="Arial" w:cs="Arial"/>
        </w:rPr>
        <w:t>együttesen</w:t>
      </w:r>
      <w:proofErr w:type="gramEnd"/>
      <w:r w:rsidRPr="003E3893">
        <w:rPr>
          <w:rFonts w:ascii="Arial" w:hAnsi="Arial" w:cs="Arial"/>
        </w:rPr>
        <w:t xml:space="preserve"> </w:t>
      </w:r>
      <w:r w:rsidRPr="003E3893">
        <w:rPr>
          <w:rFonts w:ascii="Arial" w:hAnsi="Arial" w:cs="Arial"/>
          <w:b/>
        </w:rPr>
        <w:t>Jázmin utcának</w:t>
      </w:r>
      <w:r w:rsidRPr="003E3893">
        <w:rPr>
          <w:rFonts w:ascii="Arial" w:hAnsi="Arial" w:cs="Arial"/>
        </w:rPr>
        <w:t>;</w:t>
      </w:r>
    </w:p>
    <w:p w:rsidR="001536C4" w:rsidRPr="003E3893" w:rsidRDefault="001536C4" w:rsidP="001536C4">
      <w:pPr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13504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13503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13527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 és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magánutat</w:t>
      </w:r>
    </w:p>
    <w:p w:rsidR="001536C4" w:rsidRPr="003E3893" w:rsidRDefault="001536C4" w:rsidP="001536C4">
      <w:pPr>
        <w:ind w:firstLine="1276"/>
        <w:jc w:val="both"/>
        <w:rPr>
          <w:rFonts w:ascii="Arial" w:hAnsi="Arial" w:cs="Arial"/>
        </w:rPr>
      </w:pPr>
      <w:proofErr w:type="gramStart"/>
      <w:r w:rsidRPr="003E3893">
        <w:rPr>
          <w:rFonts w:ascii="Arial" w:hAnsi="Arial" w:cs="Arial"/>
        </w:rPr>
        <w:t>együttesen</w:t>
      </w:r>
      <w:proofErr w:type="gramEnd"/>
      <w:r w:rsidRPr="003E3893">
        <w:rPr>
          <w:rFonts w:ascii="Arial" w:hAnsi="Arial" w:cs="Arial"/>
        </w:rPr>
        <w:t xml:space="preserve"> </w:t>
      </w:r>
      <w:r w:rsidRPr="003E3893">
        <w:rPr>
          <w:rFonts w:ascii="Arial" w:hAnsi="Arial" w:cs="Arial"/>
          <w:b/>
        </w:rPr>
        <w:t>Viola utcának</w:t>
      </w:r>
    </w:p>
    <w:p w:rsidR="001536C4" w:rsidRPr="003E3893" w:rsidRDefault="001536C4" w:rsidP="001536C4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1536C4" w:rsidRPr="003E3893" w:rsidRDefault="001536C4" w:rsidP="001536C4">
      <w:pPr>
        <w:tabs>
          <w:tab w:val="left" w:pos="720"/>
          <w:tab w:val="left" w:pos="1418"/>
        </w:tabs>
        <w:ind w:left="720"/>
        <w:contextualSpacing/>
        <w:jc w:val="both"/>
        <w:rPr>
          <w:rFonts w:ascii="Arial" w:hAnsi="Arial" w:cs="Arial"/>
        </w:rPr>
      </w:pPr>
      <w:proofErr w:type="gramStart"/>
      <w:r w:rsidRPr="003E3893">
        <w:rPr>
          <w:rFonts w:ascii="Arial" w:hAnsi="Arial" w:cs="Arial"/>
        </w:rPr>
        <w:t>nevezi</w:t>
      </w:r>
      <w:proofErr w:type="gramEnd"/>
      <w:r w:rsidRPr="003E3893">
        <w:rPr>
          <w:rFonts w:ascii="Arial" w:hAnsi="Arial" w:cs="Arial"/>
        </w:rPr>
        <w:t xml:space="preserve"> el.</w:t>
      </w:r>
    </w:p>
    <w:p w:rsidR="001536C4" w:rsidRPr="003E3893" w:rsidRDefault="001536C4" w:rsidP="001536C4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Magyarország helyi önkormányzatairól szóló 2011. évi CLXXXIX. törvény 42. § 8. pontja értelmében</w:t>
      </w:r>
    </w:p>
    <w:p w:rsidR="001536C4" w:rsidRPr="003E3893" w:rsidRDefault="001536C4" w:rsidP="001536C4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121/18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magánútra és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127/4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közútra</w:t>
      </w:r>
    </w:p>
    <w:p w:rsidR="001536C4" w:rsidRPr="003E3893" w:rsidRDefault="001536C4" w:rsidP="001536C4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proofErr w:type="gramStart"/>
      <w:r w:rsidRPr="003E3893">
        <w:rPr>
          <w:rFonts w:ascii="Arial" w:hAnsi="Arial" w:cs="Arial"/>
        </w:rPr>
        <w:t>együttesen</w:t>
      </w:r>
      <w:proofErr w:type="gramEnd"/>
      <w:r w:rsidRPr="003E3893">
        <w:rPr>
          <w:rFonts w:ascii="Arial" w:hAnsi="Arial" w:cs="Arial"/>
        </w:rPr>
        <w:t xml:space="preserve"> kiterjeszti a </w:t>
      </w:r>
      <w:r w:rsidRPr="003E3893">
        <w:rPr>
          <w:rFonts w:ascii="Arial" w:hAnsi="Arial" w:cs="Arial"/>
          <w:b/>
        </w:rPr>
        <w:t>Várkonyi István utca</w:t>
      </w:r>
      <w:r w:rsidRPr="003E3893">
        <w:rPr>
          <w:rFonts w:ascii="Arial" w:hAnsi="Arial" w:cs="Arial"/>
        </w:rPr>
        <w:t xml:space="preserve"> elnevezést, tekintettel arra, hogy azok a 318 </w:t>
      </w:r>
      <w:proofErr w:type="spellStart"/>
      <w:r w:rsidRPr="003E3893">
        <w:rPr>
          <w:rFonts w:ascii="Arial" w:hAnsi="Arial" w:cs="Arial"/>
        </w:rPr>
        <w:t>hrsz-ú</w:t>
      </w:r>
      <w:proofErr w:type="spellEnd"/>
      <w:r w:rsidRPr="003E3893">
        <w:rPr>
          <w:rFonts w:ascii="Arial" w:hAnsi="Arial" w:cs="Arial"/>
        </w:rPr>
        <w:t xml:space="preserve"> közterület, a jelenlegi Várkonyi István utca meghosszabbításai;</w:t>
      </w:r>
    </w:p>
    <w:p w:rsidR="001536C4" w:rsidRPr="003E3893" w:rsidRDefault="001536C4" w:rsidP="001536C4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124/1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országos közútra;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13500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közforgalom elől el nem zárt magánútra;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kerékpárútra;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124/3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kerékpárútra és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 124/4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kerékpárútra</w:t>
      </w:r>
    </w:p>
    <w:p w:rsidR="001536C4" w:rsidRPr="003E3893" w:rsidRDefault="001536C4" w:rsidP="001536C4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proofErr w:type="gramStart"/>
      <w:r w:rsidRPr="003E3893">
        <w:rPr>
          <w:rFonts w:ascii="Arial" w:hAnsi="Arial" w:cs="Arial"/>
        </w:rPr>
        <w:lastRenderedPageBreak/>
        <w:t>együttesen</w:t>
      </w:r>
      <w:proofErr w:type="gramEnd"/>
      <w:r w:rsidRPr="003E3893">
        <w:rPr>
          <w:rFonts w:ascii="Arial" w:hAnsi="Arial" w:cs="Arial"/>
        </w:rPr>
        <w:t xml:space="preserve"> kiterjeszti a </w:t>
      </w:r>
      <w:r w:rsidRPr="003E3893">
        <w:rPr>
          <w:rFonts w:ascii="Arial" w:hAnsi="Arial" w:cs="Arial"/>
          <w:b/>
        </w:rPr>
        <w:t>Muskátli utca</w:t>
      </w:r>
      <w:r w:rsidRPr="003E3893">
        <w:rPr>
          <w:rFonts w:ascii="Arial" w:hAnsi="Arial" w:cs="Arial"/>
        </w:rPr>
        <w:t xml:space="preserve"> elnevezést, tekintettel arra, hogy azok az 509 </w:t>
      </w:r>
      <w:proofErr w:type="spellStart"/>
      <w:r w:rsidRPr="003E3893">
        <w:rPr>
          <w:rFonts w:ascii="Arial" w:hAnsi="Arial" w:cs="Arial"/>
        </w:rPr>
        <w:t>hrsz-ú</w:t>
      </w:r>
      <w:proofErr w:type="spellEnd"/>
      <w:r w:rsidRPr="003E3893">
        <w:rPr>
          <w:rFonts w:ascii="Arial" w:hAnsi="Arial" w:cs="Arial"/>
        </w:rPr>
        <w:t xml:space="preserve"> közterület, a jelenlegi Muskátli utca meghosszabbításai.</w:t>
      </w:r>
    </w:p>
    <w:p w:rsidR="001536C4" w:rsidRPr="003E3893" w:rsidRDefault="001536C4" w:rsidP="001536C4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Magyarország helyi önkormányzatairól szóló 2011. évi CLXXXIX. törvény 42. § 8. pontja értelmében</w:t>
      </w:r>
    </w:p>
    <w:p w:rsidR="001536C4" w:rsidRPr="003E3893" w:rsidRDefault="001536C4" w:rsidP="001536C4">
      <w:pPr>
        <w:spacing w:after="200" w:line="276" w:lineRule="auto"/>
        <w:ind w:left="1276"/>
        <w:contextualSpacing/>
        <w:jc w:val="both"/>
        <w:rPr>
          <w:rFonts w:ascii="Arial" w:eastAsia="Calibri" w:hAnsi="Arial" w:cs="Arial"/>
          <w:lang w:eastAsia="en-US"/>
        </w:rPr>
      </w:pP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Szombathely, külterület 0195/2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közutat és</w:t>
      </w:r>
    </w:p>
    <w:p w:rsidR="001536C4" w:rsidRPr="003E3893" w:rsidRDefault="001536C4" w:rsidP="001536C4">
      <w:pPr>
        <w:numPr>
          <w:ilvl w:val="0"/>
          <w:numId w:val="2"/>
        </w:numPr>
        <w:spacing w:after="200" w:line="276" w:lineRule="auto"/>
        <w:ind w:left="1276" w:hanging="283"/>
        <w:contextualSpacing/>
        <w:jc w:val="both"/>
        <w:rPr>
          <w:rFonts w:ascii="Arial" w:eastAsia="Calibri" w:hAnsi="Arial" w:cs="Arial"/>
          <w:lang w:eastAsia="en-US"/>
        </w:rPr>
      </w:pPr>
      <w:r w:rsidRPr="003E3893">
        <w:rPr>
          <w:rFonts w:ascii="Arial" w:eastAsia="Calibri" w:hAnsi="Arial" w:cs="Arial"/>
          <w:lang w:eastAsia="en-US"/>
        </w:rPr>
        <w:t xml:space="preserve">a Szombathely, belterület 7273/42 </w:t>
      </w:r>
      <w:proofErr w:type="spellStart"/>
      <w:r w:rsidRPr="003E3893">
        <w:rPr>
          <w:rFonts w:ascii="Arial" w:eastAsia="Calibri" w:hAnsi="Arial" w:cs="Arial"/>
          <w:lang w:eastAsia="en-US"/>
        </w:rPr>
        <w:t>hrsz-ú</w:t>
      </w:r>
      <w:proofErr w:type="spellEnd"/>
      <w:r w:rsidRPr="003E3893">
        <w:rPr>
          <w:rFonts w:ascii="Arial" w:eastAsia="Calibri" w:hAnsi="Arial" w:cs="Arial"/>
          <w:lang w:eastAsia="en-US"/>
        </w:rPr>
        <w:t xml:space="preserve"> közutat</w:t>
      </w:r>
    </w:p>
    <w:p w:rsidR="001536C4" w:rsidRPr="003E3893" w:rsidRDefault="001536C4" w:rsidP="001536C4">
      <w:pPr>
        <w:tabs>
          <w:tab w:val="left" w:pos="720"/>
          <w:tab w:val="left" w:pos="2160"/>
        </w:tabs>
        <w:ind w:left="1276"/>
        <w:jc w:val="both"/>
        <w:rPr>
          <w:rFonts w:ascii="Arial" w:hAnsi="Arial" w:cs="Arial"/>
        </w:rPr>
      </w:pPr>
      <w:proofErr w:type="gramStart"/>
      <w:r w:rsidRPr="003E3893">
        <w:rPr>
          <w:rFonts w:ascii="Arial" w:hAnsi="Arial" w:cs="Arial"/>
        </w:rPr>
        <w:t>együttesen</w:t>
      </w:r>
      <w:proofErr w:type="gramEnd"/>
      <w:r w:rsidRPr="003E3893">
        <w:rPr>
          <w:rFonts w:ascii="Arial" w:hAnsi="Arial" w:cs="Arial"/>
        </w:rPr>
        <w:t xml:space="preserve"> </w:t>
      </w:r>
      <w:r w:rsidRPr="003E3893">
        <w:rPr>
          <w:rFonts w:ascii="Arial" w:hAnsi="Arial" w:cs="Arial"/>
          <w:b/>
        </w:rPr>
        <w:t>Ipari útnak</w:t>
      </w:r>
      <w:r w:rsidRPr="003E3893">
        <w:rPr>
          <w:rFonts w:ascii="Arial" w:hAnsi="Arial" w:cs="Arial"/>
        </w:rPr>
        <w:t xml:space="preserve"> nevezi el.</w:t>
      </w:r>
    </w:p>
    <w:p w:rsidR="001536C4" w:rsidRPr="003E3893" w:rsidRDefault="001536C4" w:rsidP="001536C4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felkéri a polgármestert és a jegyzőt, hogy a 1-3. pontban foglalt közterületek elnevezésével kapcsolatos adatszolgáltatási kötelezettség teljesítése iránt intézkedjen.</w:t>
      </w:r>
    </w:p>
    <w:p w:rsidR="001536C4" w:rsidRPr="003E3893" w:rsidRDefault="001536C4" w:rsidP="001536C4">
      <w:pPr>
        <w:spacing w:after="200" w:line="276" w:lineRule="auto"/>
        <w:contextualSpacing/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felkéri a polgármestert és a jegyzőt, hogy az 1-3. pontban elhatározott elnevezésekkel kapcsolatban a nyilvántartásokon a szükséges átvezetésről gondoskodjon.</w:t>
      </w:r>
    </w:p>
    <w:p w:rsidR="001536C4" w:rsidRPr="003E3893" w:rsidRDefault="001536C4" w:rsidP="001536C4">
      <w:pPr>
        <w:rPr>
          <w:rFonts w:ascii="Arial" w:hAnsi="Arial" w:cs="Arial"/>
        </w:rPr>
      </w:pPr>
    </w:p>
    <w:p w:rsidR="001536C4" w:rsidRPr="003E3893" w:rsidRDefault="001536C4" w:rsidP="001536C4">
      <w:pPr>
        <w:numPr>
          <w:ilvl w:val="0"/>
          <w:numId w:val="1"/>
        </w:num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A Közgyűlés felkéri a polgármestert, hogy a lakosságot a közterületi elnevezésekről az önkormányzati hetilap és a Városi TV útján értesítse.</w:t>
      </w:r>
    </w:p>
    <w:p w:rsidR="001536C4" w:rsidRPr="003E3893" w:rsidRDefault="001536C4" w:rsidP="001536C4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:rsidR="001536C4" w:rsidRPr="003E3893" w:rsidRDefault="001536C4" w:rsidP="001536C4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  <w:b/>
          <w:u w:val="single"/>
        </w:rPr>
        <w:t>Felelős:</w:t>
      </w:r>
      <w:r w:rsidRPr="003E3893">
        <w:rPr>
          <w:rFonts w:ascii="Arial" w:hAnsi="Arial" w:cs="Arial"/>
          <w:b/>
        </w:rPr>
        <w:tab/>
      </w:r>
      <w:r w:rsidRPr="003E3893">
        <w:rPr>
          <w:rFonts w:ascii="Arial" w:hAnsi="Arial" w:cs="Arial"/>
        </w:rPr>
        <w:t>Dr. Puskás Tivadar polgármester</w:t>
      </w:r>
    </w:p>
    <w:p w:rsidR="001536C4" w:rsidRPr="003E3893" w:rsidRDefault="001536C4" w:rsidP="001536C4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r w:rsidRPr="003E3893">
        <w:rPr>
          <w:rFonts w:ascii="Arial" w:hAnsi="Arial" w:cs="Arial"/>
        </w:rPr>
        <w:tab/>
        <w:t>Koczka Tibor alpolgármester</w:t>
      </w:r>
    </w:p>
    <w:p w:rsidR="001536C4" w:rsidRPr="003E3893" w:rsidRDefault="001536C4" w:rsidP="001536C4">
      <w:pPr>
        <w:tabs>
          <w:tab w:val="left" w:pos="720"/>
          <w:tab w:val="left" w:pos="1134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r w:rsidRPr="003E3893">
        <w:rPr>
          <w:rFonts w:ascii="Arial" w:hAnsi="Arial" w:cs="Arial"/>
        </w:rPr>
        <w:tab/>
        <w:t>Dr. Károlyi Ákos jegyző</w:t>
      </w:r>
    </w:p>
    <w:p w:rsidR="001536C4" w:rsidRPr="003E3893" w:rsidRDefault="001536C4" w:rsidP="001536C4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  <w:t xml:space="preserve">(A végrehajtás előkészítéséért: </w:t>
      </w:r>
    </w:p>
    <w:p w:rsidR="001536C4" w:rsidRPr="003E3893" w:rsidRDefault="001536C4" w:rsidP="001536C4">
      <w:pPr>
        <w:tabs>
          <w:tab w:val="left" w:pos="1134"/>
          <w:tab w:val="left" w:pos="2160"/>
        </w:tabs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ab/>
      </w:r>
      <w:proofErr w:type="spellStart"/>
      <w:r w:rsidRPr="003E3893">
        <w:rPr>
          <w:rFonts w:ascii="Arial" w:hAnsi="Arial" w:cs="Arial"/>
        </w:rPr>
        <w:t>Lakézi</w:t>
      </w:r>
      <w:proofErr w:type="spellEnd"/>
      <w:r w:rsidRPr="003E3893">
        <w:rPr>
          <w:rFonts w:ascii="Arial" w:hAnsi="Arial" w:cs="Arial"/>
        </w:rPr>
        <w:t xml:space="preserve"> Gábor, a Városüzemeltetési Osztály vezetője</w:t>
      </w:r>
    </w:p>
    <w:p w:rsidR="001536C4" w:rsidRPr="003E3893" w:rsidRDefault="001536C4" w:rsidP="001536C4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Nagyné Dr. Gats Andrea, a Jogi, Képviselői és Hatósági Osztály vezetője</w:t>
      </w:r>
    </w:p>
    <w:p w:rsidR="001536C4" w:rsidRPr="003E3893" w:rsidRDefault="001536C4" w:rsidP="001536C4">
      <w:pPr>
        <w:tabs>
          <w:tab w:val="left" w:pos="720"/>
          <w:tab w:val="left" w:pos="1134"/>
        </w:tabs>
        <w:ind w:left="1134"/>
        <w:jc w:val="both"/>
        <w:rPr>
          <w:rFonts w:ascii="Arial" w:hAnsi="Arial" w:cs="Arial"/>
        </w:rPr>
      </w:pPr>
      <w:r w:rsidRPr="003E3893">
        <w:rPr>
          <w:rFonts w:ascii="Arial" w:hAnsi="Arial" w:cs="Arial"/>
        </w:rPr>
        <w:t>Dr. Telek Miklós, a Polgármesteri Kabinet vezetője)</w:t>
      </w:r>
    </w:p>
    <w:p w:rsidR="001536C4" w:rsidRPr="003E3893" w:rsidRDefault="001536C4" w:rsidP="001536C4">
      <w:pPr>
        <w:tabs>
          <w:tab w:val="left" w:pos="720"/>
          <w:tab w:val="left" w:pos="2160"/>
        </w:tabs>
        <w:jc w:val="both"/>
        <w:rPr>
          <w:rFonts w:ascii="Arial" w:hAnsi="Arial" w:cs="Arial"/>
          <w:bCs/>
        </w:rPr>
      </w:pPr>
    </w:p>
    <w:p w:rsidR="001536C4" w:rsidRPr="003E3893" w:rsidRDefault="001536C4" w:rsidP="001536C4">
      <w:pPr>
        <w:tabs>
          <w:tab w:val="left" w:pos="1134"/>
          <w:tab w:val="left" w:pos="2160"/>
        </w:tabs>
        <w:jc w:val="both"/>
        <w:rPr>
          <w:rFonts w:ascii="Arial" w:hAnsi="Arial" w:cs="Arial"/>
          <w:bCs/>
        </w:rPr>
      </w:pPr>
      <w:r w:rsidRPr="003E3893">
        <w:rPr>
          <w:rFonts w:ascii="Arial" w:hAnsi="Arial" w:cs="Arial"/>
          <w:b/>
          <w:u w:val="single"/>
        </w:rPr>
        <w:t>Határidő:</w:t>
      </w:r>
      <w:r w:rsidRPr="003E3893">
        <w:rPr>
          <w:rFonts w:ascii="Arial" w:hAnsi="Arial" w:cs="Arial"/>
          <w:bCs/>
        </w:rPr>
        <w:tab/>
        <w:t>2017. március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45876"/>
    <w:multiLevelType w:val="hybridMultilevel"/>
    <w:tmpl w:val="03486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C4"/>
    <w:rsid w:val="001536C4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9C5CE-56E3-455F-8C7B-DAD19737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6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2017-02-09T08:07:00Z</dcterms:created>
  <dcterms:modified xsi:type="dcterms:W3CDTF">2017-02-09T08:07:00Z</dcterms:modified>
</cp:coreProperties>
</file>