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A1" w:rsidRPr="004F3CF7" w:rsidRDefault="00000124" w:rsidP="002A601F">
      <w:pPr>
        <w:pStyle w:val="Listaszerbekezds"/>
        <w:ind w:left="7440"/>
        <w:rPr>
          <w:rFonts w:ascii="Times New Roman" w:hAnsi="Times New Roman" w:cs="Times New Roman"/>
        </w:rPr>
      </w:pPr>
      <w:r>
        <w:rPr>
          <w:rFonts w:ascii="Times New Roman" w:hAnsi="Times New Roman" w:cs="Times New Roman"/>
        </w:rPr>
        <w:t>2</w:t>
      </w:r>
      <w:proofErr w:type="gramStart"/>
      <w:r w:rsidR="002A601F">
        <w:rPr>
          <w:rFonts w:ascii="Times New Roman" w:hAnsi="Times New Roman" w:cs="Times New Roman"/>
        </w:rPr>
        <w:t>.</w:t>
      </w:r>
      <w:r w:rsidR="00C277A1" w:rsidRPr="004F3CF7">
        <w:rPr>
          <w:rFonts w:ascii="Times New Roman" w:hAnsi="Times New Roman" w:cs="Times New Roman"/>
        </w:rPr>
        <w:t>sz.</w:t>
      </w:r>
      <w:proofErr w:type="gramEnd"/>
      <w:r w:rsidR="00C277A1" w:rsidRPr="004F3CF7">
        <w:rPr>
          <w:rFonts w:ascii="Times New Roman" w:hAnsi="Times New Roman" w:cs="Times New Roman"/>
        </w:rPr>
        <w:t xml:space="preserve"> melléklet</w:t>
      </w:r>
    </w:p>
    <w:p w:rsidR="00C277A1" w:rsidRDefault="00C277A1" w:rsidP="00385495">
      <w:pPr>
        <w:spacing w:after="0" w:line="240" w:lineRule="auto"/>
        <w:jc w:val="center"/>
        <w:rPr>
          <w:rFonts w:ascii="Times New Roman" w:hAnsi="Times New Roman" w:cs="Times New Roman"/>
          <w:b/>
          <w:sz w:val="28"/>
          <w:szCs w:val="28"/>
        </w:rPr>
      </w:pPr>
      <w:r w:rsidRPr="004F3CF7">
        <w:rPr>
          <w:rFonts w:ascii="Times New Roman" w:hAnsi="Times New Roman" w:cs="Times New Roman"/>
          <w:b/>
          <w:sz w:val="28"/>
          <w:szCs w:val="28"/>
        </w:rPr>
        <w:t>F</w:t>
      </w:r>
      <w:r w:rsidR="00000124">
        <w:rPr>
          <w:rFonts w:ascii="Times New Roman" w:hAnsi="Times New Roman" w:cs="Times New Roman"/>
          <w:b/>
          <w:sz w:val="28"/>
          <w:szCs w:val="28"/>
        </w:rPr>
        <w:t>eladat- és ütem</w:t>
      </w:r>
      <w:r w:rsidR="0039480F">
        <w:rPr>
          <w:rFonts w:ascii="Times New Roman" w:hAnsi="Times New Roman" w:cs="Times New Roman"/>
          <w:b/>
          <w:sz w:val="28"/>
          <w:szCs w:val="28"/>
        </w:rPr>
        <w:t>terv</w:t>
      </w:r>
    </w:p>
    <w:p w:rsidR="00385495" w:rsidRDefault="00385495" w:rsidP="00385495">
      <w:pPr>
        <w:spacing w:after="0" w:line="240" w:lineRule="auto"/>
        <w:jc w:val="center"/>
        <w:rPr>
          <w:rFonts w:ascii="Times New Roman" w:hAnsi="Times New Roman" w:cs="Times New Roman"/>
          <w:b/>
          <w:sz w:val="28"/>
          <w:szCs w:val="28"/>
        </w:rPr>
      </w:pPr>
    </w:p>
    <w:p w:rsidR="006B68D9" w:rsidRPr="00623A03" w:rsidRDefault="006B68D9" w:rsidP="00385495">
      <w:pPr>
        <w:pStyle w:val="Listaszerbekezds"/>
        <w:numPr>
          <w:ilvl w:val="0"/>
          <w:numId w:val="6"/>
        </w:numPr>
        <w:spacing w:after="0" w:line="240" w:lineRule="auto"/>
        <w:jc w:val="both"/>
        <w:rPr>
          <w:rFonts w:ascii="Times New Roman" w:hAnsi="Times New Roman" w:cs="Times New Roman"/>
          <w:b/>
          <w:snapToGrid w:val="0"/>
          <w:sz w:val="24"/>
          <w:szCs w:val="24"/>
        </w:rPr>
      </w:pPr>
      <w:r w:rsidRPr="00623A03">
        <w:rPr>
          <w:rFonts w:ascii="Times New Roman" w:hAnsi="Times New Roman" w:cs="Times New Roman"/>
          <w:b/>
          <w:snapToGrid w:val="0"/>
          <w:sz w:val="24"/>
          <w:szCs w:val="24"/>
        </w:rPr>
        <w:t>Jogszabályi és szerződéses háttér</w:t>
      </w:r>
    </w:p>
    <w:p w:rsidR="00385495" w:rsidRPr="00623A03" w:rsidRDefault="00385495" w:rsidP="00385495">
      <w:pPr>
        <w:spacing w:after="0" w:line="240" w:lineRule="auto"/>
        <w:ind w:left="360"/>
        <w:jc w:val="both"/>
        <w:rPr>
          <w:rFonts w:ascii="Times New Roman" w:hAnsi="Times New Roman" w:cs="Times New Roman"/>
          <w:b/>
          <w:snapToGrid w:val="0"/>
          <w:sz w:val="24"/>
          <w:szCs w:val="24"/>
        </w:rPr>
      </w:pPr>
    </w:p>
    <w:p w:rsidR="006B68D9" w:rsidRPr="00623A03" w:rsidRDefault="006B68D9" w:rsidP="00385495">
      <w:pPr>
        <w:spacing w:after="0" w:line="240" w:lineRule="auto"/>
        <w:jc w:val="both"/>
        <w:rPr>
          <w:rFonts w:ascii="Times New Roman" w:hAnsi="Times New Roman" w:cs="Times New Roman"/>
          <w:sz w:val="24"/>
          <w:szCs w:val="24"/>
        </w:rPr>
      </w:pPr>
      <w:r w:rsidRPr="00623A03">
        <w:rPr>
          <w:rFonts w:ascii="Times New Roman" w:hAnsi="Times New Roman" w:cs="Times New Roman"/>
          <w:bCs/>
          <w:sz w:val="24"/>
          <w:szCs w:val="24"/>
        </w:rPr>
        <w:t xml:space="preserve">A </w:t>
      </w:r>
      <w:r w:rsidRPr="00623A03">
        <w:rPr>
          <w:rFonts w:ascii="Times New Roman" w:hAnsi="Times New Roman" w:cs="Times New Roman"/>
          <w:b/>
          <w:bCs/>
          <w:sz w:val="24"/>
          <w:szCs w:val="24"/>
        </w:rPr>
        <w:t xml:space="preserve">1896/2013. (XII. 4.) </w:t>
      </w:r>
      <w:proofErr w:type="gramStart"/>
      <w:r w:rsidRPr="00623A03">
        <w:rPr>
          <w:rFonts w:ascii="Times New Roman" w:hAnsi="Times New Roman" w:cs="Times New Roman"/>
          <w:b/>
          <w:bCs/>
          <w:sz w:val="24"/>
          <w:szCs w:val="24"/>
        </w:rPr>
        <w:t>Korm. határozatban</w:t>
      </w:r>
      <w:r w:rsidRPr="00623A03">
        <w:rPr>
          <w:rFonts w:ascii="Times New Roman" w:hAnsi="Times New Roman" w:cs="Times New Roman"/>
          <w:bCs/>
          <w:sz w:val="24"/>
          <w:szCs w:val="24"/>
        </w:rPr>
        <w:t>, a szombathelyi sportcélú beruházások megvalósításához szükséges intézkedésekről tárgy</w:t>
      </w:r>
      <w:r w:rsidRPr="00623A03">
        <w:rPr>
          <w:rFonts w:ascii="Times New Roman" w:hAnsi="Times New Roman" w:cs="Times New Roman"/>
          <w:sz w:val="24"/>
          <w:szCs w:val="24"/>
        </w:rPr>
        <w:t xml:space="preserve">ban a Kormány egyetértett a Szombathelyi sportcélú beruházások megvalósítására irányuló beruházási programmal (a továbbiakban: Program), amely első ütemében a Szombathely közigazgatási területén fekvő, 3643/1 helyrajzi számú, </w:t>
      </w:r>
      <w:proofErr w:type="spellStart"/>
      <w:r w:rsidRPr="00623A03">
        <w:rPr>
          <w:rFonts w:ascii="Times New Roman" w:hAnsi="Times New Roman" w:cs="Times New Roman"/>
          <w:sz w:val="24"/>
          <w:szCs w:val="24"/>
        </w:rPr>
        <w:t>Rohonci</w:t>
      </w:r>
      <w:proofErr w:type="spellEnd"/>
      <w:r w:rsidRPr="00623A03">
        <w:rPr>
          <w:rFonts w:ascii="Times New Roman" w:hAnsi="Times New Roman" w:cs="Times New Roman"/>
          <w:sz w:val="24"/>
          <w:szCs w:val="24"/>
        </w:rPr>
        <w:t xml:space="preserve"> úti sporttelep megnevezésű területen</w:t>
      </w:r>
      <w:r w:rsidRPr="00623A03">
        <w:rPr>
          <w:rFonts w:ascii="Times New Roman" w:hAnsi="Times New Roman" w:cs="Times New Roman"/>
          <w:i/>
          <w:iCs/>
          <w:sz w:val="24"/>
          <w:szCs w:val="24"/>
        </w:rPr>
        <w:t>),</w:t>
      </w:r>
      <w:r w:rsidRPr="00623A03">
        <w:rPr>
          <w:rFonts w:ascii="Times New Roman" w:hAnsi="Times New Roman" w:cs="Times New Roman"/>
          <w:sz w:val="24"/>
          <w:szCs w:val="24"/>
        </w:rPr>
        <w:t xml:space="preserve"> a jelenlegi labdarúgó stadion helyén egy UEFA IV. kategóriájú labdarúgó stadion épül fel,</w:t>
      </w:r>
      <w:r w:rsidRPr="00623A03">
        <w:rPr>
          <w:rFonts w:ascii="Times New Roman" w:hAnsi="Times New Roman" w:cs="Times New Roman"/>
          <w:iCs/>
          <w:sz w:val="24"/>
          <w:szCs w:val="24"/>
        </w:rPr>
        <w:t>illetve</w:t>
      </w:r>
      <w:r w:rsidRPr="00623A03">
        <w:rPr>
          <w:rFonts w:ascii="Times New Roman" w:hAnsi="Times New Roman" w:cs="Times New Roman"/>
          <w:sz w:val="24"/>
          <w:szCs w:val="24"/>
        </w:rPr>
        <w:t xml:space="preserve"> a jelenlegi sportcsarnok helyén egy új multifunkcionális sportcsarnok épül fel, melynek építtetője, Szombathely Megyei Jogú Váro</w:t>
      </w:r>
      <w:proofErr w:type="gramEnd"/>
      <w:r w:rsidRPr="00623A03">
        <w:rPr>
          <w:rFonts w:ascii="Times New Roman" w:hAnsi="Times New Roman" w:cs="Times New Roman"/>
          <w:sz w:val="24"/>
          <w:szCs w:val="24"/>
        </w:rPr>
        <w:t>s Önkormányzata, megvalósítója Szombathely Megyei Jogú Város Önkormányzatának megbízásából az önkormányzat által létrehozott, egyszemélyes gazdasági társaság, mint projekttársaság, a beruházás lebonyolítója, hivatalos közbeszerzési tanácsadója és építési műszaki ellenőre a BMSK Beruházási, Műszaki Fejlesztési, Sportüzemeltetési és Közbeszerzési Zrt. A Kormány egyetértett továbbá azzal, hogy a program első ütemének megvalósítására a 2013. és 2015. évek között összesen 9600 millió forint összegben kerüljön sor, amiből a 2014-es a költségvetés terhére 4600 millió forint állt rendelkezésre.</w:t>
      </w:r>
    </w:p>
    <w:p w:rsidR="006B68D9" w:rsidRPr="00623A03" w:rsidRDefault="006B68D9" w:rsidP="006B68D9">
      <w:pPr>
        <w:spacing w:before="160" w:after="80"/>
        <w:jc w:val="both"/>
        <w:rPr>
          <w:rFonts w:ascii="Times New Roman" w:hAnsi="Times New Roman" w:cs="Times New Roman"/>
          <w:sz w:val="24"/>
          <w:szCs w:val="24"/>
        </w:rPr>
      </w:pPr>
      <w:r w:rsidRPr="00623A03">
        <w:rPr>
          <w:rFonts w:ascii="Times New Roman" w:hAnsi="Times New Roman" w:cs="Times New Roman"/>
          <w:sz w:val="24"/>
          <w:szCs w:val="24"/>
        </w:rPr>
        <w:t xml:space="preserve">A </w:t>
      </w:r>
      <w:r w:rsidRPr="00623A03">
        <w:rPr>
          <w:rFonts w:ascii="Times New Roman" w:hAnsi="Times New Roman" w:cs="Times New Roman"/>
          <w:b/>
          <w:sz w:val="24"/>
          <w:szCs w:val="24"/>
        </w:rPr>
        <w:t>1346/2015. (V.27.) Korm. határozat</w:t>
      </w:r>
      <w:r w:rsidRPr="00623A03">
        <w:rPr>
          <w:rFonts w:ascii="Times New Roman" w:hAnsi="Times New Roman" w:cs="Times New Roman"/>
          <w:sz w:val="24"/>
          <w:szCs w:val="24"/>
        </w:rPr>
        <w:t xml:space="preserve"> a 1896/2013. (XII.4.) Korm. határozat módosításaként a beruházás Szombathely közigazgatási területén lévő 3643/1, 3645, 3606, 3518/2 és 3643/2 helyrajzi számú ingatlanokon valósul meg, továbbá a beruházás építtetőjeként Szombathely Megyei Jogú Város által alapított egyszemélyes gazdasági társaságot (Haladás Sportkomplexum Fejlesztő </w:t>
      </w:r>
      <w:proofErr w:type="spellStart"/>
      <w:r w:rsidRPr="00623A03">
        <w:rPr>
          <w:rFonts w:ascii="Times New Roman" w:hAnsi="Times New Roman" w:cs="Times New Roman"/>
          <w:sz w:val="24"/>
          <w:szCs w:val="24"/>
        </w:rPr>
        <w:t>Nkft</w:t>
      </w:r>
      <w:proofErr w:type="spellEnd"/>
      <w:r w:rsidRPr="00623A03">
        <w:rPr>
          <w:rFonts w:ascii="Times New Roman" w:hAnsi="Times New Roman" w:cs="Times New Roman"/>
          <w:sz w:val="24"/>
          <w:szCs w:val="24"/>
        </w:rPr>
        <w:t xml:space="preserve">.) jelölte ki. </w:t>
      </w:r>
    </w:p>
    <w:p w:rsidR="006B68D9" w:rsidRPr="00623A03" w:rsidRDefault="006B68D9" w:rsidP="006B68D9">
      <w:pPr>
        <w:spacing w:before="160" w:after="80"/>
        <w:jc w:val="both"/>
        <w:rPr>
          <w:rFonts w:ascii="Times New Roman" w:hAnsi="Times New Roman" w:cs="Times New Roman"/>
          <w:sz w:val="24"/>
          <w:szCs w:val="24"/>
        </w:rPr>
      </w:pPr>
      <w:r w:rsidRPr="00623A03">
        <w:rPr>
          <w:rFonts w:ascii="Times New Roman" w:hAnsi="Times New Roman" w:cs="Times New Roman"/>
          <w:sz w:val="24"/>
          <w:szCs w:val="24"/>
        </w:rPr>
        <w:t xml:space="preserve">Magyarország Kormánya a </w:t>
      </w:r>
      <w:r w:rsidRPr="00623A03">
        <w:rPr>
          <w:rFonts w:ascii="Times New Roman" w:hAnsi="Times New Roman" w:cs="Times New Roman"/>
          <w:b/>
          <w:sz w:val="24"/>
          <w:szCs w:val="24"/>
        </w:rPr>
        <w:t>462/2013. (XII.4.) Korm. rendelettel</w:t>
      </w:r>
      <w:r w:rsidRPr="00623A03">
        <w:rPr>
          <w:rFonts w:ascii="Times New Roman" w:hAnsi="Times New Roman" w:cs="Times New Roman"/>
          <w:sz w:val="24"/>
          <w:szCs w:val="24"/>
        </w:rPr>
        <w:t xml:space="preserve"> a beruházást kiemelt jelentőségű üggyé nyilvánította, a </w:t>
      </w:r>
      <w:r w:rsidRPr="00623A03">
        <w:rPr>
          <w:rFonts w:ascii="Times New Roman" w:hAnsi="Times New Roman" w:cs="Times New Roman"/>
          <w:b/>
          <w:sz w:val="24"/>
          <w:szCs w:val="24"/>
        </w:rPr>
        <w:t>133/2015. (V.27.) Korm. rendelet</w:t>
      </w:r>
      <w:r w:rsidRPr="00623A03">
        <w:rPr>
          <w:rFonts w:ascii="Times New Roman" w:hAnsi="Times New Roman" w:cs="Times New Roman"/>
          <w:sz w:val="24"/>
          <w:szCs w:val="24"/>
        </w:rPr>
        <w:t xml:space="preserve"> pedig a beruházási területet és az eljáró szakhatóságok megjelölését pontosította a 462/2013. (XII.4.) Korm. rendelet módosításaként.</w:t>
      </w:r>
    </w:p>
    <w:p w:rsidR="006B68D9" w:rsidRPr="00623A03" w:rsidRDefault="006B68D9" w:rsidP="006B68D9">
      <w:pPr>
        <w:autoSpaceDE w:val="0"/>
        <w:autoSpaceDN w:val="0"/>
        <w:adjustRightInd w:val="0"/>
        <w:jc w:val="both"/>
        <w:rPr>
          <w:rFonts w:ascii="Times New Roman" w:hAnsi="Times New Roman" w:cs="Times New Roman"/>
          <w:sz w:val="24"/>
          <w:szCs w:val="24"/>
        </w:rPr>
      </w:pPr>
      <w:proofErr w:type="gramStart"/>
      <w:r w:rsidRPr="00623A03">
        <w:rPr>
          <w:rFonts w:ascii="Times New Roman" w:hAnsi="Times New Roman" w:cs="Times New Roman"/>
          <w:sz w:val="24"/>
          <w:szCs w:val="24"/>
        </w:rPr>
        <w:t xml:space="preserve">Az Emberi Erőforrások Minisztériuma, mint támogató, és az Önkormányzat között </w:t>
      </w:r>
      <w:r w:rsidRPr="00623A03">
        <w:rPr>
          <w:rFonts w:ascii="Times New Roman" w:hAnsi="Times New Roman" w:cs="Times New Roman"/>
          <w:b/>
          <w:sz w:val="24"/>
          <w:szCs w:val="24"/>
        </w:rPr>
        <w:t>2014. szeptember 26. napján, 5693-9/2014 iktatószámon támogatási szerződés</w:t>
      </w:r>
      <w:r w:rsidRPr="00623A03">
        <w:rPr>
          <w:rFonts w:ascii="Times New Roman" w:hAnsi="Times New Roman" w:cs="Times New Roman"/>
          <w:sz w:val="24"/>
          <w:szCs w:val="24"/>
        </w:rPr>
        <w:t xml:space="preserve"> (a továbbiakban: „Támogatási Szerződés”) jött létre, amely szerint az Emberi Erőforrások Minisztériuma a „20/24/20 Szombathelyi sportcélú beruházások támogatása (Szombathelyi Haladás Stadion fejlesztésének támogatása)” előirányzat terhére pénzügyi támogatást nyújt a 9700 Szombathely, </w:t>
      </w:r>
      <w:proofErr w:type="spellStart"/>
      <w:r w:rsidRPr="00623A03">
        <w:rPr>
          <w:rFonts w:ascii="Times New Roman" w:hAnsi="Times New Roman" w:cs="Times New Roman"/>
          <w:sz w:val="24"/>
          <w:szCs w:val="24"/>
        </w:rPr>
        <w:t>Rohonci</w:t>
      </w:r>
      <w:proofErr w:type="spellEnd"/>
      <w:r w:rsidRPr="00623A03">
        <w:rPr>
          <w:rFonts w:ascii="Times New Roman" w:hAnsi="Times New Roman" w:cs="Times New Roman"/>
          <w:sz w:val="24"/>
          <w:szCs w:val="24"/>
        </w:rPr>
        <w:t xml:space="preserve"> út 3. szám alatti, 3643/1 </w:t>
      </w:r>
      <w:proofErr w:type="spellStart"/>
      <w:r w:rsidRPr="00623A03">
        <w:rPr>
          <w:rFonts w:ascii="Times New Roman" w:hAnsi="Times New Roman" w:cs="Times New Roman"/>
          <w:sz w:val="24"/>
          <w:szCs w:val="24"/>
        </w:rPr>
        <w:t>hrsz-ú</w:t>
      </w:r>
      <w:proofErr w:type="spellEnd"/>
      <w:r w:rsidRPr="00623A03">
        <w:rPr>
          <w:rFonts w:ascii="Times New Roman" w:hAnsi="Times New Roman" w:cs="Times New Roman"/>
          <w:sz w:val="24"/>
          <w:szCs w:val="24"/>
        </w:rPr>
        <w:t xml:space="preserve"> ingatlanon egy új UEFA IV. kategóriájú labdarúgó stadion, valamint egy új multifunkcionális sportcsarnok megvalósításával</w:t>
      </w:r>
      <w:proofErr w:type="gramEnd"/>
      <w:r w:rsidRPr="00623A03">
        <w:rPr>
          <w:rFonts w:ascii="Times New Roman" w:hAnsi="Times New Roman" w:cs="Times New Roman"/>
          <w:sz w:val="24"/>
          <w:szCs w:val="24"/>
        </w:rPr>
        <w:t xml:space="preserve"> (a továbbiakban: „Beruházás”) összefüggő költségekhez. </w:t>
      </w:r>
      <w:r w:rsidRPr="00623A03">
        <w:rPr>
          <w:rFonts w:ascii="Times New Roman" w:hAnsi="Times New Roman" w:cs="Times New Roman"/>
          <w:b/>
          <w:sz w:val="24"/>
          <w:szCs w:val="24"/>
        </w:rPr>
        <w:t>Felek a Támogatási Szerződést 2015. július 7-én módosították</w:t>
      </w:r>
      <w:r w:rsidRPr="00623A03">
        <w:rPr>
          <w:rFonts w:ascii="Times New Roman" w:hAnsi="Times New Roman" w:cs="Times New Roman"/>
          <w:sz w:val="24"/>
          <w:szCs w:val="24"/>
        </w:rPr>
        <w:t xml:space="preserve"> a sportfejlesztéssel és sportlétesítmény-gazdálkodással összefüggő feladatok változásával kapcsolatos intézkedésekről szóló 1061/2015. (II. 18.) Korm. határozatra és a szombathelyi sportcélú beruházások megvalósításához szükséges intézkedésekről szóló 1896/2013. (XII. 4.) Korm. határozat módosításáról szóló 1346/2015. (V. 27.) Korm. határozatra tekintettel, így megváltozott Támogató személye, illetve az Önkormányzat helyett a Támogatott lett a támogatás kedvezményezettje. </w:t>
      </w:r>
    </w:p>
    <w:p w:rsidR="00973DC9" w:rsidRPr="00623A03" w:rsidRDefault="00973DC9" w:rsidP="00973DC9">
      <w:pPr>
        <w:suppressAutoHyphens/>
        <w:jc w:val="both"/>
        <w:rPr>
          <w:rFonts w:ascii="Times New Roman" w:hAnsi="Times New Roman" w:cs="Times New Roman"/>
          <w:sz w:val="24"/>
          <w:szCs w:val="24"/>
        </w:rPr>
      </w:pPr>
      <w:r w:rsidRPr="00623A03">
        <w:rPr>
          <w:rFonts w:ascii="Times New Roman" w:hAnsi="Times New Roman" w:cs="Times New Roman"/>
          <w:sz w:val="24"/>
          <w:szCs w:val="24"/>
        </w:rPr>
        <w:t xml:space="preserve">A Nemzeti Fejlesztési Minisztérium 2015. október 13-án, GHÁT/543/2015-NFM_SZERZ </w:t>
      </w:r>
      <w:proofErr w:type="gramStart"/>
      <w:r w:rsidRPr="00623A03">
        <w:rPr>
          <w:rFonts w:ascii="Times New Roman" w:hAnsi="Times New Roman" w:cs="Times New Roman"/>
          <w:sz w:val="24"/>
          <w:szCs w:val="24"/>
        </w:rPr>
        <w:t>iktatószámon  a</w:t>
      </w:r>
      <w:proofErr w:type="gramEnd"/>
      <w:r w:rsidRPr="00623A03">
        <w:rPr>
          <w:rFonts w:ascii="Times New Roman" w:hAnsi="Times New Roman" w:cs="Times New Roman"/>
          <w:sz w:val="24"/>
          <w:szCs w:val="24"/>
        </w:rPr>
        <w:t xml:space="preserve"> korábban az EMMI által megkötött támogatási szerződés 2. számú módosításaként egységes szerkezetű támogatási szerződés került aláírásra 9 582 590 000 Ft </w:t>
      </w:r>
      <w:r w:rsidRPr="00623A03">
        <w:rPr>
          <w:rFonts w:ascii="Times New Roman" w:hAnsi="Times New Roman" w:cs="Times New Roman"/>
          <w:sz w:val="24"/>
          <w:szCs w:val="24"/>
        </w:rPr>
        <w:lastRenderedPageBreak/>
        <w:t>összegben a Szombathelyi Haladás Stadion fejlesztésének (a továbbiakban: Beruházás) támogatására a Szombathelyi sportcélú beruházások támogatása (Szombathelyi Haladás Stadion fejlesztésének támogatása) fejezeti kezelésű előirányzat  2014. és 2015. évi forrásai terhére.</w:t>
      </w:r>
    </w:p>
    <w:p w:rsidR="005928A8" w:rsidRPr="00623A03" w:rsidRDefault="005928A8" w:rsidP="006B68D9">
      <w:pPr>
        <w:autoSpaceDE w:val="0"/>
        <w:autoSpaceDN w:val="0"/>
        <w:adjustRightInd w:val="0"/>
        <w:jc w:val="both"/>
        <w:rPr>
          <w:rFonts w:ascii="Times New Roman" w:hAnsi="Times New Roman" w:cs="Times New Roman"/>
          <w:sz w:val="24"/>
          <w:szCs w:val="24"/>
        </w:rPr>
      </w:pPr>
      <w:r w:rsidRPr="00623A03">
        <w:rPr>
          <w:rFonts w:ascii="Times New Roman" w:hAnsi="Times New Roman" w:cs="Times New Roman"/>
          <w:sz w:val="24"/>
          <w:szCs w:val="24"/>
        </w:rPr>
        <w:t>2015</w:t>
      </w:r>
      <w:r w:rsidR="00AA2534" w:rsidRPr="00623A03">
        <w:rPr>
          <w:rFonts w:ascii="Times New Roman" w:hAnsi="Times New Roman" w:cs="Times New Roman"/>
          <w:sz w:val="24"/>
          <w:szCs w:val="24"/>
        </w:rPr>
        <w:t>.</w:t>
      </w:r>
      <w:r w:rsidRPr="00623A03">
        <w:rPr>
          <w:rFonts w:ascii="Times New Roman" w:hAnsi="Times New Roman" w:cs="Times New Roman"/>
          <w:sz w:val="24"/>
          <w:szCs w:val="24"/>
        </w:rPr>
        <w:t xml:space="preserve"> november</w:t>
      </w:r>
      <w:r w:rsidR="00AA2534" w:rsidRPr="00623A03">
        <w:rPr>
          <w:rFonts w:ascii="Times New Roman" w:hAnsi="Times New Roman" w:cs="Times New Roman"/>
          <w:sz w:val="24"/>
          <w:szCs w:val="24"/>
        </w:rPr>
        <w:t xml:space="preserve"> végére,</w:t>
      </w:r>
      <w:r w:rsidRPr="00623A03">
        <w:rPr>
          <w:rFonts w:ascii="Times New Roman" w:hAnsi="Times New Roman" w:cs="Times New Roman"/>
          <w:sz w:val="24"/>
          <w:szCs w:val="24"/>
        </w:rPr>
        <w:t xml:space="preserve"> a</w:t>
      </w:r>
      <w:r w:rsidR="00973DC9" w:rsidRPr="00623A03">
        <w:rPr>
          <w:rFonts w:ascii="Times New Roman" w:hAnsi="Times New Roman" w:cs="Times New Roman"/>
          <w:sz w:val="24"/>
          <w:szCs w:val="24"/>
        </w:rPr>
        <w:t xml:space="preserve"> kivitelezői munkák közbeszerzési eljárás</w:t>
      </w:r>
      <w:r w:rsidR="00AA2534" w:rsidRPr="00623A03">
        <w:rPr>
          <w:rFonts w:ascii="Times New Roman" w:hAnsi="Times New Roman" w:cs="Times New Roman"/>
          <w:sz w:val="24"/>
          <w:szCs w:val="24"/>
        </w:rPr>
        <w:t xml:space="preserve"> keretében kapott ajánlatok</w:t>
      </w:r>
      <w:r w:rsidR="00973DC9" w:rsidRPr="00623A03">
        <w:rPr>
          <w:rFonts w:ascii="Times New Roman" w:hAnsi="Times New Roman" w:cs="Times New Roman"/>
          <w:sz w:val="24"/>
          <w:szCs w:val="24"/>
        </w:rPr>
        <w:t xml:space="preserve"> alapján</w:t>
      </w:r>
      <w:r w:rsidR="00AA2534" w:rsidRPr="00623A03">
        <w:rPr>
          <w:rFonts w:ascii="Times New Roman" w:hAnsi="Times New Roman" w:cs="Times New Roman"/>
          <w:sz w:val="24"/>
          <w:szCs w:val="24"/>
        </w:rPr>
        <w:t xml:space="preserve">, </w:t>
      </w:r>
      <w:r w:rsidR="00CE5CCF" w:rsidRPr="00623A03">
        <w:rPr>
          <w:rFonts w:ascii="Times New Roman" w:hAnsi="Times New Roman" w:cs="Times New Roman"/>
          <w:sz w:val="24"/>
          <w:szCs w:val="24"/>
        </w:rPr>
        <w:t xml:space="preserve">ismertté vált, hogy a forrás nem elegendő a Program költségeire, </w:t>
      </w:r>
      <w:r w:rsidR="00973DC9" w:rsidRPr="00623A03">
        <w:rPr>
          <w:rFonts w:ascii="Times New Roman" w:hAnsi="Times New Roman" w:cs="Times New Roman"/>
          <w:sz w:val="24"/>
          <w:szCs w:val="24"/>
        </w:rPr>
        <w:t>a forrás bővítése vált szükségessé</w:t>
      </w:r>
      <w:r w:rsidRPr="00623A03">
        <w:rPr>
          <w:rFonts w:ascii="Times New Roman" w:hAnsi="Times New Roman" w:cs="Times New Roman"/>
          <w:sz w:val="24"/>
          <w:szCs w:val="24"/>
        </w:rPr>
        <w:t>.</w:t>
      </w:r>
    </w:p>
    <w:p w:rsidR="006B68D9" w:rsidRPr="00623A03" w:rsidRDefault="006B68D9" w:rsidP="005928A8">
      <w:pPr>
        <w:autoSpaceDE w:val="0"/>
        <w:autoSpaceDN w:val="0"/>
        <w:adjustRightInd w:val="0"/>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Az egyes sportinfrastruktúra-fejlesztési beruházások megvalósításához kapcsolódó kormányhatározatok módosításáról szóló </w:t>
      </w:r>
      <w:r w:rsidRPr="00623A03">
        <w:rPr>
          <w:rFonts w:ascii="Times New Roman" w:hAnsi="Times New Roman" w:cs="Times New Roman"/>
          <w:b/>
          <w:sz w:val="24"/>
          <w:szCs w:val="24"/>
        </w:rPr>
        <w:t xml:space="preserve">1071/2016. (II. 25.) </w:t>
      </w:r>
      <w:proofErr w:type="gramStart"/>
      <w:r w:rsidRPr="00623A03">
        <w:rPr>
          <w:rFonts w:ascii="Times New Roman" w:hAnsi="Times New Roman" w:cs="Times New Roman"/>
          <w:b/>
          <w:sz w:val="24"/>
          <w:szCs w:val="24"/>
        </w:rPr>
        <w:t>Korm. határozatban</w:t>
      </w:r>
      <w:r w:rsidRPr="00623A03">
        <w:rPr>
          <w:rFonts w:ascii="Times New Roman" w:hAnsi="Times New Roman" w:cs="Times New Roman"/>
          <w:sz w:val="24"/>
          <w:szCs w:val="24"/>
        </w:rPr>
        <w:t xml:space="preserve"> a Kormány egyetért azzal, hogy a Szombathelyi sportcélú beruházások fejlesztés első ütemének megvalósítására a 2013. és 2017. évek között összesen 15 200,0 millió forint összegben kerüljön sor</w:t>
      </w:r>
      <w:r w:rsidR="005928A8" w:rsidRPr="00623A03">
        <w:rPr>
          <w:rFonts w:ascii="Times New Roman" w:hAnsi="Times New Roman" w:cs="Times New Roman"/>
          <w:sz w:val="24"/>
          <w:szCs w:val="24"/>
        </w:rPr>
        <w:t xml:space="preserve">, és </w:t>
      </w:r>
      <w:r w:rsidRPr="00623A03">
        <w:rPr>
          <w:rFonts w:ascii="Times New Roman" w:hAnsi="Times New Roman" w:cs="Times New Roman"/>
          <w:sz w:val="24"/>
          <w:szCs w:val="24"/>
        </w:rPr>
        <w:t>a Kormány engedélyezi, hogy a nemzeti fejlesztési miniszter a XVII. Nemzeti Fejlesztési Minisztérium fejezet, Fejezeti kezelésű előirányzatok cím, Sportlétesítmények fejlesztése és kezelése alcím, Szombathelyi sportcélú beruházások támogatása (Szombathelyi Haladás Stadion fejlesztésének támogatása) jogcímcsoport terhére a 2017. év tekintetében legfeljebb 5580,5 millió forint összegben</w:t>
      </w:r>
      <w:proofErr w:type="gramEnd"/>
      <w:r w:rsidRPr="00623A03">
        <w:rPr>
          <w:rFonts w:ascii="Times New Roman" w:hAnsi="Times New Roman" w:cs="Times New Roman"/>
          <w:sz w:val="24"/>
          <w:szCs w:val="24"/>
        </w:rPr>
        <w:t xml:space="preserve"> </w:t>
      </w:r>
      <w:proofErr w:type="gramStart"/>
      <w:r w:rsidRPr="00623A03">
        <w:rPr>
          <w:rFonts w:ascii="Times New Roman" w:hAnsi="Times New Roman" w:cs="Times New Roman"/>
          <w:sz w:val="24"/>
          <w:szCs w:val="24"/>
        </w:rPr>
        <w:t>kötelezettséget</w:t>
      </w:r>
      <w:proofErr w:type="gramEnd"/>
      <w:r w:rsidRPr="00623A03">
        <w:rPr>
          <w:rFonts w:ascii="Times New Roman" w:hAnsi="Times New Roman" w:cs="Times New Roman"/>
          <w:sz w:val="24"/>
          <w:szCs w:val="24"/>
        </w:rPr>
        <w:t xml:space="preserve"> vállaljon.</w:t>
      </w:r>
    </w:p>
    <w:p w:rsidR="005928A8" w:rsidRPr="00623A03" w:rsidRDefault="005928A8" w:rsidP="005928A8">
      <w:pPr>
        <w:autoSpaceDE w:val="0"/>
        <w:autoSpaceDN w:val="0"/>
        <w:adjustRightInd w:val="0"/>
        <w:spacing w:after="0" w:line="240" w:lineRule="auto"/>
        <w:jc w:val="both"/>
        <w:rPr>
          <w:rFonts w:ascii="Times New Roman" w:hAnsi="Times New Roman" w:cs="Times New Roman"/>
          <w:sz w:val="24"/>
          <w:szCs w:val="24"/>
          <w:u w:val="single"/>
        </w:rPr>
      </w:pPr>
    </w:p>
    <w:p w:rsidR="004F3CF7" w:rsidRPr="00623A03" w:rsidRDefault="00385495" w:rsidP="005928A8">
      <w:pPr>
        <w:spacing w:after="0" w:line="240" w:lineRule="auto"/>
        <w:rPr>
          <w:rFonts w:ascii="Times New Roman" w:hAnsi="Times New Roman" w:cs="Times New Roman"/>
          <w:sz w:val="24"/>
          <w:szCs w:val="24"/>
          <w:u w:val="single"/>
        </w:rPr>
      </w:pPr>
      <w:r w:rsidRPr="00623A03">
        <w:rPr>
          <w:rFonts w:ascii="Times New Roman" w:hAnsi="Times New Roman" w:cs="Times New Roman"/>
          <w:b/>
          <w:sz w:val="24"/>
          <w:szCs w:val="24"/>
        </w:rPr>
        <w:t xml:space="preserve">   </w:t>
      </w:r>
      <w:r w:rsidR="00AA2534" w:rsidRPr="00623A03">
        <w:rPr>
          <w:rFonts w:ascii="Times New Roman" w:hAnsi="Times New Roman" w:cs="Times New Roman"/>
          <w:b/>
          <w:sz w:val="24"/>
          <w:szCs w:val="24"/>
        </w:rPr>
        <w:t>2</w:t>
      </w:r>
      <w:r w:rsidR="005928A8" w:rsidRPr="00623A03">
        <w:rPr>
          <w:rFonts w:ascii="Times New Roman" w:hAnsi="Times New Roman" w:cs="Times New Roman"/>
          <w:b/>
          <w:sz w:val="24"/>
          <w:szCs w:val="24"/>
        </w:rPr>
        <w:t>. É</w:t>
      </w:r>
      <w:r w:rsidR="004B77C9" w:rsidRPr="00623A03">
        <w:rPr>
          <w:rFonts w:ascii="Times New Roman" w:hAnsi="Times New Roman" w:cs="Times New Roman"/>
          <w:b/>
          <w:sz w:val="24"/>
          <w:szCs w:val="24"/>
        </w:rPr>
        <w:t>pítmény leírása, funkcióinak ismertetése</w:t>
      </w:r>
      <w:r w:rsidR="00000124" w:rsidRPr="00623A03">
        <w:rPr>
          <w:rFonts w:ascii="Times New Roman" w:hAnsi="Times New Roman" w:cs="Times New Roman"/>
          <w:b/>
          <w:sz w:val="24"/>
          <w:szCs w:val="24"/>
        </w:rPr>
        <w:t>, feladatterve</w:t>
      </w:r>
    </w:p>
    <w:p w:rsidR="004B77C9" w:rsidRPr="00623A03" w:rsidRDefault="004B77C9" w:rsidP="005928A8">
      <w:pPr>
        <w:spacing w:after="0" w:line="240" w:lineRule="auto"/>
        <w:jc w:val="both"/>
        <w:rPr>
          <w:rFonts w:ascii="Times New Roman" w:hAnsi="Times New Roman" w:cs="Times New Roman"/>
          <w:b/>
          <w:sz w:val="24"/>
          <w:szCs w:val="24"/>
        </w:rPr>
      </w:pPr>
      <w:r w:rsidRPr="00623A03">
        <w:rPr>
          <w:rFonts w:ascii="Times New Roman" w:hAnsi="Times New Roman" w:cs="Times New Roman"/>
          <w:b/>
          <w:sz w:val="24"/>
          <w:szCs w:val="24"/>
        </w:rPr>
        <w:t xml:space="preserve">  </w:t>
      </w:r>
    </w:p>
    <w:p w:rsidR="004B77C9" w:rsidRPr="00623A03" w:rsidRDefault="004B77C9" w:rsidP="005928A8">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Előzmények, tervezési pro</w:t>
      </w:r>
      <w:r w:rsidR="005928A8" w:rsidRPr="00623A03">
        <w:rPr>
          <w:rFonts w:ascii="Times New Roman" w:hAnsi="Times New Roman" w:cs="Times New Roman"/>
          <w:sz w:val="24"/>
          <w:szCs w:val="24"/>
          <w:u w:val="single"/>
        </w:rPr>
        <w:t xml:space="preserve">gram és a helyszín ismertetése </w:t>
      </w:r>
    </w:p>
    <w:p w:rsidR="005928A8" w:rsidRPr="00623A03" w:rsidRDefault="005928A8" w:rsidP="005928A8">
      <w:pPr>
        <w:spacing w:after="0" w:line="240" w:lineRule="auto"/>
        <w:jc w:val="both"/>
        <w:rPr>
          <w:rFonts w:ascii="Times New Roman" w:hAnsi="Times New Roman" w:cs="Times New Roman"/>
          <w:sz w:val="24"/>
          <w:szCs w:val="24"/>
          <w:u w:val="single"/>
        </w:rPr>
      </w:pPr>
    </w:p>
    <w:p w:rsidR="004B77C9" w:rsidRPr="00623A03" w:rsidRDefault="004B77C9" w:rsidP="005928A8">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 9700 Szombathely, </w:t>
      </w:r>
      <w:proofErr w:type="spellStart"/>
      <w:r w:rsidRPr="00623A03">
        <w:rPr>
          <w:rFonts w:ascii="Times New Roman" w:hAnsi="Times New Roman" w:cs="Times New Roman"/>
          <w:sz w:val="24"/>
          <w:szCs w:val="24"/>
        </w:rPr>
        <w:t>Rohonci</w:t>
      </w:r>
      <w:proofErr w:type="spellEnd"/>
      <w:r w:rsidRPr="00623A03">
        <w:rPr>
          <w:rFonts w:ascii="Times New Roman" w:hAnsi="Times New Roman" w:cs="Times New Roman"/>
          <w:sz w:val="24"/>
          <w:szCs w:val="24"/>
        </w:rPr>
        <w:t xml:space="preserve"> út 3. 3463/1 </w:t>
      </w:r>
      <w:proofErr w:type="spellStart"/>
      <w:r w:rsidRPr="00623A03">
        <w:rPr>
          <w:rFonts w:ascii="Times New Roman" w:hAnsi="Times New Roman" w:cs="Times New Roman"/>
          <w:sz w:val="24"/>
          <w:szCs w:val="24"/>
        </w:rPr>
        <w:t>hrsz-ú</w:t>
      </w:r>
      <w:proofErr w:type="spellEnd"/>
      <w:r w:rsidRPr="00623A03">
        <w:rPr>
          <w:rFonts w:ascii="Times New Roman" w:hAnsi="Times New Roman" w:cs="Times New Roman"/>
          <w:sz w:val="24"/>
          <w:szCs w:val="24"/>
        </w:rPr>
        <w:t xml:space="preserve"> ingatlanra tervezett Szombathelyi Labdarúgó Stadion és Multifunkcionális Sportcsarnok létesítmény VA-06D-EOH6876-37/2015 iktatószámú építési engedéllyel</w:t>
      </w:r>
      <w:r w:rsidR="00B90C3D" w:rsidRPr="00623A03">
        <w:rPr>
          <w:rFonts w:ascii="Times New Roman" w:hAnsi="Times New Roman" w:cs="Times New Roman"/>
          <w:sz w:val="24"/>
          <w:szCs w:val="24"/>
        </w:rPr>
        <w:t xml:space="preserve"> és VA-06/ÉÖO/565-25/2016. számú módosított építési engedéllyel</w:t>
      </w:r>
      <w:r w:rsidRPr="00623A03">
        <w:rPr>
          <w:rFonts w:ascii="Times New Roman" w:hAnsi="Times New Roman" w:cs="Times New Roman"/>
          <w:sz w:val="24"/>
          <w:szCs w:val="24"/>
        </w:rPr>
        <w:t xml:space="preserve"> rendelkezik.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 beruházást a 462/2013 (XII.4.) Korm. rendelet nemzetgazdasági szempontból kiemelt jelentőségű beruházásnak nyilvánította.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 telek a </w:t>
      </w:r>
      <w:proofErr w:type="spellStart"/>
      <w:r w:rsidRPr="00623A03">
        <w:rPr>
          <w:rFonts w:ascii="Times New Roman" w:hAnsi="Times New Roman" w:cs="Times New Roman"/>
          <w:sz w:val="24"/>
          <w:szCs w:val="24"/>
        </w:rPr>
        <w:t>Rohonci</w:t>
      </w:r>
      <w:proofErr w:type="spellEnd"/>
      <w:r w:rsidRPr="00623A03">
        <w:rPr>
          <w:rFonts w:ascii="Times New Roman" w:hAnsi="Times New Roman" w:cs="Times New Roman"/>
          <w:sz w:val="24"/>
          <w:szCs w:val="24"/>
        </w:rPr>
        <w:t xml:space="preserve"> út, Bartók Béla körút, </w:t>
      </w:r>
      <w:proofErr w:type="spellStart"/>
      <w:r w:rsidRPr="00623A03">
        <w:rPr>
          <w:rFonts w:ascii="Times New Roman" w:hAnsi="Times New Roman" w:cs="Times New Roman"/>
          <w:sz w:val="24"/>
          <w:szCs w:val="24"/>
        </w:rPr>
        <w:t>Perint</w:t>
      </w:r>
      <w:proofErr w:type="spellEnd"/>
      <w:r w:rsidRPr="00623A03">
        <w:rPr>
          <w:rFonts w:ascii="Times New Roman" w:hAnsi="Times New Roman" w:cs="Times New Roman"/>
          <w:sz w:val="24"/>
          <w:szCs w:val="24"/>
        </w:rPr>
        <w:t xml:space="preserve"> patak által lehatárolt területen található, ahol </w:t>
      </w:r>
      <w:r w:rsidR="003A5C6A" w:rsidRPr="00623A03">
        <w:rPr>
          <w:rFonts w:ascii="Times New Roman" w:hAnsi="Times New Roman" w:cs="Times New Roman"/>
          <w:sz w:val="24"/>
          <w:szCs w:val="24"/>
        </w:rPr>
        <w:t xml:space="preserve">az </w:t>
      </w:r>
      <w:r w:rsidR="00B90C3D" w:rsidRPr="00623A03">
        <w:rPr>
          <w:rFonts w:ascii="Times New Roman" w:hAnsi="Times New Roman" w:cs="Times New Roman"/>
          <w:sz w:val="24"/>
          <w:szCs w:val="24"/>
        </w:rPr>
        <w:t>a</w:t>
      </w:r>
      <w:r w:rsidR="003A5C6A" w:rsidRPr="00623A03">
        <w:rPr>
          <w:rFonts w:ascii="Times New Roman" w:hAnsi="Times New Roman" w:cs="Times New Roman"/>
          <w:sz w:val="24"/>
          <w:szCs w:val="24"/>
        </w:rPr>
        <w:t>ddig működő labdarúgó stadion és számos sportágat befogadó munkacsarnok elbontásra kerül</w:t>
      </w:r>
      <w:r w:rsidR="00B90C3D" w:rsidRPr="00623A03">
        <w:rPr>
          <w:rFonts w:ascii="Times New Roman" w:hAnsi="Times New Roman" w:cs="Times New Roman"/>
          <w:sz w:val="24"/>
          <w:szCs w:val="24"/>
        </w:rPr>
        <w:t>t</w:t>
      </w:r>
      <w:r w:rsidRPr="00623A03">
        <w:rPr>
          <w:rFonts w:ascii="Times New Roman" w:hAnsi="Times New Roman" w:cs="Times New Roman"/>
          <w:sz w:val="24"/>
          <w:szCs w:val="24"/>
        </w:rPr>
        <w:t xml:space="preserve">.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Az eddigi pálya hossztengely</w:t>
      </w:r>
      <w:r w:rsidR="00B90C3D" w:rsidRPr="00623A03">
        <w:rPr>
          <w:rFonts w:ascii="Times New Roman" w:hAnsi="Times New Roman" w:cs="Times New Roman"/>
          <w:sz w:val="24"/>
          <w:szCs w:val="24"/>
        </w:rPr>
        <w:t>e</w:t>
      </w:r>
      <w:r w:rsidRPr="00623A03">
        <w:rPr>
          <w:rFonts w:ascii="Times New Roman" w:hAnsi="Times New Roman" w:cs="Times New Roman"/>
          <w:sz w:val="24"/>
          <w:szCs w:val="24"/>
        </w:rPr>
        <w:t xml:space="preserve"> az előírásoknak megfelelően elforgat</w:t>
      </w:r>
      <w:r w:rsidR="00D37BE8" w:rsidRPr="00623A03">
        <w:rPr>
          <w:rFonts w:ascii="Times New Roman" w:hAnsi="Times New Roman" w:cs="Times New Roman"/>
          <w:sz w:val="24"/>
          <w:szCs w:val="24"/>
        </w:rPr>
        <w:t>ásra kerül</w:t>
      </w:r>
      <w:r w:rsidR="00B90C3D" w:rsidRPr="00623A03">
        <w:rPr>
          <w:rFonts w:ascii="Times New Roman" w:hAnsi="Times New Roman" w:cs="Times New Roman"/>
          <w:sz w:val="24"/>
          <w:szCs w:val="24"/>
        </w:rPr>
        <w:t>t</w:t>
      </w:r>
      <w:r w:rsidRPr="00623A03">
        <w:rPr>
          <w:rFonts w:ascii="Times New Roman" w:hAnsi="Times New Roman" w:cs="Times New Roman"/>
          <w:sz w:val="24"/>
          <w:szCs w:val="24"/>
        </w:rPr>
        <w:t xml:space="preserve"> észak-dél vonaltól 10°os kitéréssel.  A terület megközelítése, a jelenlegi megoldáshoz hasonlóan a </w:t>
      </w:r>
      <w:proofErr w:type="spellStart"/>
      <w:r w:rsidRPr="00623A03">
        <w:rPr>
          <w:rFonts w:ascii="Times New Roman" w:hAnsi="Times New Roman" w:cs="Times New Roman"/>
          <w:sz w:val="24"/>
          <w:szCs w:val="24"/>
        </w:rPr>
        <w:t>Rohonci</w:t>
      </w:r>
      <w:proofErr w:type="spellEnd"/>
      <w:r w:rsidRPr="00623A03">
        <w:rPr>
          <w:rFonts w:ascii="Times New Roman" w:hAnsi="Times New Roman" w:cs="Times New Roman"/>
          <w:sz w:val="24"/>
          <w:szCs w:val="24"/>
        </w:rPr>
        <w:t xml:space="preserve"> út és Bartók Béla út felől történik.   </w:t>
      </w:r>
    </w:p>
    <w:p w:rsidR="003A5C6A"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Az ingatlan védettsége: a telek nem áll védettség alatt</w:t>
      </w:r>
      <w:r w:rsidR="005928A8" w:rsidRPr="00623A03">
        <w:rPr>
          <w:rFonts w:ascii="Times New Roman" w:hAnsi="Times New Roman" w:cs="Times New Roman"/>
          <w:sz w:val="24"/>
          <w:szCs w:val="24"/>
        </w:rPr>
        <w:t>.</w:t>
      </w:r>
      <w:r w:rsidRPr="00623A03">
        <w:rPr>
          <w:rFonts w:ascii="Times New Roman" w:hAnsi="Times New Roman" w:cs="Times New Roman"/>
          <w:sz w:val="24"/>
          <w:szCs w:val="24"/>
        </w:rPr>
        <w:t xml:space="preserve">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Építési övezetbe sorolás: KSZ  </w:t>
      </w:r>
    </w:p>
    <w:p w:rsidR="003B250B" w:rsidRPr="00623A03" w:rsidRDefault="003B250B" w:rsidP="004F3CF7">
      <w:pPr>
        <w:spacing w:after="0" w:line="240" w:lineRule="auto"/>
        <w:jc w:val="both"/>
        <w:rPr>
          <w:rFonts w:ascii="Times New Roman" w:hAnsi="Times New Roman" w:cs="Times New Roman"/>
          <w:sz w:val="24"/>
          <w:szCs w:val="24"/>
        </w:rPr>
      </w:pPr>
    </w:p>
    <w:p w:rsidR="004B77C9"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Tervezési koncepció, az épület kialakítása, az épület telepítése  </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 telken </w:t>
      </w:r>
      <w:r w:rsidR="003A5C6A" w:rsidRPr="00623A03">
        <w:rPr>
          <w:rFonts w:ascii="Times New Roman" w:hAnsi="Times New Roman" w:cs="Times New Roman"/>
          <w:sz w:val="24"/>
          <w:szCs w:val="24"/>
        </w:rPr>
        <w:t>eddig</w:t>
      </w:r>
      <w:r w:rsidRPr="00623A03">
        <w:rPr>
          <w:rFonts w:ascii="Times New Roman" w:hAnsi="Times New Roman" w:cs="Times New Roman"/>
          <w:sz w:val="24"/>
          <w:szCs w:val="24"/>
        </w:rPr>
        <w:t xml:space="preserve"> is a Haladás labdarúgó stadionja</w:t>
      </w:r>
      <w:r w:rsidR="003A5C6A" w:rsidRPr="00623A03">
        <w:rPr>
          <w:rFonts w:ascii="Times New Roman" w:hAnsi="Times New Roman" w:cs="Times New Roman"/>
          <w:sz w:val="24"/>
          <w:szCs w:val="24"/>
        </w:rPr>
        <w:t xml:space="preserve"> volt megtalálható. A</w:t>
      </w:r>
      <w:r w:rsidRPr="00623A03">
        <w:rPr>
          <w:rFonts w:ascii="Times New Roman" w:hAnsi="Times New Roman" w:cs="Times New Roman"/>
          <w:sz w:val="24"/>
          <w:szCs w:val="24"/>
        </w:rPr>
        <w:t>z 1923-ben átadott, 12 500 (ebből 3000 ülő és 9500 álló hely) néző befogadására képes létesítmény és egyéb sportolásra használható sportlétesítmények nem felelnek meg a mai kor követelményeinek, ezért egy komplex fejlesztési program keretében a létesítmény megújul. A telken meglévő épület</w:t>
      </w:r>
      <w:r w:rsidR="003A5C6A" w:rsidRPr="00623A03">
        <w:rPr>
          <w:rFonts w:ascii="Times New Roman" w:hAnsi="Times New Roman" w:cs="Times New Roman"/>
          <w:sz w:val="24"/>
          <w:szCs w:val="24"/>
        </w:rPr>
        <w:t>ek teljesen elbontásra kerülnek.</w:t>
      </w:r>
      <w:r w:rsidRPr="00623A03">
        <w:rPr>
          <w:rFonts w:ascii="Times New Roman" w:hAnsi="Times New Roman" w:cs="Times New Roman"/>
          <w:sz w:val="24"/>
          <w:szCs w:val="24"/>
        </w:rPr>
        <w:t xml:space="preserve"> A tervezett futballpálya a jelenleg meglévő pályaszinten marad.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Az új labdarúgó pályát É-D-i tengelytől a szabványok által megengedett 10°-kal elforgatva helyeztük el, arénaszerű lelátó kialakítással. A tömegformálását markánsan meghatározza a stadion funkció mellé elhelyezendő multifunkcionális sportcsarnok, amely két kézilabda</w:t>
      </w:r>
      <w:r w:rsidR="003A5C6A" w:rsidRPr="00623A03">
        <w:rPr>
          <w:rFonts w:ascii="Times New Roman" w:hAnsi="Times New Roman" w:cs="Times New Roman"/>
          <w:sz w:val="24"/>
          <w:szCs w:val="24"/>
        </w:rPr>
        <w:t xml:space="preserve"> </w:t>
      </w:r>
      <w:r w:rsidRPr="00623A03">
        <w:rPr>
          <w:rFonts w:ascii="Times New Roman" w:hAnsi="Times New Roman" w:cs="Times New Roman"/>
          <w:sz w:val="24"/>
          <w:szCs w:val="24"/>
        </w:rPr>
        <w:t xml:space="preserve">méretű pályát, 58 méteres bemelegítő folyosót, ökölvívó, birkózó és súlyemelő termeket tartalmaz.  A labdarúgás helyiségei: a sportolók, a sajtó, és a VIP vendégek a funkciónak megfelelően mind a nyugati oldalon kaptak helyet. A sportcsarnok funkciói is a nyugati oldalon </w:t>
      </w:r>
      <w:r w:rsidRPr="00623A03">
        <w:rPr>
          <w:rFonts w:ascii="Times New Roman" w:hAnsi="Times New Roman" w:cs="Times New Roman"/>
          <w:sz w:val="24"/>
          <w:szCs w:val="24"/>
        </w:rPr>
        <w:lastRenderedPageBreak/>
        <w:t>kerültek elhelyezésre, de egy vizuálisan és funkcionálisan is elkülönített épülettömegben a labdarúgástól. A két rész teljesen külön használható és üzemeltethető, viszont a gazdaságosság miatt az üzemeltetés és a kiszolgálásuk közös. A két épülettömeg csak a parkoló</w:t>
      </w:r>
      <w:r w:rsidR="005928A8" w:rsidRPr="00623A03">
        <w:rPr>
          <w:rFonts w:ascii="Times New Roman" w:hAnsi="Times New Roman" w:cs="Times New Roman"/>
          <w:sz w:val="24"/>
          <w:szCs w:val="24"/>
        </w:rPr>
        <w:t>-</w:t>
      </w:r>
      <w:r w:rsidRPr="00623A03">
        <w:rPr>
          <w:rFonts w:ascii="Times New Roman" w:hAnsi="Times New Roman" w:cs="Times New Roman"/>
          <w:sz w:val="24"/>
          <w:szCs w:val="24"/>
        </w:rPr>
        <w:t>lemez alatt, a földszinten van összeköt</w:t>
      </w:r>
      <w:r w:rsidR="003A5C6A" w:rsidRPr="00623A03">
        <w:rPr>
          <w:rFonts w:ascii="Times New Roman" w:hAnsi="Times New Roman" w:cs="Times New Roman"/>
          <w:sz w:val="24"/>
          <w:szCs w:val="24"/>
        </w:rPr>
        <w:t>te</w:t>
      </w:r>
      <w:r w:rsidRPr="00623A03">
        <w:rPr>
          <w:rFonts w:ascii="Times New Roman" w:hAnsi="Times New Roman" w:cs="Times New Roman"/>
          <w:sz w:val="24"/>
          <w:szCs w:val="24"/>
        </w:rPr>
        <w:t xml:space="preserve">tésben. A kettő kialakítása erőteljesen eltér, a stadion egy könnyedebb acélszerkezetű tartókból álló, feszített membrán fedésű ívelt tömeg. Míg a sportfunkciókat magába foglaló tömeg szikár megjelenésű.  Az épület lelátói és tartószerkezete </w:t>
      </w:r>
      <w:proofErr w:type="spellStart"/>
      <w:r w:rsidRPr="00623A03">
        <w:rPr>
          <w:rFonts w:ascii="Times New Roman" w:hAnsi="Times New Roman" w:cs="Times New Roman"/>
          <w:sz w:val="24"/>
          <w:szCs w:val="24"/>
        </w:rPr>
        <w:t>előregyártott</w:t>
      </w:r>
      <w:proofErr w:type="spellEnd"/>
      <w:r w:rsidRPr="00623A03">
        <w:rPr>
          <w:rFonts w:ascii="Times New Roman" w:hAnsi="Times New Roman" w:cs="Times New Roman"/>
          <w:sz w:val="24"/>
          <w:szCs w:val="24"/>
        </w:rPr>
        <w:t xml:space="preserve"> vasbeton elemekből, a tetőszerkezete acél tartókból készül, feszített membrán fedéssel. A két épülettömeg között helyezkedik </w:t>
      </w:r>
      <w:r w:rsidR="00C87370" w:rsidRPr="00623A03">
        <w:rPr>
          <w:rFonts w:ascii="Times New Roman" w:hAnsi="Times New Roman" w:cs="Times New Roman"/>
          <w:sz w:val="24"/>
          <w:szCs w:val="24"/>
        </w:rPr>
        <w:t xml:space="preserve">el </w:t>
      </w:r>
      <w:r w:rsidRPr="00623A03">
        <w:rPr>
          <w:rFonts w:ascii="Times New Roman" w:hAnsi="Times New Roman" w:cs="Times New Roman"/>
          <w:sz w:val="24"/>
          <w:szCs w:val="24"/>
        </w:rPr>
        <w:t xml:space="preserve">a VIP és </w:t>
      </w:r>
      <w:proofErr w:type="spellStart"/>
      <w:r w:rsidRPr="00623A03">
        <w:rPr>
          <w:rFonts w:ascii="Times New Roman" w:hAnsi="Times New Roman" w:cs="Times New Roman"/>
          <w:sz w:val="24"/>
          <w:szCs w:val="24"/>
        </w:rPr>
        <w:t>Sky-box</w:t>
      </w:r>
      <w:proofErr w:type="spellEnd"/>
      <w:r w:rsidRPr="00623A03">
        <w:rPr>
          <w:rFonts w:ascii="Times New Roman" w:hAnsi="Times New Roman" w:cs="Times New Roman"/>
          <w:sz w:val="24"/>
          <w:szCs w:val="24"/>
        </w:rPr>
        <w:t xml:space="preserve"> vendégek parkolását biztosító </w:t>
      </w:r>
      <w:proofErr w:type="spellStart"/>
      <w:r w:rsidRPr="00623A03">
        <w:rPr>
          <w:rFonts w:ascii="Times New Roman" w:hAnsi="Times New Roman" w:cs="Times New Roman"/>
          <w:sz w:val="24"/>
          <w:szCs w:val="24"/>
        </w:rPr>
        <w:t>parkolólemez</w:t>
      </w:r>
      <w:proofErr w:type="spellEnd"/>
      <w:r w:rsidRPr="00623A03">
        <w:rPr>
          <w:rFonts w:ascii="Times New Roman" w:hAnsi="Times New Roman" w:cs="Times New Roman"/>
          <w:sz w:val="24"/>
          <w:szCs w:val="24"/>
        </w:rPr>
        <w:t xml:space="preserve">, amelyet az északi és déli oldal </w:t>
      </w:r>
      <w:proofErr w:type="gramStart"/>
      <w:r w:rsidRPr="00623A03">
        <w:rPr>
          <w:rFonts w:ascii="Times New Roman" w:hAnsi="Times New Roman" w:cs="Times New Roman"/>
          <w:sz w:val="24"/>
          <w:szCs w:val="24"/>
        </w:rPr>
        <w:t>felöl</w:t>
      </w:r>
      <w:proofErr w:type="gramEnd"/>
      <w:r w:rsidRPr="00623A03">
        <w:rPr>
          <w:rFonts w:ascii="Times New Roman" w:hAnsi="Times New Roman" w:cs="Times New Roman"/>
          <w:sz w:val="24"/>
          <w:szCs w:val="24"/>
        </w:rPr>
        <w:t xml:space="preserve"> rámpával lehet megközelíteni. A déli rámp</w:t>
      </w:r>
      <w:r w:rsidR="00C87370" w:rsidRPr="00623A03">
        <w:rPr>
          <w:rFonts w:ascii="Times New Roman" w:hAnsi="Times New Roman" w:cs="Times New Roman"/>
          <w:sz w:val="24"/>
          <w:szCs w:val="24"/>
        </w:rPr>
        <w:t xml:space="preserve">a </w:t>
      </w:r>
      <w:r w:rsidRPr="00623A03">
        <w:rPr>
          <w:rFonts w:ascii="Times New Roman" w:hAnsi="Times New Roman" w:cs="Times New Roman"/>
          <w:sz w:val="24"/>
          <w:szCs w:val="24"/>
        </w:rPr>
        <w:t xml:space="preserve">úgy </w:t>
      </w:r>
      <w:r w:rsidR="00C87370" w:rsidRPr="00623A03">
        <w:rPr>
          <w:rFonts w:ascii="Times New Roman" w:hAnsi="Times New Roman" w:cs="Times New Roman"/>
          <w:sz w:val="24"/>
          <w:szCs w:val="24"/>
        </w:rPr>
        <w:t>került ki</w:t>
      </w:r>
      <w:r w:rsidRPr="00623A03">
        <w:rPr>
          <w:rFonts w:ascii="Times New Roman" w:hAnsi="Times New Roman" w:cs="Times New Roman"/>
          <w:sz w:val="24"/>
          <w:szCs w:val="24"/>
        </w:rPr>
        <w:t>alakít</w:t>
      </w:r>
      <w:r w:rsidR="00C87370" w:rsidRPr="00623A03">
        <w:rPr>
          <w:rFonts w:ascii="Times New Roman" w:hAnsi="Times New Roman" w:cs="Times New Roman"/>
          <w:sz w:val="24"/>
          <w:szCs w:val="24"/>
        </w:rPr>
        <w:t>ásra</w:t>
      </w:r>
      <w:r w:rsidRPr="00623A03">
        <w:rPr>
          <w:rFonts w:ascii="Times New Roman" w:hAnsi="Times New Roman" w:cs="Times New Roman"/>
          <w:sz w:val="24"/>
          <w:szCs w:val="24"/>
        </w:rPr>
        <w:t xml:space="preserve">, hogy az autók azon is tudjanak parkolni.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Az épület elhelyezéséből adódóan, új városi tér alakul ki az épület és a meglévő utak között. A korábbi kialakítással ellentétben kerítés nem készül, így ezek a területek bekapcsolódnak a város életébe.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Az alsó szinten található az összes labdarúgó sportolói funkció a pályával egy szintben, valamint, az üzemeltetési és sajtó területek, a sportcsarnokok öltözői, a bemelegítő</w:t>
      </w:r>
      <w:r w:rsidR="00E71041" w:rsidRPr="00623A03">
        <w:rPr>
          <w:rFonts w:ascii="Times New Roman" w:hAnsi="Times New Roman" w:cs="Times New Roman"/>
          <w:sz w:val="24"/>
          <w:szCs w:val="24"/>
        </w:rPr>
        <w:t xml:space="preserve"> </w:t>
      </w:r>
      <w:r w:rsidRPr="00623A03">
        <w:rPr>
          <w:rFonts w:ascii="Times New Roman" w:hAnsi="Times New Roman" w:cs="Times New Roman"/>
          <w:sz w:val="24"/>
          <w:szCs w:val="24"/>
        </w:rPr>
        <w:t>folyosó, a súlyemelők, b</w:t>
      </w:r>
      <w:r w:rsidR="00E71041" w:rsidRPr="00623A03">
        <w:rPr>
          <w:rFonts w:ascii="Times New Roman" w:hAnsi="Times New Roman" w:cs="Times New Roman"/>
          <w:sz w:val="24"/>
          <w:szCs w:val="24"/>
        </w:rPr>
        <w:t>irkózók és ökölvívók edző tere.</w:t>
      </w:r>
      <w:r w:rsidRPr="00623A03">
        <w:rPr>
          <w:rFonts w:ascii="Times New Roman" w:hAnsi="Times New Roman" w:cs="Times New Roman"/>
          <w:sz w:val="24"/>
          <w:szCs w:val="24"/>
        </w:rPr>
        <w:t xml:space="preserve"> Az épület fél</w:t>
      </w:r>
      <w:r w:rsidR="00E71041" w:rsidRPr="00623A03">
        <w:rPr>
          <w:rFonts w:ascii="Times New Roman" w:hAnsi="Times New Roman" w:cs="Times New Roman"/>
          <w:sz w:val="24"/>
          <w:szCs w:val="24"/>
        </w:rPr>
        <w:t>e</w:t>
      </w:r>
      <w:r w:rsidRPr="00623A03">
        <w:rPr>
          <w:rFonts w:ascii="Times New Roman" w:hAnsi="Times New Roman" w:cs="Times New Roman"/>
          <w:sz w:val="24"/>
          <w:szCs w:val="24"/>
        </w:rPr>
        <w:t>meleti szintjén találhatóak a HVSE irodái</w:t>
      </w:r>
      <w:r w:rsidR="003258E8" w:rsidRPr="00623A03">
        <w:rPr>
          <w:rFonts w:ascii="Times New Roman" w:hAnsi="Times New Roman" w:cs="Times New Roman"/>
          <w:sz w:val="24"/>
          <w:szCs w:val="24"/>
        </w:rPr>
        <w:t>. A VIP</w:t>
      </w:r>
      <w:r w:rsidR="00E71041" w:rsidRPr="00623A03">
        <w:rPr>
          <w:rFonts w:ascii="Times New Roman" w:hAnsi="Times New Roman" w:cs="Times New Roman"/>
          <w:sz w:val="24"/>
          <w:szCs w:val="24"/>
        </w:rPr>
        <w:t xml:space="preserve"> szinten kapott helyet </w:t>
      </w:r>
      <w:r w:rsidRPr="00623A03">
        <w:rPr>
          <w:rFonts w:ascii="Times New Roman" w:hAnsi="Times New Roman" w:cs="Times New Roman"/>
          <w:sz w:val="24"/>
          <w:szCs w:val="24"/>
        </w:rPr>
        <w:t xml:space="preserve">a VIP </w:t>
      </w:r>
      <w:proofErr w:type="spellStart"/>
      <w:r w:rsidRPr="00623A03">
        <w:rPr>
          <w:rFonts w:ascii="Times New Roman" w:hAnsi="Times New Roman" w:cs="Times New Roman"/>
          <w:sz w:val="24"/>
          <w:szCs w:val="24"/>
        </w:rPr>
        <w:t>lounge</w:t>
      </w:r>
      <w:proofErr w:type="spellEnd"/>
      <w:r w:rsidRPr="00623A03">
        <w:rPr>
          <w:rFonts w:ascii="Times New Roman" w:hAnsi="Times New Roman" w:cs="Times New Roman"/>
          <w:sz w:val="24"/>
          <w:szCs w:val="24"/>
        </w:rPr>
        <w:t xml:space="preserve"> és az ezekhez kapcsolódó kiszolgáló funkciók, és egy szinttel feljebbre kerültek a </w:t>
      </w:r>
      <w:proofErr w:type="spellStart"/>
      <w:r w:rsidRPr="00623A03">
        <w:rPr>
          <w:rFonts w:ascii="Times New Roman" w:hAnsi="Times New Roman" w:cs="Times New Roman"/>
          <w:sz w:val="24"/>
          <w:szCs w:val="24"/>
        </w:rPr>
        <w:t>sky-boxok</w:t>
      </w:r>
      <w:proofErr w:type="spellEnd"/>
      <w:r w:rsidRPr="00623A03">
        <w:rPr>
          <w:rFonts w:ascii="Times New Roman" w:hAnsi="Times New Roman" w:cs="Times New Roman"/>
          <w:sz w:val="24"/>
          <w:szCs w:val="24"/>
        </w:rPr>
        <w:t xml:space="preserve">, a kiemelt vendégek részére készülő, elkülönített páholyok, valamint a stadion technológiából adódóan szükséges egyéb funkciók is, a stúdió, az irányítási központ és a bevetési központ.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Az épület parkoló</w:t>
      </w:r>
      <w:r w:rsidR="00AA2534" w:rsidRPr="00623A03">
        <w:rPr>
          <w:rFonts w:ascii="Times New Roman" w:hAnsi="Times New Roman" w:cs="Times New Roman"/>
          <w:sz w:val="24"/>
          <w:szCs w:val="24"/>
        </w:rPr>
        <w:t>-</w:t>
      </w:r>
      <w:r w:rsidRPr="00623A03">
        <w:rPr>
          <w:rFonts w:ascii="Times New Roman" w:hAnsi="Times New Roman" w:cs="Times New Roman"/>
          <w:sz w:val="24"/>
          <w:szCs w:val="24"/>
        </w:rPr>
        <w:t xml:space="preserve">lemezén és rámpáján a VIP és </w:t>
      </w:r>
      <w:proofErr w:type="spellStart"/>
      <w:r w:rsidRPr="00623A03">
        <w:rPr>
          <w:rFonts w:ascii="Times New Roman" w:hAnsi="Times New Roman" w:cs="Times New Roman"/>
          <w:sz w:val="24"/>
          <w:szCs w:val="24"/>
        </w:rPr>
        <w:t>Sky-boxok</w:t>
      </w:r>
      <w:proofErr w:type="spellEnd"/>
      <w:r w:rsidRPr="00623A03">
        <w:rPr>
          <w:rFonts w:ascii="Times New Roman" w:hAnsi="Times New Roman" w:cs="Times New Roman"/>
          <w:sz w:val="24"/>
          <w:szCs w:val="24"/>
        </w:rPr>
        <w:t xml:space="preserve"> számára biztos</w:t>
      </w:r>
      <w:r w:rsidR="00E71041" w:rsidRPr="00623A03">
        <w:rPr>
          <w:rFonts w:ascii="Times New Roman" w:hAnsi="Times New Roman" w:cs="Times New Roman"/>
          <w:sz w:val="24"/>
          <w:szCs w:val="24"/>
        </w:rPr>
        <w:t xml:space="preserve">ított parkoló helyek kerültek, </w:t>
      </w:r>
      <w:r w:rsidRPr="00623A03">
        <w:rPr>
          <w:rFonts w:ascii="Times New Roman" w:hAnsi="Times New Roman" w:cs="Times New Roman"/>
          <w:sz w:val="24"/>
          <w:szCs w:val="24"/>
        </w:rPr>
        <w:t xml:space="preserve">illetve déli oldalon, a telekhatár mellett találhatóak még parkolók. Az üzemeltetés számára a déli rámpa alatt </w:t>
      </w:r>
      <w:r w:rsidR="00C87370" w:rsidRPr="00623A03">
        <w:rPr>
          <w:rFonts w:ascii="Times New Roman" w:hAnsi="Times New Roman" w:cs="Times New Roman"/>
          <w:sz w:val="24"/>
          <w:szCs w:val="24"/>
        </w:rPr>
        <w:t xml:space="preserve">került </w:t>
      </w:r>
      <w:r w:rsidRPr="00623A03">
        <w:rPr>
          <w:rFonts w:ascii="Times New Roman" w:hAnsi="Times New Roman" w:cs="Times New Roman"/>
          <w:sz w:val="24"/>
          <w:szCs w:val="24"/>
        </w:rPr>
        <w:t>létesít</w:t>
      </w:r>
      <w:r w:rsidR="00C87370" w:rsidRPr="00623A03">
        <w:rPr>
          <w:rFonts w:ascii="Times New Roman" w:hAnsi="Times New Roman" w:cs="Times New Roman"/>
          <w:sz w:val="24"/>
          <w:szCs w:val="24"/>
        </w:rPr>
        <w:t>ésre</w:t>
      </w:r>
      <w:r w:rsidRPr="00623A03">
        <w:rPr>
          <w:rFonts w:ascii="Times New Roman" w:hAnsi="Times New Roman" w:cs="Times New Roman"/>
          <w:sz w:val="24"/>
          <w:szCs w:val="24"/>
        </w:rPr>
        <w:t xml:space="preserve"> egy elzárt parkoló.   </w:t>
      </w:r>
    </w:p>
    <w:p w:rsidR="003B250B" w:rsidRPr="00623A03" w:rsidRDefault="003B250B" w:rsidP="004F3CF7">
      <w:pPr>
        <w:spacing w:after="0" w:line="240" w:lineRule="auto"/>
        <w:jc w:val="both"/>
        <w:rPr>
          <w:rFonts w:ascii="Times New Roman" w:hAnsi="Times New Roman" w:cs="Times New Roman"/>
          <w:sz w:val="24"/>
          <w:szCs w:val="24"/>
        </w:rPr>
      </w:pPr>
    </w:p>
    <w:p w:rsidR="004B77C9"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Megközelítés  </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 labdarúgó stadion hazai szurkolói, a vendégszurkolói, a VIP vendégei, a játékosok, a sajtó valamint az üzemeltetés és árufeltöltés útvonalai a lehető legracionálisabb útvonalakon, elkülönítve, a keresztezések kiküszöbölésével kerültek kialakításra.  Az épületben és a környező területein is, a nagy nézőszám miatt, jól látható információs felületek kerülnek kialakításra, a szektorok és egyéb funkciók jelölése is hangsúlyosan kiemelésre kerülnek, a Haladás arculatát figyelembe véve.  </w:t>
      </w:r>
    </w:p>
    <w:p w:rsidR="003B250B" w:rsidRPr="00623A03" w:rsidRDefault="003B250B" w:rsidP="004F3CF7">
      <w:pPr>
        <w:spacing w:after="0" w:line="240" w:lineRule="auto"/>
        <w:jc w:val="both"/>
        <w:rPr>
          <w:rFonts w:ascii="Times New Roman" w:hAnsi="Times New Roman" w:cs="Times New Roman"/>
          <w:sz w:val="24"/>
          <w:szCs w:val="24"/>
        </w:rPr>
      </w:pPr>
    </w:p>
    <w:p w:rsidR="00BC0811"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Feltöltés, árubes</w:t>
      </w:r>
      <w:r w:rsidR="00E71041" w:rsidRPr="00623A03">
        <w:rPr>
          <w:rFonts w:ascii="Times New Roman" w:hAnsi="Times New Roman" w:cs="Times New Roman"/>
          <w:sz w:val="24"/>
          <w:szCs w:val="24"/>
          <w:u w:val="single"/>
        </w:rPr>
        <w:t>zállítás, irodák megközelítése</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BC0811"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A</w:t>
      </w:r>
      <w:r w:rsidR="004B77C9" w:rsidRPr="00623A03">
        <w:rPr>
          <w:rFonts w:ascii="Times New Roman" w:hAnsi="Times New Roman" w:cs="Times New Roman"/>
          <w:sz w:val="24"/>
          <w:szCs w:val="24"/>
        </w:rPr>
        <w:t xml:space="preserve">z északi oldalon, a Bartók Béla körút mentén kaptak helyet az üzemeltetés területei, itt találhatóak az üzemeltetési háttérterületek (irodák, öltözők a személyzet és </w:t>
      </w:r>
      <w:proofErr w:type="spellStart"/>
      <w:r w:rsidR="004B77C9" w:rsidRPr="00623A03">
        <w:rPr>
          <w:rFonts w:ascii="Times New Roman" w:hAnsi="Times New Roman" w:cs="Times New Roman"/>
          <w:sz w:val="24"/>
          <w:szCs w:val="24"/>
        </w:rPr>
        <w:t>catering</w:t>
      </w:r>
      <w:proofErr w:type="spellEnd"/>
      <w:r w:rsidR="004B77C9" w:rsidRPr="00623A03">
        <w:rPr>
          <w:rFonts w:ascii="Times New Roman" w:hAnsi="Times New Roman" w:cs="Times New Roman"/>
          <w:sz w:val="24"/>
          <w:szCs w:val="24"/>
        </w:rPr>
        <w:t xml:space="preserve"> emberei számára). A HVSE irodai dolgozói a félemeleten </w:t>
      </w:r>
      <w:r w:rsidR="00C87370" w:rsidRPr="00623A03">
        <w:rPr>
          <w:rFonts w:ascii="Times New Roman" w:hAnsi="Times New Roman" w:cs="Times New Roman"/>
          <w:sz w:val="24"/>
          <w:szCs w:val="24"/>
        </w:rPr>
        <w:t>kerültek el</w:t>
      </w:r>
      <w:r w:rsidR="004B77C9" w:rsidRPr="00623A03">
        <w:rPr>
          <w:rFonts w:ascii="Times New Roman" w:hAnsi="Times New Roman" w:cs="Times New Roman"/>
          <w:sz w:val="24"/>
          <w:szCs w:val="24"/>
        </w:rPr>
        <w:t>helyez</w:t>
      </w:r>
      <w:r w:rsidR="00C87370" w:rsidRPr="00623A03">
        <w:rPr>
          <w:rFonts w:ascii="Times New Roman" w:hAnsi="Times New Roman" w:cs="Times New Roman"/>
          <w:sz w:val="24"/>
          <w:szCs w:val="24"/>
        </w:rPr>
        <w:t>ésre</w:t>
      </w:r>
      <w:r w:rsidR="004B77C9" w:rsidRPr="00623A03">
        <w:rPr>
          <w:rFonts w:ascii="Times New Roman" w:hAnsi="Times New Roman" w:cs="Times New Roman"/>
          <w:sz w:val="24"/>
          <w:szCs w:val="24"/>
        </w:rPr>
        <w:t xml:space="preserve">. A labdarúgó stadiont kiszolgáló </w:t>
      </w:r>
      <w:proofErr w:type="spellStart"/>
      <w:r w:rsidR="004B77C9" w:rsidRPr="00623A03">
        <w:rPr>
          <w:rFonts w:ascii="Times New Roman" w:hAnsi="Times New Roman" w:cs="Times New Roman"/>
          <w:sz w:val="24"/>
          <w:szCs w:val="24"/>
        </w:rPr>
        <w:t>catering</w:t>
      </w:r>
      <w:proofErr w:type="spellEnd"/>
      <w:r w:rsidR="004B77C9" w:rsidRPr="00623A03">
        <w:rPr>
          <w:rFonts w:ascii="Times New Roman" w:hAnsi="Times New Roman" w:cs="Times New Roman"/>
          <w:sz w:val="24"/>
          <w:szCs w:val="24"/>
        </w:rPr>
        <w:t xml:space="preserve"> a </w:t>
      </w:r>
      <w:proofErr w:type="spellStart"/>
      <w:r w:rsidR="004B77C9" w:rsidRPr="00623A03">
        <w:rPr>
          <w:rFonts w:ascii="Times New Roman" w:hAnsi="Times New Roman" w:cs="Times New Roman"/>
          <w:sz w:val="24"/>
          <w:szCs w:val="24"/>
        </w:rPr>
        <w:t>parkolólemezen</w:t>
      </w:r>
      <w:proofErr w:type="spellEnd"/>
      <w:r w:rsidR="004B77C9" w:rsidRPr="00623A03">
        <w:rPr>
          <w:rFonts w:ascii="Times New Roman" w:hAnsi="Times New Roman" w:cs="Times New Roman"/>
          <w:sz w:val="24"/>
          <w:szCs w:val="24"/>
        </w:rPr>
        <w:t xml:space="preserve"> keresztül végzi az árufeltöltést. Ugyancsak itt helyezkednek el a kiszolgáló háttérterületei is.  </w:t>
      </w:r>
    </w:p>
    <w:p w:rsidR="003B250B" w:rsidRPr="00623A03" w:rsidRDefault="003B250B" w:rsidP="004F3CF7">
      <w:pPr>
        <w:spacing w:after="0" w:line="240" w:lineRule="auto"/>
        <w:jc w:val="both"/>
        <w:rPr>
          <w:rFonts w:ascii="Times New Roman" w:hAnsi="Times New Roman" w:cs="Times New Roman"/>
          <w:sz w:val="24"/>
          <w:szCs w:val="24"/>
        </w:rPr>
      </w:pPr>
    </w:p>
    <w:p w:rsidR="00BC0811" w:rsidRPr="00623A03" w:rsidRDefault="00E71041"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Labdarúgó sportolók </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BC0811"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A</w:t>
      </w:r>
      <w:r w:rsidR="004B77C9" w:rsidRPr="00623A03">
        <w:rPr>
          <w:rFonts w:ascii="Times New Roman" w:hAnsi="Times New Roman" w:cs="Times New Roman"/>
          <w:sz w:val="24"/>
          <w:szCs w:val="24"/>
        </w:rPr>
        <w:t xml:space="preserve"> nyugati oldalon érkeztetett sportolói csapatok buszai az épületben kialakított védett, fedett előtérbe érkeznek, innen a mixed </w:t>
      </w:r>
      <w:proofErr w:type="spellStart"/>
      <w:r w:rsidR="004B77C9" w:rsidRPr="00623A03">
        <w:rPr>
          <w:rFonts w:ascii="Times New Roman" w:hAnsi="Times New Roman" w:cs="Times New Roman"/>
          <w:sz w:val="24"/>
          <w:szCs w:val="24"/>
        </w:rPr>
        <w:t>zone-on</w:t>
      </w:r>
      <w:proofErr w:type="spellEnd"/>
      <w:r w:rsidR="004B77C9" w:rsidRPr="00623A03">
        <w:rPr>
          <w:rFonts w:ascii="Times New Roman" w:hAnsi="Times New Roman" w:cs="Times New Roman"/>
          <w:sz w:val="24"/>
          <w:szCs w:val="24"/>
        </w:rPr>
        <w:t xml:space="preserve"> áthaladva tudnak az épül</w:t>
      </w:r>
      <w:r w:rsidR="00C87370" w:rsidRPr="00623A03">
        <w:rPr>
          <w:rFonts w:ascii="Times New Roman" w:hAnsi="Times New Roman" w:cs="Times New Roman"/>
          <w:sz w:val="24"/>
          <w:szCs w:val="24"/>
        </w:rPr>
        <w:t>e</w:t>
      </w:r>
      <w:r w:rsidR="004B77C9" w:rsidRPr="00623A03">
        <w:rPr>
          <w:rFonts w:ascii="Times New Roman" w:hAnsi="Times New Roman" w:cs="Times New Roman"/>
          <w:sz w:val="24"/>
          <w:szCs w:val="24"/>
        </w:rPr>
        <w:t xml:space="preserve">tbe lépni, és a sportolói öltözőket és egyéb sportolói területeket megközelíteni. Az épületen belül a sportolói területek mind egy szinten, a pálya szintjén helyezkednek el, a sporttechnológiai igényeknek megfelelően. A sportolók a pályára, az előírásoknak megfelelően, pályaszintben, a </w:t>
      </w:r>
      <w:proofErr w:type="spellStart"/>
      <w:r w:rsidR="004B77C9" w:rsidRPr="00623A03">
        <w:rPr>
          <w:rFonts w:ascii="Times New Roman" w:hAnsi="Times New Roman" w:cs="Times New Roman"/>
          <w:sz w:val="24"/>
          <w:szCs w:val="24"/>
        </w:rPr>
        <w:t>flash</w:t>
      </w:r>
      <w:proofErr w:type="spellEnd"/>
      <w:r w:rsidR="004B77C9" w:rsidRPr="00623A03">
        <w:rPr>
          <w:rFonts w:ascii="Times New Roman" w:hAnsi="Times New Roman" w:cs="Times New Roman"/>
          <w:sz w:val="24"/>
          <w:szCs w:val="24"/>
        </w:rPr>
        <w:t xml:space="preserve"> </w:t>
      </w:r>
      <w:proofErr w:type="spellStart"/>
      <w:r w:rsidR="004B77C9" w:rsidRPr="00623A03">
        <w:rPr>
          <w:rFonts w:ascii="Times New Roman" w:hAnsi="Times New Roman" w:cs="Times New Roman"/>
          <w:sz w:val="24"/>
          <w:szCs w:val="24"/>
        </w:rPr>
        <w:t>zoneon</w:t>
      </w:r>
      <w:proofErr w:type="spellEnd"/>
      <w:r w:rsidR="004B77C9" w:rsidRPr="00623A03">
        <w:rPr>
          <w:rFonts w:ascii="Times New Roman" w:hAnsi="Times New Roman" w:cs="Times New Roman"/>
          <w:sz w:val="24"/>
          <w:szCs w:val="24"/>
        </w:rPr>
        <w:t xml:space="preserve"> keresztül, a játékos</w:t>
      </w:r>
      <w:r w:rsidR="00AA2534" w:rsidRPr="00623A03">
        <w:rPr>
          <w:rFonts w:ascii="Times New Roman" w:hAnsi="Times New Roman" w:cs="Times New Roman"/>
          <w:sz w:val="24"/>
          <w:szCs w:val="24"/>
        </w:rPr>
        <w:t xml:space="preserve"> </w:t>
      </w:r>
      <w:r w:rsidR="004B77C9" w:rsidRPr="00623A03">
        <w:rPr>
          <w:rFonts w:ascii="Times New Roman" w:hAnsi="Times New Roman" w:cs="Times New Roman"/>
          <w:sz w:val="24"/>
          <w:szCs w:val="24"/>
        </w:rPr>
        <w:t xml:space="preserve">kijárón át jutnak.  </w:t>
      </w:r>
    </w:p>
    <w:p w:rsidR="003B250B" w:rsidRPr="00623A03" w:rsidRDefault="003B250B" w:rsidP="004F3CF7">
      <w:pPr>
        <w:spacing w:after="0" w:line="240" w:lineRule="auto"/>
        <w:jc w:val="both"/>
        <w:rPr>
          <w:rFonts w:ascii="Times New Roman" w:hAnsi="Times New Roman" w:cs="Times New Roman"/>
          <w:sz w:val="24"/>
          <w:szCs w:val="24"/>
        </w:rPr>
      </w:pPr>
    </w:p>
    <w:p w:rsidR="00BC0811"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lastRenderedPageBreak/>
        <w:t xml:space="preserve">VIP és </w:t>
      </w:r>
      <w:proofErr w:type="spellStart"/>
      <w:r w:rsidRPr="00623A03">
        <w:rPr>
          <w:rFonts w:ascii="Times New Roman" w:hAnsi="Times New Roman" w:cs="Times New Roman"/>
          <w:sz w:val="24"/>
          <w:szCs w:val="24"/>
          <w:u w:val="single"/>
        </w:rPr>
        <w:t>Sky-box</w:t>
      </w:r>
      <w:proofErr w:type="spellEnd"/>
      <w:r w:rsidRPr="00623A03">
        <w:rPr>
          <w:rFonts w:ascii="Times New Roman" w:hAnsi="Times New Roman" w:cs="Times New Roman"/>
          <w:sz w:val="24"/>
          <w:szCs w:val="24"/>
          <w:u w:val="single"/>
        </w:rPr>
        <w:t xml:space="preserve"> vendégek </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BC0811"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A</w:t>
      </w:r>
      <w:r w:rsidR="004B77C9" w:rsidRPr="00623A03">
        <w:rPr>
          <w:rFonts w:ascii="Times New Roman" w:hAnsi="Times New Roman" w:cs="Times New Roman"/>
          <w:sz w:val="24"/>
          <w:szCs w:val="24"/>
        </w:rPr>
        <w:t xml:space="preserve"> VIP vendégek a </w:t>
      </w:r>
      <w:proofErr w:type="spellStart"/>
      <w:r w:rsidR="004B77C9" w:rsidRPr="00623A03">
        <w:rPr>
          <w:rFonts w:ascii="Times New Roman" w:hAnsi="Times New Roman" w:cs="Times New Roman"/>
          <w:sz w:val="24"/>
          <w:szCs w:val="24"/>
        </w:rPr>
        <w:t>parkolólemezen</w:t>
      </w:r>
      <w:proofErr w:type="spellEnd"/>
      <w:r w:rsidR="004B77C9" w:rsidRPr="00623A03">
        <w:rPr>
          <w:rFonts w:ascii="Times New Roman" w:hAnsi="Times New Roman" w:cs="Times New Roman"/>
          <w:sz w:val="24"/>
          <w:szCs w:val="24"/>
        </w:rPr>
        <w:t xml:space="preserve"> keresztül egy elkülönített, megemelt szinten jutnak be az épületbe, az előcsarnokot érintve. Innen érik el VIP </w:t>
      </w:r>
      <w:proofErr w:type="spellStart"/>
      <w:r w:rsidR="004B77C9" w:rsidRPr="00623A03">
        <w:rPr>
          <w:rFonts w:ascii="Times New Roman" w:hAnsi="Times New Roman" w:cs="Times New Roman"/>
          <w:sz w:val="24"/>
          <w:szCs w:val="24"/>
        </w:rPr>
        <w:t>lounge-ot</w:t>
      </w:r>
      <w:proofErr w:type="spellEnd"/>
      <w:r w:rsidR="004B77C9" w:rsidRPr="00623A03">
        <w:rPr>
          <w:rFonts w:ascii="Times New Roman" w:hAnsi="Times New Roman" w:cs="Times New Roman"/>
          <w:sz w:val="24"/>
          <w:szCs w:val="24"/>
        </w:rPr>
        <w:t xml:space="preserve"> vagy a vertikális közlekedőmagon keresztül az egy szinttel magasabban elhelyezkedő </w:t>
      </w:r>
      <w:proofErr w:type="spellStart"/>
      <w:r w:rsidR="004B77C9" w:rsidRPr="00623A03">
        <w:rPr>
          <w:rFonts w:ascii="Times New Roman" w:hAnsi="Times New Roman" w:cs="Times New Roman"/>
          <w:sz w:val="24"/>
          <w:szCs w:val="24"/>
        </w:rPr>
        <w:t>Sky-boxokat</w:t>
      </w:r>
      <w:proofErr w:type="spellEnd"/>
      <w:r w:rsidR="004B77C9" w:rsidRPr="00623A03">
        <w:rPr>
          <w:rFonts w:ascii="Times New Roman" w:hAnsi="Times New Roman" w:cs="Times New Roman"/>
          <w:sz w:val="24"/>
          <w:szCs w:val="24"/>
        </w:rPr>
        <w:t xml:space="preserve">.   </w:t>
      </w:r>
    </w:p>
    <w:p w:rsidR="003B250B" w:rsidRPr="00623A03" w:rsidRDefault="003B250B" w:rsidP="004F3CF7">
      <w:pPr>
        <w:spacing w:after="0" w:line="240" w:lineRule="auto"/>
        <w:jc w:val="both"/>
        <w:rPr>
          <w:rFonts w:ascii="Times New Roman" w:hAnsi="Times New Roman" w:cs="Times New Roman"/>
          <w:sz w:val="24"/>
          <w:szCs w:val="24"/>
        </w:rPr>
      </w:pPr>
    </w:p>
    <w:p w:rsidR="00BC0811"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Sajtó munkatársak </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 sajtó terület bejárata a nyugati oldalon, a labdarúgó sportolói bejárat mellett található, szeparáltan a játékosoktól. A sajtó számára biztosított háttérkiszolgálás a </w:t>
      </w:r>
      <w:proofErr w:type="spellStart"/>
      <w:r w:rsidRPr="00623A03">
        <w:rPr>
          <w:rFonts w:ascii="Times New Roman" w:hAnsi="Times New Roman" w:cs="Times New Roman"/>
          <w:sz w:val="24"/>
          <w:szCs w:val="24"/>
        </w:rPr>
        <w:t>parkolólemez</w:t>
      </w:r>
      <w:proofErr w:type="spellEnd"/>
      <w:r w:rsidRPr="00623A03">
        <w:rPr>
          <w:rFonts w:ascii="Times New Roman" w:hAnsi="Times New Roman" w:cs="Times New Roman"/>
          <w:sz w:val="24"/>
          <w:szCs w:val="24"/>
        </w:rPr>
        <w:t xml:space="preserve"> területe alatt kap helyet, és egy kelet-nyugati közlekedő folyosón keresztül jutnak el a lelátón létrejövő sajtó helyekre. Ez teljesen szeparált közlekedést biztosít a lelátó, </w:t>
      </w:r>
      <w:proofErr w:type="spellStart"/>
      <w:r w:rsidRPr="00623A03">
        <w:rPr>
          <w:rFonts w:ascii="Times New Roman" w:hAnsi="Times New Roman" w:cs="Times New Roman"/>
          <w:sz w:val="24"/>
          <w:szCs w:val="24"/>
        </w:rPr>
        <w:t>flash</w:t>
      </w:r>
      <w:proofErr w:type="spellEnd"/>
      <w:r w:rsidRPr="00623A03">
        <w:rPr>
          <w:rFonts w:ascii="Times New Roman" w:hAnsi="Times New Roman" w:cs="Times New Roman"/>
          <w:sz w:val="24"/>
          <w:szCs w:val="24"/>
        </w:rPr>
        <w:t xml:space="preserve"> </w:t>
      </w:r>
      <w:proofErr w:type="spellStart"/>
      <w:r w:rsidRPr="00623A03">
        <w:rPr>
          <w:rFonts w:ascii="Times New Roman" w:hAnsi="Times New Roman" w:cs="Times New Roman"/>
          <w:sz w:val="24"/>
          <w:szCs w:val="24"/>
        </w:rPr>
        <w:t>zone</w:t>
      </w:r>
      <w:proofErr w:type="spellEnd"/>
      <w:r w:rsidRPr="00623A03">
        <w:rPr>
          <w:rFonts w:ascii="Times New Roman" w:hAnsi="Times New Roman" w:cs="Times New Roman"/>
          <w:sz w:val="24"/>
          <w:szCs w:val="24"/>
        </w:rPr>
        <w:t xml:space="preserve">, mixed </w:t>
      </w:r>
      <w:proofErr w:type="spellStart"/>
      <w:r w:rsidRPr="00623A03">
        <w:rPr>
          <w:rFonts w:ascii="Times New Roman" w:hAnsi="Times New Roman" w:cs="Times New Roman"/>
          <w:sz w:val="24"/>
          <w:szCs w:val="24"/>
        </w:rPr>
        <w:t>zone</w:t>
      </w:r>
      <w:proofErr w:type="spellEnd"/>
      <w:r w:rsidRPr="00623A03">
        <w:rPr>
          <w:rFonts w:ascii="Times New Roman" w:hAnsi="Times New Roman" w:cs="Times New Roman"/>
          <w:sz w:val="24"/>
          <w:szCs w:val="24"/>
        </w:rPr>
        <w:t xml:space="preserve"> és a stúdiók között, és a fotósok és a kameramanok pályára jutása is közvetlenül a sajtó területekről történik. A sajtó terület részeként került elhelyezésre </w:t>
      </w:r>
      <w:proofErr w:type="gramStart"/>
      <w:r w:rsidRPr="00623A03">
        <w:rPr>
          <w:rFonts w:ascii="Times New Roman" w:hAnsi="Times New Roman" w:cs="Times New Roman"/>
          <w:sz w:val="24"/>
          <w:szCs w:val="24"/>
        </w:rPr>
        <w:t>a  konferenciaterem</w:t>
      </w:r>
      <w:proofErr w:type="gramEnd"/>
      <w:r w:rsidRPr="00623A03">
        <w:rPr>
          <w:rFonts w:ascii="Times New Roman" w:hAnsi="Times New Roman" w:cs="Times New Roman"/>
          <w:sz w:val="24"/>
          <w:szCs w:val="24"/>
        </w:rPr>
        <w:t xml:space="preserve">, valamint munkahelyek és az ehhez kapcsolódó háttérterületek. A közvetítő kocsik helye a sajtó bejárathoz közel kialakított 1000 m2 nagyságú területen található.  </w:t>
      </w:r>
    </w:p>
    <w:p w:rsidR="003B250B" w:rsidRPr="00623A03" w:rsidRDefault="003B250B" w:rsidP="004F3CF7">
      <w:pPr>
        <w:spacing w:after="0" w:line="240" w:lineRule="auto"/>
        <w:jc w:val="both"/>
        <w:rPr>
          <w:rFonts w:ascii="Times New Roman" w:hAnsi="Times New Roman" w:cs="Times New Roman"/>
          <w:sz w:val="24"/>
          <w:szCs w:val="24"/>
        </w:rPr>
      </w:pPr>
    </w:p>
    <w:p w:rsidR="00BC0811"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Hazai szurkolók </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BC0811"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A</w:t>
      </w:r>
      <w:r w:rsidR="00E71041" w:rsidRPr="00623A03">
        <w:rPr>
          <w:rFonts w:ascii="Times New Roman" w:hAnsi="Times New Roman" w:cs="Times New Roman"/>
          <w:sz w:val="24"/>
          <w:szCs w:val="24"/>
        </w:rPr>
        <w:t xml:space="preserve"> </w:t>
      </w:r>
      <w:r w:rsidR="004B77C9" w:rsidRPr="00623A03">
        <w:rPr>
          <w:rFonts w:ascii="Times New Roman" w:hAnsi="Times New Roman" w:cs="Times New Roman"/>
          <w:sz w:val="24"/>
          <w:szCs w:val="24"/>
        </w:rPr>
        <w:t xml:space="preserve">hazai szurkolók nagy része a földszinten, a </w:t>
      </w:r>
      <w:proofErr w:type="spellStart"/>
      <w:r w:rsidR="004B77C9" w:rsidRPr="00623A03">
        <w:rPr>
          <w:rFonts w:ascii="Times New Roman" w:hAnsi="Times New Roman" w:cs="Times New Roman"/>
          <w:sz w:val="24"/>
          <w:szCs w:val="24"/>
        </w:rPr>
        <w:t>Rohonci</w:t>
      </w:r>
      <w:proofErr w:type="spellEnd"/>
      <w:r w:rsidR="004B77C9" w:rsidRPr="00623A03">
        <w:rPr>
          <w:rFonts w:ascii="Times New Roman" w:hAnsi="Times New Roman" w:cs="Times New Roman"/>
          <w:sz w:val="24"/>
          <w:szCs w:val="24"/>
        </w:rPr>
        <w:t xml:space="preserve"> út felöl az északkeleti és a délkeleti oldalakon elhelyezett beléptető kapukon keresztül tudja elérni a lelátó alatti közönségforgalmi teret, majd innen érik el a lelátón található ülőhelyeket. Ez alól kivételt képeznek a nyugati oldalon, a VIP és a sajtószektorok mellett, elhelyezkedő nézőhelyek. Ezeket az épület északi és déli oldalán lévő széles rámpákon keresztül a megemelt szintről lehet megközelíteni. Az itt ülő szurkolóknak külön büfék, mosdók és egyéb a követelményeknek megfelelő kiszolgáló, egészségügyi és biztonsági helyiségek kerültek kialakításra.  A földszinti közönségforgalmi kiszolgáló területek a lelátók alatt helyezkednek el. A szurkolók részére a keleti oldalon, a külön épületben elhelyezkedő </w:t>
      </w:r>
      <w:proofErr w:type="spellStart"/>
      <w:r w:rsidR="004B77C9" w:rsidRPr="00623A03">
        <w:rPr>
          <w:rFonts w:ascii="Times New Roman" w:hAnsi="Times New Roman" w:cs="Times New Roman"/>
          <w:sz w:val="24"/>
          <w:szCs w:val="24"/>
        </w:rPr>
        <w:t>múzeum-shop-büfé</w:t>
      </w:r>
      <w:proofErr w:type="spellEnd"/>
      <w:r w:rsidR="004B77C9" w:rsidRPr="00623A03">
        <w:rPr>
          <w:rFonts w:ascii="Times New Roman" w:hAnsi="Times New Roman" w:cs="Times New Roman"/>
          <w:sz w:val="24"/>
          <w:szCs w:val="24"/>
        </w:rPr>
        <w:t xml:space="preserve"> épületben </w:t>
      </w:r>
      <w:r w:rsidR="00C87370" w:rsidRPr="00623A03">
        <w:rPr>
          <w:rFonts w:ascii="Times New Roman" w:hAnsi="Times New Roman" w:cs="Times New Roman"/>
          <w:sz w:val="24"/>
          <w:szCs w:val="24"/>
        </w:rPr>
        <w:t xml:space="preserve">kerül biztosításra </w:t>
      </w:r>
      <w:r w:rsidR="004B77C9" w:rsidRPr="00623A03">
        <w:rPr>
          <w:rFonts w:ascii="Times New Roman" w:hAnsi="Times New Roman" w:cs="Times New Roman"/>
          <w:sz w:val="24"/>
          <w:szCs w:val="24"/>
        </w:rPr>
        <w:t xml:space="preserve">az előírásoknak megfelelő számú jegypénztár.  </w:t>
      </w:r>
    </w:p>
    <w:p w:rsidR="003B250B" w:rsidRPr="00623A03" w:rsidRDefault="003B250B" w:rsidP="004F3CF7">
      <w:pPr>
        <w:spacing w:after="0" w:line="240" w:lineRule="auto"/>
        <w:jc w:val="both"/>
        <w:rPr>
          <w:rFonts w:ascii="Times New Roman" w:hAnsi="Times New Roman" w:cs="Times New Roman"/>
          <w:sz w:val="24"/>
          <w:szCs w:val="24"/>
        </w:rPr>
      </w:pPr>
    </w:p>
    <w:p w:rsidR="00BC0811" w:rsidRPr="00623A03" w:rsidRDefault="00BC0811"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Vendégszurkolók</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E71041"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 </w:t>
      </w:r>
      <w:r w:rsidR="004B77C9" w:rsidRPr="00623A03">
        <w:rPr>
          <w:rFonts w:ascii="Times New Roman" w:hAnsi="Times New Roman" w:cs="Times New Roman"/>
          <w:sz w:val="24"/>
          <w:szCs w:val="24"/>
        </w:rPr>
        <w:t xml:space="preserve">Vendégszurkolók </w:t>
      </w:r>
      <w:r w:rsidRPr="00623A03">
        <w:rPr>
          <w:rFonts w:ascii="Times New Roman" w:hAnsi="Times New Roman" w:cs="Times New Roman"/>
          <w:sz w:val="24"/>
          <w:szCs w:val="24"/>
        </w:rPr>
        <w:t>észak felö</w:t>
      </w:r>
      <w:r w:rsidR="004B77C9" w:rsidRPr="00623A03">
        <w:rPr>
          <w:rFonts w:ascii="Times New Roman" w:hAnsi="Times New Roman" w:cs="Times New Roman"/>
          <w:sz w:val="24"/>
          <w:szCs w:val="24"/>
        </w:rPr>
        <w:t xml:space="preserve">l, védett útvonalon keresztül szeparáltan érkeznek meg az épületbe, külön beléptetési pontok és jegypénztárak mellett. A vendégszektor a biztonsági előírásoknak megfelelően a hazai szektortól leválasztásra kerül. Itt a lelátó alatt az előírásoknak megfelelő számú és kialakítású kioszkok, mosdók, biztonsági helyiségek kerültek kialakításra  </w:t>
      </w:r>
    </w:p>
    <w:p w:rsidR="003B250B" w:rsidRPr="00623A03" w:rsidRDefault="003B250B" w:rsidP="004F3CF7">
      <w:pPr>
        <w:spacing w:after="0" w:line="240" w:lineRule="auto"/>
        <w:jc w:val="both"/>
        <w:rPr>
          <w:rFonts w:ascii="Times New Roman" w:hAnsi="Times New Roman" w:cs="Times New Roman"/>
          <w:sz w:val="24"/>
          <w:szCs w:val="24"/>
        </w:rPr>
      </w:pPr>
    </w:p>
    <w:p w:rsidR="00BC0811"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Mentők, tűzoltók, meccsbiztonság </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BC0811"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 </w:t>
      </w:r>
      <w:r w:rsidR="004B77C9" w:rsidRPr="00623A03">
        <w:rPr>
          <w:rFonts w:ascii="Times New Roman" w:hAnsi="Times New Roman" w:cs="Times New Roman"/>
          <w:sz w:val="24"/>
          <w:szCs w:val="24"/>
        </w:rPr>
        <w:t xml:space="preserve">meccsek védelméről gondoskodók az üzemeltetési területeket használják. A mentő állások a közvetlen pálya kapcsolatú áthajtó mellett az északi homlokzati oldalon kapnak helyet. A biztonsági személyzet az üzemeltetési liften és lépcsőházon tudja megközelíteni a </w:t>
      </w:r>
      <w:proofErr w:type="spellStart"/>
      <w:r w:rsidR="004B77C9" w:rsidRPr="00623A03">
        <w:rPr>
          <w:rFonts w:ascii="Times New Roman" w:hAnsi="Times New Roman" w:cs="Times New Roman"/>
          <w:sz w:val="24"/>
          <w:szCs w:val="24"/>
        </w:rPr>
        <w:t>sky-box</w:t>
      </w:r>
      <w:proofErr w:type="spellEnd"/>
      <w:r w:rsidR="004B77C9" w:rsidRPr="00623A03">
        <w:rPr>
          <w:rFonts w:ascii="Times New Roman" w:hAnsi="Times New Roman" w:cs="Times New Roman"/>
          <w:sz w:val="24"/>
          <w:szCs w:val="24"/>
        </w:rPr>
        <w:t xml:space="preserve"> szinten lévő biztonsági helyiséget, mely az előírások szerinti pályarálátással rendelkezik. A tűzoltó felállási területet a stadion mind a négy oldala mentén</w:t>
      </w:r>
      <w:r w:rsidR="00C87370" w:rsidRPr="00623A03">
        <w:rPr>
          <w:rFonts w:ascii="Times New Roman" w:hAnsi="Times New Roman" w:cs="Times New Roman"/>
          <w:sz w:val="24"/>
          <w:szCs w:val="24"/>
        </w:rPr>
        <w:t xml:space="preserve"> került el</w:t>
      </w:r>
      <w:r w:rsidR="004B77C9" w:rsidRPr="00623A03">
        <w:rPr>
          <w:rFonts w:ascii="Times New Roman" w:hAnsi="Times New Roman" w:cs="Times New Roman"/>
          <w:sz w:val="24"/>
          <w:szCs w:val="24"/>
        </w:rPr>
        <w:t>helyez</w:t>
      </w:r>
      <w:r w:rsidR="00C87370" w:rsidRPr="00623A03">
        <w:rPr>
          <w:rFonts w:ascii="Times New Roman" w:hAnsi="Times New Roman" w:cs="Times New Roman"/>
          <w:sz w:val="24"/>
          <w:szCs w:val="24"/>
        </w:rPr>
        <w:t>ésre</w:t>
      </w:r>
      <w:r w:rsidR="004B77C9" w:rsidRPr="00623A03">
        <w:rPr>
          <w:rFonts w:ascii="Times New Roman" w:hAnsi="Times New Roman" w:cs="Times New Roman"/>
          <w:sz w:val="24"/>
          <w:szCs w:val="24"/>
        </w:rPr>
        <w:t xml:space="preserve">. A tűzoltó bevetési központ az északi oldalon található, a földszinten helyezkedik el, a tűzoltó felállási hely közelében.   </w:t>
      </w:r>
    </w:p>
    <w:p w:rsidR="003B250B" w:rsidRPr="00623A03" w:rsidRDefault="003B250B" w:rsidP="004F3CF7">
      <w:pPr>
        <w:spacing w:after="0" w:line="240" w:lineRule="auto"/>
        <w:jc w:val="both"/>
        <w:rPr>
          <w:rFonts w:ascii="Times New Roman" w:hAnsi="Times New Roman" w:cs="Times New Roman"/>
          <w:sz w:val="24"/>
          <w:szCs w:val="24"/>
        </w:rPr>
      </w:pPr>
    </w:p>
    <w:p w:rsidR="00BC0811"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Sportcsarnok </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lastRenderedPageBreak/>
        <w:t xml:space="preserve">A sportcsarnok megközelítése az északnyugati oldalon történik - teljesen elkülönítve a labdarúgó szurkolóktól – a földszinti előcsarnokon keresztül. A sportcsarnokba látogatóként érkezők innen egy lépcsőn keresztül </w:t>
      </w:r>
      <w:proofErr w:type="gramStart"/>
      <w:r w:rsidRPr="00623A03">
        <w:rPr>
          <w:rFonts w:ascii="Times New Roman" w:hAnsi="Times New Roman" w:cs="Times New Roman"/>
          <w:sz w:val="24"/>
          <w:szCs w:val="24"/>
        </w:rPr>
        <w:t>jutnak</w:t>
      </w:r>
      <w:proofErr w:type="gramEnd"/>
      <w:r w:rsidRPr="00623A03">
        <w:rPr>
          <w:rFonts w:ascii="Times New Roman" w:hAnsi="Times New Roman" w:cs="Times New Roman"/>
          <w:sz w:val="24"/>
          <w:szCs w:val="24"/>
        </w:rPr>
        <w:t xml:space="preserve"> fel vagy a parkoló</w:t>
      </w:r>
      <w:r w:rsidR="00973DC9" w:rsidRPr="00623A03">
        <w:rPr>
          <w:rFonts w:ascii="Times New Roman" w:hAnsi="Times New Roman" w:cs="Times New Roman"/>
          <w:sz w:val="24"/>
          <w:szCs w:val="24"/>
        </w:rPr>
        <w:t>-</w:t>
      </w:r>
      <w:r w:rsidRPr="00623A03">
        <w:rPr>
          <w:rFonts w:ascii="Times New Roman" w:hAnsi="Times New Roman" w:cs="Times New Roman"/>
          <w:sz w:val="24"/>
          <w:szCs w:val="24"/>
        </w:rPr>
        <w:t>lemezen keresztül tudják megközelíteni a 4</w:t>
      </w:r>
      <w:r w:rsidR="00B03C70" w:rsidRPr="00623A03">
        <w:rPr>
          <w:rFonts w:ascii="Times New Roman" w:hAnsi="Times New Roman" w:cs="Times New Roman"/>
          <w:sz w:val="24"/>
          <w:szCs w:val="24"/>
        </w:rPr>
        <w:t>96</w:t>
      </w:r>
      <w:r w:rsidRPr="00623A03">
        <w:rPr>
          <w:rFonts w:ascii="Times New Roman" w:hAnsi="Times New Roman" w:cs="Times New Roman"/>
          <w:sz w:val="24"/>
          <w:szCs w:val="24"/>
        </w:rPr>
        <w:t xml:space="preserve"> fős lelátóval rendelkező kézilabd</w:t>
      </w:r>
      <w:r w:rsidR="00BC0811" w:rsidRPr="00623A03">
        <w:rPr>
          <w:rFonts w:ascii="Times New Roman" w:hAnsi="Times New Roman" w:cs="Times New Roman"/>
          <w:sz w:val="24"/>
          <w:szCs w:val="24"/>
        </w:rPr>
        <w:t>a</w:t>
      </w:r>
      <w:r w:rsidRPr="00623A03">
        <w:rPr>
          <w:rFonts w:ascii="Times New Roman" w:hAnsi="Times New Roman" w:cs="Times New Roman"/>
          <w:sz w:val="24"/>
          <w:szCs w:val="24"/>
        </w:rPr>
        <w:t>termet. Itt számukra az előírásoknak megfelelő büfé, mosdó és egyéb kiszolgáló terület</w:t>
      </w:r>
      <w:r w:rsidR="00C87370" w:rsidRPr="00623A03">
        <w:rPr>
          <w:rFonts w:ascii="Times New Roman" w:hAnsi="Times New Roman" w:cs="Times New Roman"/>
          <w:sz w:val="24"/>
          <w:szCs w:val="24"/>
        </w:rPr>
        <w:t xml:space="preserve"> került</w:t>
      </w:r>
      <w:r w:rsidRPr="00623A03">
        <w:rPr>
          <w:rFonts w:ascii="Times New Roman" w:hAnsi="Times New Roman" w:cs="Times New Roman"/>
          <w:sz w:val="24"/>
          <w:szCs w:val="24"/>
        </w:rPr>
        <w:t xml:space="preserve"> </w:t>
      </w:r>
      <w:r w:rsidR="00C87370" w:rsidRPr="00623A03">
        <w:rPr>
          <w:rFonts w:ascii="Times New Roman" w:hAnsi="Times New Roman" w:cs="Times New Roman"/>
          <w:sz w:val="24"/>
          <w:szCs w:val="24"/>
        </w:rPr>
        <w:t>ki</w:t>
      </w:r>
      <w:r w:rsidRPr="00623A03">
        <w:rPr>
          <w:rFonts w:ascii="Times New Roman" w:hAnsi="Times New Roman" w:cs="Times New Roman"/>
          <w:sz w:val="24"/>
          <w:szCs w:val="24"/>
        </w:rPr>
        <w:t>alakí</w:t>
      </w:r>
      <w:r w:rsidR="00C87370" w:rsidRPr="00623A03">
        <w:rPr>
          <w:rFonts w:ascii="Times New Roman" w:hAnsi="Times New Roman" w:cs="Times New Roman"/>
          <w:sz w:val="24"/>
          <w:szCs w:val="24"/>
        </w:rPr>
        <w:t>tásra</w:t>
      </w:r>
      <w:r w:rsidRPr="00623A03">
        <w:rPr>
          <w:rFonts w:ascii="Times New Roman" w:hAnsi="Times New Roman" w:cs="Times New Roman"/>
          <w:sz w:val="24"/>
          <w:szCs w:val="24"/>
        </w:rPr>
        <w:t xml:space="preserve">. A sportcsarnokba sportolóként érkezők a földszinten belépve rögtön az ott található öltözőkben tudnak eljutni, és utána érik el a különböző edzőtermeket.   </w:t>
      </w:r>
    </w:p>
    <w:p w:rsidR="003B250B" w:rsidRPr="00623A03" w:rsidRDefault="003B250B" w:rsidP="004F3CF7">
      <w:pPr>
        <w:spacing w:after="0" w:line="240" w:lineRule="auto"/>
        <w:jc w:val="both"/>
        <w:rPr>
          <w:rFonts w:ascii="Times New Roman" w:hAnsi="Times New Roman" w:cs="Times New Roman"/>
          <w:sz w:val="24"/>
          <w:szCs w:val="24"/>
        </w:rPr>
      </w:pPr>
    </w:p>
    <w:p w:rsidR="00BC0811"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Környezet alakítás </w:t>
      </w:r>
    </w:p>
    <w:p w:rsidR="003B250B" w:rsidRPr="00623A03" w:rsidRDefault="003B250B" w:rsidP="004F3CF7">
      <w:pPr>
        <w:spacing w:after="0" w:line="240" w:lineRule="auto"/>
        <w:jc w:val="both"/>
        <w:rPr>
          <w:rFonts w:ascii="Times New Roman" w:hAnsi="Times New Roman" w:cs="Times New Roman"/>
          <w:b/>
          <w:sz w:val="24"/>
          <w:szCs w:val="24"/>
        </w:rPr>
      </w:pP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Az épület a keleti oldalon, a </w:t>
      </w:r>
      <w:proofErr w:type="spellStart"/>
      <w:r w:rsidRPr="00623A03">
        <w:rPr>
          <w:rFonts w:ascii="Times New Roman" w:hAnsi="Times New Roman" w:cs="Times New Roman"/>
          <w:sz w:val="24"/>
          <w:szCs w:val="24"/>
        </w:rPr>
        <w:t>Rohonci</w:t>
      </w:r>
      <w:proofErr w:type="spellEnd"/>
      <w:r w:rsidRPr="00623A03">
        <w:rPr>
          <w:rFonts w:ascii="Times New Roman" w:hAnsi="Times New Roman" w:cs="Times New Roman"/>
          <w:sz w:val="24"/>
          <w:szCs w:val="24"/>
        </w:rPr>
        <w:t xml:space="preserve"> út felöl, a telekhatártól visszahúzva kerül elhelyezése, így a két sarkánál egy-egy nagyobb méretű városi tér alakul ki. A jelenlegi állapottól eltérően a telekhatár mentén nem </w:t>
      </w:r>
      <w:r w:rsidR="00C87370" w:rsidRPr="00623A03">
        <w:rPr>
          <w:rFonts w:ascii="Times New Roman" w:hAnsi="Times New Roman" w:cs="Times New Roman"/>
          <w:sz w:val="24"/>
          <w:szCs w:val="24"/>
        </w:rPr>
        <w:t xml:space="preserve">lesz </w:t>
      </w:r>
      <w:r w:rsidRPr="00623A03">
        <w:rPr>
          <w:rFonts w:ascii="Times New Roman" w:hAnsi="Times New Roman" w:cs="Times New Roman"/>
          <w:sz w:val="24"/>
          <w:szCs w:val="24"/>
        </w:rPr>
        <w:t xml:space="preserve">kerítés. A telek gépjárművel való megközelítését a meglévő közútcsatlakozások áthelyezésével, mindinkább a telekhatárok mellé szorítottuk, nagyobb helyet hagyva a gyalogos közlekedésnek. A nagyteherbírású burkolatok lehetővé teszik az épület gépjárművel történő megközelíthetőségét, a szakhatóságokkal egyeztetett és a vonatkozó jogszabályokban rögzített követelményeknek megfelelően. A gépjármű parkolók a telek déli oldalán és a </w:t>
      </w:r>
      <w:proofErr w:type="spellStart"/>
      <w:r w:rsidRPr="00623A03">
        <w:rPr>
          <w:rFonts w:ascii="Times New Roman" w:hAnsi="Times New Roman" w:cs="Times New Roman"/>
          <w:sz w:val="24"/>
          <w:szCs w:val="24"/>
        </w:rPr>
        <w:t>parkolólemezen</w:t>
      </w:r>
      <w:proofErr w:type="spellEnd"/>
      <w:r w:rsidRPr="00623A03">
        <w:rPr>
          <w:rFonts w:ascii="Times New Roman" w:hAnsi="Times New Roman" w:cs="Times New Roman"/>
          <w:sz w:val="24"/>
          <w:szCs w:val="24"/>
        </w:rPr>
        <w:t xml:space="preserve"> és rámpán helyezkednek el, a többi gyalogosok számára kialakított terület.  Az épület keleti, északi és déli oldala mentén a </w:t>
      </w:r>
      <w:proofErr w:type="spellStart"/>
      <w:r w:rsidRPr="00623A03">
        <w:rPr>
          <w:rFonts w:ascii="Times New Roman" w:hAnsi="Times New Roman" w:cs="Times New Roman"/>
          <w:sz w:val="24"/>
          <w:szCs w:val="24"/>
        </w:rPr>
        <w:t>múzeum-shop</w:t>
      </w:r>
      <w:r w:rsidR="00BC0811" w:rsidRPr="00623A03">
        <w:rPr>
          <w:rFonts w:ascii="Times New Roman" w:hAnsi="Times New Roman" w:cs="Times New Roman"/>
          <w:sz w:val="24"/>
          <w:szCs w:val="24"/>
        </w:rPr>
        <w:t>-büfé</w:t>
      </w:r>
      <w:proofErr w:type="spellEnd"/>
      <w:r w:rsidR="00BC0811" w:rsidRPr="00623A03">
        <w:rPr>
          <w:rFonts w:ascii="Times New Roman" w:hAnsi="Times New Roman" w:cs="Times New Roman"/>
          <w:sz w:val="24"/>
          <w:szCs w:val="24"/>
        </w:rPr>
        <w:t xml:space="preserve"> hosszú</w:t>
      </w:r>
      <w:r w:rsidRPr="00623A03">
        <w:rPr>
          <w:rFonts w:ascii="Times New Roman" w:hAnsi="Times New Roman" w:cs="Times New Roman"/>
          <w:sz w:val="24"/>
          <w:szCs w:val="24"/>
        </w:rPr>
        <w:t>kás tömegének folytatásaként egy nyírt sövényből álló, több ponton megnyitott első lezárás</w:t>
      </w:r>
      <w:r w:rsidR="00C87370" w:rsidRPr="00623A03">
        <w:rPr>
          <w:rFonts w:ascii="Times New Roman" w:hAnsi="Times New Roman" w:cs="Times New Roman"/>
          <w:sz w:val="24"/>
          <w:szCs w:val="24"/>
        </w:rPr>
        <w:t xml:space="preserve"> került</w:t>
      </w:r>
      <w:r w:rsidRPr="00623A03">
        <w:rPr>
          <w:rFonts w:ascii="Times New Roman" w:hAnsi="Times New Roman" w:cs="Times New Roman"/>
          <w:sz w:val="24"/>
          <w:szCs w:val="24"/>
        </w:rPr>
        <w:t xml:space="preserve"> létesít</w:t>
      </w:r>
      <w:r w:rsidR="00C87370" w:rsidRPr="00623A03">
        <w:rPr>
          <w:rFonts w:ascii="Times New Roman" w:hAnsi="Times New Roman" w:cs="Times New Roman"/>
          <w:sz w:val="24"/>
          <w:szCs w:val="24"/>
        </w:rPr>
        <w:t>ésre</w:t>
      </w:r>
      <w:r w:rsidRPr="00623A03">
        <w:rPr>
          <w:rFonts w:ascii="Times New Roman" w:hAnsi="Times New Roman" w:cs="Times New Roman"/>
          <w:sz w:val="24"/>
          <w:szCs w:val="24"/>
        </w:rPr>
        <w:t xml:space="preserve">. Ennek természetesen meccsnapok első szűrési lehetőséget biztosít a rendezvény rendezői számára.   </w:t>
      </w:r>
    </w:p>
    <w:p w:rsidR="003B250B" w:rsidRPr="00623A03" w:rsidRDefault="003B250B" w:rsidP="004F3CF7">
      <w:pPr>
        <w:spacing w:after="0" w:line="240" w:lineRule="auto"/>
        <w:jc w:val="both"/>
        <w:rPr>
          <w:rFonts w:ascii="Times New Roman" w:hAnsi="Times New Roman" w:cs="Times New Roman"/>
          <w:sz w:val="24"/>
          <w:szCs w:val="24"/>
        </w:rPr>
      </w:pPr>
    </w:p>
    <w:p w:rsidR="003B250B" w:rsidRPr="00623A03" w:rsidRDefault="004B77C9" w:rsidP="004F3CF7">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Belsőépítészeti leírás   </w:t>
      </w:r>
    </w:p>
    <w:p w:rsidR="00F64952" w:rsidRPr="00623A03" w:rsidRDefault="00F64952" w:rsidP="004F3CF7">
      <w:pPr>
        <w:spacing w:after="0" w:line="240" w:lineRule="auto"/>
        <w:jc w:val="both"/>
        <w:rPr>
          <w:rFonts w:ascii="Times New Roman" w:hAnsi="Times New Roman" w:cs="Times New Roman"/>
          <w:b/>
          <w:sz w:val="24"/>
          <w:szCs w:val="24"/>
        </w:rPr>
      </w:pPr>
    </w:p>
    <w:p w:rsidR="003258E8" w:rsidRPr="00623A03" w:rsidRDefault="004B77C9" w:rsidP="004F3CF7">
      <w:pPr>
        <w:spacing w:after="0" w:line="240" w:lineRule="auto"/>
        <w:jc w:val="both"/>
        <w:rPr>
          <w:rFonts w:ascii="Times New Roman" w:hAnsi="Times New Roman" w:cs="Times New Roman"/>
          <w:i/>
          <w:sz w:val="24"/>
          <w:szCs w:val="24"/>
        </w:rPr>
      </w:pPr>
      <w:r w:rsidRPr="00623A03">
        <w:rPr>
          <w:rFonts w:ascii="Times New Roman" w:hAnsi="Times New Roman" w:cs="Times New Roman"/>
          <w:i/>
          <w:sz w:val="24"/>
          <w:szCs w:val="24"/>
        </w:rPr>
        <w:t xml:space="preserve">Sportolói területek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Minden belső kialakítás egyszerűségre és könnyen tisztíthatóságra törekszik. A sportolók kényelmét és egészségét szolgáló területek a klubbal egyezetett módon kerülnek majd kialakításra.   </w:t>
      </w:r>
    </w:p>
    <w:p w:rsidR="003258E8" w:rsidRPr="00623A03" w:rsidRDefault="004B77C9" w:rsidP="004F3CF7">
      <w:pPr>
        <w:spacing w:after="0" w:line="240" w:lineRule="auto"/>
        <w:jc w:val="both"/>
        <w:rPr>
          <w:rFonts w:ascii="Times New Roman" w:hAnsi="Times New Roman" w:cs="Times New Roman"/>
          <w:i/>
          <w:sz w:val="24"/>
          <w:szCs w:val="24"/>
        </w:rPr>
      </w:pPr>
      <w:r w:rsidRPr="00623A03">
        <w:rPr>
          <w:rFonts w:ascii="Times New Roman" w:hAnsi="Times New Roman" w:cs="Times New Roman"/>
          <w:i/>
          <w:sz w:val="24"/>
          <w:szCs w:val="24"/>
        </w:rPr>
        <w:t xml:space="preserve">Általános közönségforgalmi területek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Egyszerű, könnyen tisztítható felületek, biztonságos kialakítás a tömegtartózkodási területeken. Ahol szükséges </w:t>
      </w:r>
      <w:proofErr w:type="spellStart"/>
      <w:r w:rsidRPr="00623A03">
        <w:rPr>
          <w:rFonts w:ascii="Times New Roman" w:hAnsi="Times New Roman" w:cs="Times New Roman"/>
          <w:sz w:val="24"/>
          <w:szCs w:val="24"/>
        </w:rPr>
        <w:t>vandálbiztos</w:t>
      </w:r>
      <w:proofErr w:type="spellEnd"/>
      <w:r w:rsidRPr="00623A03">
        <w:rPr>
          <w:rFonts w:ascii="Times New Roman" w:hAnsi="Times New Roman" w:cs="Times New Roman"/>
          <w:sz w:val="24"/>
          <w:szCs w:val="24"/>
        </w:rPr>
        <w:t xml:space="preserve"> kialakítás is megtalálható (pl. vendég szektor)   </w:t>
      </w:r>
    </w:p>
    <w:p w:rsidR="003258E8" w:rsidRPr="00623A03" w:rsidRDefault="004B77C9" w:rsidP="004F3CF7">
      <w:pPr>
        <w:spacing w:after="0" w:line="240" w:lineRule="auto"/>
        <w:jc w:val="both"/>
        <w:rPr>
          <w:rFonts w:ascii="Times New Roman" w:hAnsi="Times New Roman" w:cs="Times New Roman"/>
          <w:i/>
          <w:sz w:val="24"/>
          <w:szCs w:val="24"/>
        </w:rPr>
      </w:pPr>
      <w:r w:rsidRPr="00623A03">
        <w:rPr>
          <w:rFonts w:ascii="Times New Roman" w:hAnsi="Times New Roman" w:cs="Times New Roman"/>
          <w:i/>
          <w:sz w:val="24"/>
          <w:szCs w:val="24"/>
        </w:rPr>
        <w:t xml:space="preserve">VIP és </w:t>
      </w:r>
      <w:proofErr w:type="spellStart"/>
      <w:r w:rsidRPr="00623A03">
        <w:rPr>
          <w:rFonts w:ascii="Times New Roman" w:hAnsi="Times New Roman" w:cs="Times New Roman"/>
          <w:i/>
          <w:sz w:val="24"/>
          <w:szCs w:val="24"/>
        </w:rPr>
        <w:t>Sky-box</w:t>
      </w:r>
      <w:proofErr w:type="spellEnd"/>
      <w:r w:rsidRPr="00623A03">
        <w:rPr>
          <w:rFonts w:ascii="Times New Roman" w:hAnsi="Times New Roman" w:cs="Times New Roman"/>
          <w:i/>
          <w:sz w:val="24"/>
          <w:szCs w:val="24"/>
        </w:rPr>
        <w:t xml:space="preserve"> területek </w:t>
      </w:r>
    </w:p>
    <w:p w:rsidR="004B77C9" w:rsidRPr="00623A03" w:rsidRDefault="004B77C9" w:rsidP="00584B68">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Igényes belsőépítészeti kialakítások, a VIP igényeknek megfelelően, a mai kor VIP kiszolgálásának szempontjait figyelembe véve készülnek majd a belsőépítészeti tervek.   </w:t>
      </w:r>
    </w:p>
    <w:p w:rsidR="003258E8" w:rsidRPr="00623A03" w:rsidRDefault="004B77C9" w:rsidP="004F3CF7">
      <w:pPr>
        <w:spacing w:after="0" w:line="240" w:lineRule="auto"/>
        <w:jc w:val="both"/>
        <w:rPr>
          <w:rFonts w:ascii="Times New Roman" w:hAnsi="Times New Roman" w:cs="Times New Roman"/>
          <w:i/>
          <w:sz w:val="24"/>
          <w:szCs w:val="24"/>
        </w:rPr>
      </w:pPr>
      <w:r w:rsidRPr="00623A03">
        <w:rPr>
          <w:rFonts w:ascii="Times New Roman" w:hAnsi="Times New Roman" w:cs="Times New Roman"/>
          <w:i/>
          <w:sz w:val="24"/>
          <w:szCs w:val="24"/>
        </w:rPr>
        <w:t xml:space="preserve">Iroda és sajtó területek </w:t>
      </w:r>
    </w:p>
    <w:p w:rsidR="004B77C9" w:rsidRPr="00623A03" w:rsidRDefault="004B77C9" w:rsidP="004F3CF7">
      <w:pPr>
        <w:spacing w:after="0" w:line="240" w:lineRule="auto"/>
        <w:jc w:val="both"/>
        <w:rPr>
          <w:rFonts w:ascii="Times New Roman" w:hAnsi="Times New Roman" w:cs="Times New Roman"/>
          <w:sz w:val="24"/>
          <w:szCs w:val="24"/>
        </w:rPr>
      </w:pPr>
      <w:r w:rsidRPr="00623A03">
        <w:rPr>
          <w:rFonts w:ascii="Times New Roman" w:hAnsi="Times New Roman" w:cs="Times New Roman"/>
          <w:sz w:val="24"/>
          <w:szCs w:val="24"/>
        </w:rPr>
        <w:t xml:space="preserve">Általános irodai kialakítások az iroda és konferencia területeken.   </w:t>
      </w:r>
    </w:p>
    <w:p w:rsidR="00A129E6" w:rsidRPr="00623A03" w:rsidRDefault="00A129E6" w:rsidP="002A601F">
      <w:pPr>
        <w:spacing w:after="0" w:line="240" w:lineRule="auto"/>
        <w:jc w:val="both"/>
        <w:rPr>
          <w:rFonts w:ascii="Times New Roman" w:hAnsi="Times New Roman" w:cs="Times New Roman"/>
          <w:b/>
          <w:snapToGrid w:val="0"/>
          <w:sz w:val="24"/>
          <w:szCs w:val="24"/>
        </w:rPr>
      </w:pPr>
    </w:p>
    <w:p w:rsidR="002A5963" w:rsidRPr="00623A03" w:rsidRDefault="002A5963" w:rsidP="002A5963">
      <w:pPr>
        <w:jc w:val="both"/>
        <w:rPr>
          <w:rFonts w:ascii="Times New Roman" w:hAnsi="Times New Roman" w:cs="Times New Roman"/>
          <w:sz w:val="24"/>
          <w:szCs w:val="24"/>
          <w:u w:val="single"/>
        </w:rPr>
      </w:pPr>
      <w:r w:rsidRPr="00623A03">
        <w:rPr>
          <w:rFonts w:ascii="Times New Roman" w:hAnsi="Times New Roman" w:cs="Times New Roman"/>
          <w:sz w:val="24"/>
          <w:szCs w:val="24"/>
          <w:u w:val="single"/>
        </w:rPr>
        <w:t xml:space="preserve">A </w:t>
      </w:r>
      <w:r w:rsidR="00623A03">
        <w:rPr>
          <w:rFonts w:ascii="Times New Roman" w:hAnsi="Times New Roman" w:cs="Times New Roman"/>
          <w:sz w:val="24"/>
          <w:szCs w:val="24"/>
          <w:u w:val="single"/>
        </w:rPr>
        <w:t xml:space="preserve">2017. évi forrás terhére felhasználható </w:t>
      </w:r>
      <w:r w:rsidR="00413EC7">
        <w:rPr>
          <w:rFonts w:ascii="Times New Roman" w:hAnsi="Times New Roman" w:cs="Times New Roman"/>
          <w:sz w:val="24"/>
          <w:szCs w:val="24"/>
          <w:u w:val="single"/>
        </w:rPr>
        <w:t>603</w:t>
      </w:r>
      <w:r w:rsidR="00623A03">
        <w:rPr>
          <w:rFonts w:ascii="Times New Roman" w:hAnsi="Times New Roman" w:cs="Times New Roman"/>
          <w:sz w:val="24"/>
          <w:szCs w:val="24"/>
          <w:u w:val="single"/>
        </w:rPr>
        <w:t> 322 041 Ft felhasználásának</w:t>
      </w:r>
      <w:r w:rsidRPr="00623A03">
        <w:rPr>
          <w:rFonts w:ascii="Times New Roman" w:hAnsi="Times New Roman" w:cs="Times New Roman"/>
          <w:sz w:val="24"/>
          <w:szCs w:val="24"/>
          <w:u w:val="single"/>
        </w:rPr>
        <w:t xml:space="preserve"> leírása</w:t>
      </w:r>
    </w:p>
    <w:p w:rsidR="002A5963" w:rsidRPr="00623A03" w:rsidRDefault="002A5963" w:rsidP="002A5963">
      <w:pPr>
        <w:jc w:val="both"/>
        <w:rPr>
          <w:rFonts w:ascii="Times New Roman" w:hAnsi="Times New Roman" w:cs="Times New Roman"/>
          <w:sz w:val="24"/>
          <w:szCs w:val="24"/>
        </w:rPr>
      </w:pPr>
      <w:r w:rsidRPr="00623A03">
        <w:rPr>
          <w:rFonts w:ascii="Times New Roman" w:hAnsi="Times New Roman" w:cs="Times New Roman"/>
          <w:sz w:val="24"/>
          <w:szCs w:val="24"/>
        </w:rPr>
        <w:t>A 2017. évi forrás terhére a támogatási szerződés 2016. május 4. napján hatályba lépett 3. számú módosításában lekötött 4 977 146 959 Ft összegű tá</w:t>
      </w:r>
      <w:r w:rsidR="00413EC7">
        <w:rPr>
          <w:rFonts w:ascii="Times New Roman" w:hAnsi="Times New Roman" w:cs="Times New Roman"/>
          <w:sz w:val="24"/>
          <w:szCs w:val="24"/>
        </w:rPr>
        <w:t>mogatáson túlmenően  további 603</w:t>
      </w:r>
      <w:r w:rsidRPr="00623A03">
        <w:rPr>
          <w:rFonts w:ascii="Times New Roman" w:hAnsi="Times New Roman" w:cs="Times New Roman"/>
          <w:sz w:val="24"/>
          <w:szCs w:val="24"/>
        </w:rPr>
        <w:t> 322 041 Ft biztosítása infrastruktúra-elemek, felszerelések és  berendezések beszerzésére irányuló műszaki tartalom bővítés megvalósítása érdekében.</w:t>
      </w:r>
    </w:p>
    <w:p w:rsidR="009451EA" w:rsidRPr="00623A03" w:rsidRDefault="009451EA" w:rsidP="002A601F">
      <w:pPr>
        <w:spacing w:after="0" w:line="240" w:lineRule="auto"/>
        <w:jc w:val="both"/>
        <w:rPr>
          <w:rFonts w:ascii="Times New Roman" w:hAnsi="Times New Roman" w:cs="Times New Roman"/>
          <w:b/>
          <w:snapToGrid w:val="0"/>
          <w:sz w:val="24"/>
          <w:szCs w:val="24"/>
        </w:rPr>
      </w:pPr>
    </w:p>
    <w:tbl>
      <w:tblPr>
        <w:tblpPr w:leftFromText="141" w:rightFromText="141" w:vertAnchor="text" w:horzAnchor="margin" w:tblpXSpec="center" w:tblpY="-144"/>
        <w:tblW w:w="9068" w:type="dxa"/>
        <w:tblCellMar>
          <w:left w:w="70" w:type="dxa"/>
          <w:right w:w="70" w:type="dxa"/>
        </w:tblCellMar>
        <w:tblLook w:val="04A0" w:firstRow="1" w:lastRow="0" w:firstColumn="1" w:lastColumn="0" w:noHBand="0" w:noVBand="1"/>
      </w:tblPr>
      <w:tblGrid>
        <w:gridCol w:w="7366"/>
        <w:gridCol w:w="1702"/>
      </w:tblGrid>
      <w:tr w:rsidR="002A5963" w:rsidRPr="00623A03" w:rsidTr="00584B68">
        <w:trPr>
          <w:trHeight w:val="508"/>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rsidR="002A5963" w:rsidRPr="00623A03" w:rsidRDefault="002A5963" w:rsidP="008770A5">
            <w:pPr>
              <w:spacing w:after="0" w:line="240" w:lineRule="auto"/>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lastRenderedPageBreak/>
              <w:t>2017-ben szerződött összeg</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2A5963" w:rsidRPr="00623A03" w:rsidRDefault="002A5963" w:rsidP="008770A5">
            <w:pPr>
              <w:spacing w:after="0" w:line="240" w:lineRule="auto"/>
              <w:jc w:val="right"/>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603 322</w:t>
            </w:r>
            <w:r w:rsidR="00584B68">
              <w:rPr>
                <w:rFonts w:ascii="Times New Roman" w:eastAsia="Times New Roman" w:hAnsi="Times New Roman" w:cs="Times New Roman"/>
                <w:b/>
                <w:bCs/>
                <w:color w:val="000000"/>
                <w:sz w:val="24"/>
                <w:szCs w:val="24"/>
                <w:lang w:eastAsia="hu-HU"/>
              </w:rPr>
              <w:t> </w:t>
            </w:r>
            <w:r w:rsidRPr="00623A03">
              <w:rPr>
                <w:rFonts w:ascii="Times New Roman" w:eastAsia="Times New Roman" w:hAnsi="Times New Roman" w:cs="Times New Roman"/>
                <w:b/>
                <w:bCs/>
                <w:color w:val="000000"/>
                <w:sz w:val="24"/>
                <w:szCs w:val="24"/>
                <w:lang w:eastAsia="hu-HU"/>
              </w:rPr>
              <w:t>041</w:t>
            </w:r>
            <w:r w:rsidR="00584B68">
              <w:rPr>
                <w:rFonts w:ascii="Times New Roman" w:eastAsia="Times New Roman" w:hAnsi="Times New Roman" w:cs="Times New Roman"/>
                <w:b/>
                <w:bCs/>
                <w:color w:val="000000"/>
                <w:sz w:val="24"/>
                <w:szCs w:val="24"/>
                <w:lang w:eastAsia="hu-HU"/>
              </w:rPr>
              <w:t xml:space="preserve"> Ft</w:t>
            </w:r>
          </w:p>
        </w:tc>
      </w:tr>
      <w:tr w:rsidR="002A5963" w:rsidRPr="00623A03" w:rsidTr="00584B68">
        <w:trPr>
          <w:trHeight w:val="3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rsidR="002A5963" w:rsidRPr="00623A03" w:rsidRDefault="00A54B63" w:rsidP="00A54B63">
            <w:pPr>
              <w:spacing w:after="0" w:line="240" w:lineRule="auto"/>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Felhajtható s</w:t>
            </w:r>
            <w:r w:rsidR="002A5963" w:rsidRPr="00623A03">
              <w:rPr>
                <w:rFonts w:ascii="Times New Roman" w:eastAsia="Times New Roman" w:hAnsi="Times New Roman" w:cs="Times New Roman"/>
                <w:color w:val="000000"/>
                <w:sz w:val="24"/>
                <w:szCs w:val="24"/>
                <w:lang w:eastAsia="hu-HU"/>
              </w:rPr>
              <w:t xml:space="preserve">zékek </w:t>
            </w:r>
          </w:p>
        </w:tc>
        <w:tc>
          <w:tcPr>
            <w:tcW w:w="1702" w:type="dxa"/>
            <w:tcBorders>
              <w:top w:val="nil"/>
              <w:left w:val="nil"/>
              <w:bottom w:val="single" w:sz="4" w:space="0" w:color="auto"/>
              <w:right w:val="single" w:sz="4" w:space="0" w:color="auto"/>
            </w:tcBorders>
            <w:shd w:val="clear" w:color="auto" w:fill="auto"/>
            <w:noWrap/>
            <w:vAlign w:val="center"/>
          </w:tcPr>
          <w:p w:rsidR="002A5963" w:rsidRPr="00623A03" w:rsidRDefault="002A5963" w:rsidP="008770A5">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39 747</w:t>
            </w:r>
            <w:r w:rsidR="00584B68">
              <w:rPr>
                <w:rFonts w:ascii="Times New Roman" w:eastAsia="Times New Roman" w:hAnsi="Times New Roman" w:cs="Times New Roman"/>
                <w:color w:val="000000"/>
                <w:sz w:val="24"/>
                <w:szCs w:val="24"/>
                <w:lang w:eastAsia="hu-HU"/>
              </w:rPr>
              <w:t> </w:t>
            </w:r>
            <w:r w:rsidRPr="00623A03">
              <w:rPr>
                <w:rFonts w:ascii="Times New Roman" w:eastAsia="Times New Roman" w:hAnsi="Times New Roman" w:cs="Times New Roman"/>
                <w:color w:val="000000"/>
                <w:sz w:val="24"/>
                <w:szCs w:val="24"/>
                <w:lang w:eastAsia="hu-HU"/>
              </w:rPr>
              <w:t>968</w:t>
            </w:r>
            <w:r w:rsidR="00584B68">
              <w:rPr>
                <w:rFonts w:ascii="Times New Roman" w:eastAsia="Times New Roman" w:hAnsi="Times New Roman" w:cs="Times New Roman"/>
                <w:color w:val="000000"/>
                <w:sz w:val="24"/>
                <w:szCs w:val="24"/>
                <w:lang w:eastAsia="hu-HU"/>
              </w:rPr>
              <w:t xml:space="preserve"> Ft</w:t>
            </w:r>
          </w:p>
        </w:tc>
      </w:tr>
      <w:tr w:rsidR="002A5963" w:rsidRPr="00623A03" w:rsidTr="00584B68">
        <w:trPr>
          <w:trHeight w:val="3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rsidR="002A5963" w:rsidRPr="00623A03" w:rsidRDefault="00A54B63" w:rsidP="00A54B63">
            <w:pPr>
              <w:spacing w:after="0" w:line="240" w:lineRule="auto"/>
              <w:rPr>
                <w:rFonts w:ascii="Times New Roman" w:eastAsia="Times New Roman" w:hAnsi="Times New Roman" w:cs="Times New Roman"/>
                <w:bCs/>
                <w:color w:val="000000"/>
                <w:sz w:val="24"/>
                <w:szCs w:val="24"/>
                <w:lang w:eastAsia="hu-HU"/>
              </w:rPr>
            </w:pPr>
            <w:r w:rsidRPr="00623A03">
              <w:rPr>
                <w:rFonts w:ascii="Times New Roman" w:eastAsia="Times New Roman" w:hAnsi="Times New Roman" w:cs="Times New Roman"/>
                <w:bCs/>
                <w:color w:val="000000"/>
                <w:sz w:val="24"/>
                <w:szCs w:val="24"/>
                <w:lang w:eastAsia="hu-HU"/>
              </w:rPr>
              <w:t>Épített m</w:t>
            </w:r>
            <w:r w:rsidR="002A5963" w:rsidRPr="00623A03">
              <w:rPr>
                <w:rFonts w:ascii="Times New Roman" w:eastAsia="Times New Roman" w:hAnsi="Times New Roman" w:cs="Times New Roman"/>
                <w:bCs/>
                <w:color w:val="000000"/>
                <w:sz w:val="24"/>
                <w:szCs w:val="24"/>
                <w:lang w:eastAsia="hu-HU"/>
              </w:rPr>
              <w:t>erülő</w:t>
            </w:r>
            <w:r w:rsidRPr="00623A03">
              <w:rPr>
                <w:rFonts w:ascii="Times New Roman" w:eastAsia="Times New Roman" w:hAnsi="Times New Roman" w:cs="Times New Roman"/>
                <w:bCs/>
                <w:color w:val="000000"/>
                <w:sz w:val="24"/>
                <w:szCs w:val="24"/>
                <w:lang w:eastAsia="hu-HU"/>
              </w:rPr>
              <w:t xml:space="preserve"> </w:t>
            </w:r>
            <w:r w:rsidR="002A5963" w:rsidRPr="00623A03">
              <w:rPr>
                <w:rFonts w:ascii="Times New Roman" w:eastAsia="Times New Roman" w:hAnsi="Times New Roman" w:cs="Times New Roman"/>
                <w:bCs/>
                <w:color w:val="000000"/>
                <w:sz w:val="24"/>
                <w:szCs w:val="24"/>
                <w:lang w:eastAsia="hu-HU"/>
              </w:rPr>
              <w:t>medence</w:t>
            </w:r>
          </w:p>
        </w:tc>
        <w:tc>
          <w:tcPr>
            <w:tcW w:w="1702" w:type="dxa"/>
            <w:tcBorders>
              <w:top w:val="nil"/>
              <w:left w:val="nil"/>
              <w:bottom w:val="single" w:sz="4" w:space="0" w:color="auto"/>
              <w:right w:val="single" w:sz="4" w:space="0" w:color="auto"/>
            </w:tcBorders>
            <w:shd w:val="clear" w:color="auto" w:fill="auto"/>
            <w:noWrap/>
            <w:vAlign w:val="center"/>
          </w:tcPr>
          <w:p w:rsidR="002A5963" w:rsidRPr="00623A03" w:rsidRDefault="002A5963" w:rsidP="008770A5">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7 773</w:t>
            </w:r>
            <w:r w:rsidR="00584B68">
              <w:rPr>
                <w:rFonts w:ascii="Times New Roman" w:eastAsia="Times New Roman" w:hAnsi="Times New Roman" w:cs="Times New Roman"/>
                <w:color w:val="000000"/>
                <w:sz w:val="24"/>
                <w:szCs w:val="24"/>
                <w:lang w:eastAsia="hu-HU"/>
              </w:rPr>
              <w:t> </w:t>
            </w:r>
            <w:r w:rsidRPr="00623A03">
              <w:rPr>
                <w:rFonts w:ascii="Times New Roman" w:eastAsia="Times New Roman" w:hAnsi="Times New Roman" w:cs="Times New Roman"/>
                <w:color w:val="000000"/>
                <w:sz w:val="24"/>
                <w:szCs w:val="24"/>
                <w:lang w:eastAsia="hu-HU"/>
              </w:rPr>
              <w:t>800</w:t>
            </w:r>
            <w:r w:rsidR="00584B68">
              <w:rPr>
                <w:rFonts w:ascii="Times New Roman" w:eastAsia="Times New Roman" w:hAnsi="Times New Roman" w:cs="Times New Roman"/>
                <w:color w:val="000000"/>
                <w:sz w:val="24"/>
                <w:szCs w:val="24"/>
                <w:lang w:eastAsia="hu-HU"/>
              </w:rPr>
              <w:t xml:space="preserve"> Ft</w:t>
            </w:r>
          </w:p>
        </w:tc>
      </w:tr>
      <w:tr w:rsidR="002A5963" w:rsidRPr="00623A03" w:rsidTr="00584B68">
        <w:trPr>
          <w:trHeight w:val="537"/>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rsidR="002A5963" w:rsidRPr="00623A03" w:rsidRDefault="002A5963" w:rsidP="008770A5">
            <w:pPr>
              <w:spacing w:after="0" w:line="240" w:lineRule="auto"/>
              <w:rPr>
                <w:rFonts w:ascii="Times New Roman" w:eastAsia="Times New Roman" w:hAnsi="Times New Roman" w:cs="Times New Roman"/>
                <w:bCs/>
                <w:color w:val="000000"/>
                <w:sz w:val="24"/>
                <w:szCs w:val="24"/>
                <w:lang w:eastAsia="hu-HU"/>
              </w:rPr>
            </w:pPr>
            <w:r w:rsidRPr="00623A03">
              <w:rPr>
                <w:rFonts w:ascii="Times New Roman" w:eastAsia="Times New Roman" w:hAnsi="Times New Roman" w:cs="Times New Roman"/>
                <w:bCs/>
                <w:color w:val="000000"/>
                <w:sz w:val="24"/>
                <w:szCs w:val="24"/>
                <w:lang w:eastAsia="hu-HU"/>
              </w:rPr>
              <w:t>Bérlői területek</w:t>
            </w:r>
            <w:r w:rsidR="00A54B63" w:rsidRPr="00623A03">
              <w:rPr>
                <w:rFonts w:ascii="Times New Roman" w:eastAsia="Times New Roman" w:hAnsi="Times New Roman" w:cs="Times New Roman"/>
                <w:bCs/>
                <w:color w:val="000000"/>
                <w:sz w:val="24"/>
                <w:szCs w:val="24"/>
                <w:lang w:eastAsia="hu-HU"/>
              </w:rPr>
              <w:t xml:space="preserve"> kiépítése, </w:t>
            </w:r>
            <w:proofErr w:type="spellStart"/>
            <w:r w:rsidR="00A54B63" w:rsidRPr="00623A03">
              <w:rPr>
                <w:rFonts w:ascii="Times New Roman" w:eastAsia="Times New Roman" w:hAnsi="Times New Roman" w:cs="Times New Roman"/>
                <w:bCs/>
                <w:color w:val="000000"/>
                <w:sz w:val="24"/>
                <w:szCs w:val="24"/>
                <w:lang w:eastAsia="hu-HU"/>
              </w:rPr>
              <w:t>mobí</w:t>
            </w:r>
            <w:r w:rsidRPr="00623A03">
              <w:rPr>
                <w:rFonts w:ascii="Times New Roman" w:eastAsia="Times New Roman" w:hAnsi="Times New Roman" w:cs="Times New Roman"/>
                <w:bCs/>
                <w:color w:val="000000"/>
                <w:sz w:val="24"/>
                <w:szCs w:val="24"/>
                <w:lang w:eastAsia="hu-HU"/>
              </w:rPr>
              <w:t>liák</w:t>
            </w:r>
            <w:proofErr w:type="spellEnd"/>
          </w:p>
        </w:tc>
        <w:tc>
          <w:tcPr>
            <w:tcW w:w="1702" w:type="dxa"/>
            <w:tcBorders>
              <w:top w:val="nil"/>
              <w:left w:val="nil"/>
              <w:bottom w:val="single" w:sz="4" w:space="0" w:color="auto"/>
              <w:right w:val="single" w:sz="4" w:space="0" w:color="auto"/>
            </w:tcBorders>
            <w:shd w:val="clear" w:color="auto" w:fill="auto"/>
            <w:noWrap/>
            <w:vAlign w:val="center"/>
          </w:tcPr>
          <w:p w:rsidR="002A5963" w:rsidRPr="00623A03" w:rsidRDefault="002A5963" w:rsidP="008770A5">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162 251</w:t>
            </w:r>
            <w:r w:rsidR="00584B68">
              <w:rPr>
                <w:rFonts w:ascii="Times New Roman" w:eastAsia="Times New Roman" w:hAnsi="Times New Roman" w:cs="Times New Roman"/>
                <w:color w:val="000000"/>
                <w:sz w:val="24"/>
                <w:szCs w:val="24"/>
                <w:lang w:eastAsia="hu-HU"/>
              </w:rPr>
              <w:t> </w:t>
            </w:r>
            <w:r w:rsidRPr="00623A03">
              <w:rPr>
                <w:rFonts w:ascii="Times New Roman" w:eastAsia="Times New Roman" w:hAnsi="Times New Roman" w:cs="Times New Roman"/>
                <w:color w:val="000000"/>
                <w:sz w:val="24"/>
                <w:szCs w:val="24"/>
                <w:lang w:eastAsia="hu-HU"/>
              </w:rPr>
              <w:t>339</w:t>
            </w:r>
            <w:r w:rsidR="00584B68">
              <w:rPr>
                <w:rFonts w:ascii="Times New Roman" w:eastAsia="Times New Roman" w:hAnsi="Times New Roman" w:cs="Times New Roman"/>
                <w:color w:val="000000"/>
                <w:sz w:val="24"/>
                <w:szCs w:val="24"/>
                <w:lang w:eastAsia="hu-HU"/>
              </w:rPr>
              <w:t xml:space="preserve"> Ft</w:t>
            </w:r>
          </w:p>
        </w:tc>
      </w:tr>
      <w:tr w:rsidR="002A5963" w:rsidRPr="00623A03" w:rsidTr="00584B68">
        <w:trPr>
          <w:trHeight w:val="3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rsidR="002A5963" w:rsidRPr="00623A03" w:rsidRDefault="00D01DCE" w:rsidP="00D01DCE">
            <w:pPr>
              <w:spacing w:after="0" w:line="240" w:lineRule="auto"/>
              <w:rPr>
                <w:rFonts w:ascii="Times New Roman" w:eastAsia="Times New Roman" w:hAnsi="Times New Roman" w:cs="Times New Roman"/>
                <w:bCs/>
                <w:color w:val="000000"/>
                <w:sz w:val="24"/>
                <w:szCs w:val="24"/>
                <w:lang w:eastAsia="hu-HU"/>
              </w:rPr>
            </w:pPr>
            <w:proofErr w:type="spellStart"/>
            <w:r w:rsidRPr="00623A03">
              <w:rPr>
                <w:rFonts w:ascii="Times New Roman" w:eastAsia="Times New Roman" w:hAnsi="Times New Roman" w:cs="Times New Roman"/>
                <w:bCs/>
                <w:color w:val="000000"/>
                <w:sz w:val="24"/>
                <w:szCs w:val="24"/>
                <w:lang w:eastAsia="hu-HU"/>
              </w:rPr>
              <w:t>Digitalis</w:t>
            </w:r>
            <w:proofErr w:type="spellEnd"/>
            <w:r w:rsidRPr="00623A03">
              <w:rPr>
                <w:rFonts w:ascii="Times New Roman" w:eastAsia="Times New Roman" w:hAnsi="Times New Roman" w:cs="Times New Roman"/>
                <w:bCs/>
                <w:color w:val="000000"/>
                <w:sz w:val="24"/>
                <w:szCs w:val="24"/>
                <w:lang w:eastAsia="hu-HU"/>
              </w:rPr>
              <w:t xml:space="preserve"> </w:t>
            </w:r>
            <w:proofErr w:type="spellStart"/>
            <w:r w:rsidRPr="00623A03">
              <w:rPr>
                <w:rFonts w:ascii="Times New Roman" w:eastAsia="Times New Roman" w:hAnsi="Times New Roman" w:cs="Times New Roman"/>
                <w:bCs/>
                <w:color w:val="000000"/>
                <w:sz w:val="24"/>
                <w:szCs w:val="24"/>
                <w:lang w:eastAsia="hu-HU"/>
              </w:rPr>
              <w:t>signane</w:t>
            </w:r>
            <w:proofErr w:type="spellEnd"/>
            <w:r w:rsidRPr="00623A03">
              <w:rPr>
                <w:rFonts w:ascii="Times New Roman" w:eastAsia="Times New Roman" w:hAnsi="Times New Roman" w:cs="Times New Roman"/>
                <w:bCs/>
                <w:color w:val="000000"/>
                <w:sz w:val="24"/>
                <w:szCs w:val="24"/>
                <w:lang w:eastAsia="hu-HU"/>
              </w:rPr>
              <w:t xml:space="preserve">, </w:t>
            </w:r>
            <w:r w:rsidR="002A5963" w:rsidRPr="00623A03">
              <w:rPr>
                <w:rFonts w:ascii="Times New Roman" w:eastAsia="Times New Roman" w:hAnsi="Times New Roman" w:cs="Times New Roman"/>
                <w:bCs/>
                <w:color w:val="000000"/>
                <w:sz w:val="24"/>
                <w:szCs w:val="24"/>
                <w:lang w:eastAsia="hu-HU"/>
              </w:rPr>
              <w:t xml:space="preserve">LED </w:t>
            </w:r>
            <w:proofErr w:type="spellStart"/>
            <w:r w:rsidR="002A5963" w:rsidRPr="00623A03">
              <w:rPr>
                <w:rFonts w:ascii="Times New Roman" w:eastAsia="Times New Roman" w:hAnsi="Times New Roman" w:cs="Times New Roman"/>
                <w:bCs/>
                <w:color w:val="000000"/>
                <w:sz w:val="24"/>
                <w:szCs w:val="24"/>
                <w:lang w:eastAsia="hu-HU"/>
              </w:rPr>
              <w:t>priméter</w:t>
            </w:r>
            <w:proofErr w:type="spellEnd"/>
            <w:r w:rsidRPr="00623A03">
              <w:rPr>
                <w:rFonts w:ascii="Times New Roman" w:eastAsia="Times New Roman" w:hAnsi="Times New Roman" w:cs="Times New Roman"/>
                <w:bCs/>
                <w:color w:val="000000"/>
                <w:sz w:val="24"/>
                <w:szCs w:val="24"/>
                <w:lang w:eastAsia="hu-HU"/>
              </w:rPr>
              <w:t>, LED kijelző</w:t>
            </w:r>
          </w:p>
        </w:tc>
        <w:tc>
          <w:tcPr>
            <w:tcW w:w="1702" w:type="dxa"/>
            <w:tcBorders>
              <w:top w:val="nil"/>
              <w:left w:val="nil"/>
              <w:bottom w:val="single" w:sz="4" w:space="0" w:color="auto"/>
              <w:right w:val="single" w:sz="4" w:space="0" w:color="auto"/>
            </w:tcBorders>
            <w:shd w:val="clear" w:color="auto" w:fill="auto"/>
            <w:noWrap/>
            <w:vAlign w:val="center"/>
          </w:tcPr>
          <w:p w:rsidR="002A5963" w:rsidRPr="00623A03" w:rsidRDefault="002A5963" w:rsidP="008770A5">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261 250</w:t>
            </w:r>
            <w:r w:rsidR="00584B68">
              <w:rPr>
                <w:rFonts w:ascii="Times New Roman" w:eastAsia="Times New Roman" w:hAnsi="Times New Roman" w:cs="Times New Roman"/>
                <w:color w:val="000000"/>
                <w:sz w:val="24"/>
                <w:szCs w:val="24"/>
                <w:lang w:eastAsia="hu-HU"/>
              </w:rPr>
              <w:t> </w:t>
            </w:r>
            <w:r w:rsidRPr="00623A03">
              <w:rPr>
                <w:rFonts w:ascii="Times New Roman" w:eastAsia="Times New Roman" w:hAnsi="Times New Roman" w:cs="Times New Roman"/>
                <w:color w:val="000000"/>
                <w:sz w:val="24"/>
                <w:szCs w:val="24"/>
                <w:lang w:eastAsia="hu-HU"/>
              </w:rPr>
              <w:t>046</w:t>
            </w:r>
            <w:r w:rsidR="00584B68">
              <w:rPr>
                <w:rFonts w:ascii="Times New Roman" w:eastAsia="Times New Roman" w:hAnsi="Times New Roman" w:cs="Times New Roman"/>
                <w:color w:val="000000"/>
                <w:sz w:val="24"/>
                <w:szCs w:val="24"/>
                <w:lang w:eastAsia="hu-HU"/>
              </w:rPr>
              <w:t xml:space="preserve"> Ft</w:t>
            </w:r>
          </w:p>
        </w:tc>
      </w:tr>
      <w:tr w:rsidR="002A5963" w:rsidRPr="00623A03" w:rsidTr="00584B68">
        <w:trPr>
          <w:trHeight w:val="3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rsidR="002A5963" w:rsidRPr="00623A03" w:rsidRDefault="002A5963" w:rsidP="008770A5">
            <w:pPr>
              <w:spacing w:after="0" w:line="240" w:lineRule="auto"/>
              <w:rPr>
                <w:rFonts w:ascii="Times New Roman" w:eastAsia="Times New Roman" w:hAnsi="Times New Roman" w:cs="Times New Roman"/>
                <w:bCs/>
                <w:color w:val="000000"/>
                <w:sz w:val="24"/>
                <w:szCs w:val="24"/>
                <w:lang w:eastAsia="hu-HU"/>
              </w:rPr>
            </w:pPr>
            <w:r w:rsidRPr="00623A03">
              <w:rPr>
                <w:rFonts w:ascii="Times New Roman" w:eastAsia="Times New Roman" w:hAnsi="Times New Roman" w:cs="Times New Roman"/>
                <w:bCs/>
                <w:color w:val="000000"/>
                <w:sz w:val="24"/>
                <w:szCs w:val="24"/>
                <w:lang w:eastAsia="hu-HU"/>
              </w:rPr>
              <w:t>Sportcsarnok</w:t>
            </w:r>
            <w:r w:rsidR="00D01DCE" w:rsidRPr="00623A03">
              <w:rPr>
                <w:rFonts w:ascii="Times New Roman" w:eastAsia="Times New Roman" w:hAnsi="Times New Roman" w:cs="Times New Roman"/>
                <w:bCs/>
                <w:color w:val="000000"/>
                <w:sz w:val="24"/>
                <w:szCs w:val="24"/>
                <w:lang w:eastAsia="hu-HU"/>
              </w:rPr>
              <w:t xml:space="preserve"> homlokzat kialakítás</w:t>
            </w:r>
          </w:p>
        </w:tc>
        <w:tc>
          <w:tcPr>
            <w:tcW w:w="1702" w:type="dxa"/>
            <w:tcBorders>
              <w:top w:val="nil"/>
              <w:left w:val="nil"/>
              <w:bottom w:val="single" w:sz="4" w:space="0" w:color="auto"/>
              <w:right w:val="single" w:sz="4" w:space="0" w:color="auto"/>
            </w:tcBorders>
            <w:shd w:val="clear" w:color="auto" w:fill="auto"/>
            <w:noWrap/>
            <w:vAlign w:val="center"/>
          </w:tcPr>
          <w:p w:rsidR="002A5963" w:rsidRPr="00623A03" w:rsidRDefault="002A5963" w:rsidP="008770A5">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50 760</w:t>
            </w:r>
            <w:r w:rsidR="00584B68">
              <w:rPr>
                <w:rFonts w:ascii="Times New Roman" w:eastAsia="Times New Roman" w:hAnsi="Times New Roman" w:cs="Times New Roman"/>
                <w:color w:val="000000"/>
                <w:sz w:val="24"/>
                <w:szCs w:val="24"/>
                <w:lang w:eastAsia="hu-HU"/>
              </w:rPr>
              <w:t> </w:t>
            </w:r>
            <w:r w:rsidRPr="00623A03">
              <w:rPr>
                <w:rFonts w:ascii="Times New Roman" w:eastAsia="Times New Roman" w:hAnsi="Times New Roman" w:cs="Times New Roman"/>
                <w:color w:val="000000"/>
                <w:sz w:val="24"/>
                <w:szCs w:val="24"/>
                <w:lang w:eastAsia="hu-HU"/>
              </w:rPr>
              <w:t>000</w:t>
            </w:r>
            <w:r w:rsidR="00584B68">
              <w:rPr>
                <w:rFonts w:ascii="Times New Roman" w:eastAsia="Times New Roman" w:hAnsi="Times New Roman" w:cs="Times New Roman"/>
                <w:color w:val="000000"/>
                <w:sz w:val="24"/>
                <w:szCs w:val="24"/>
                <w:lang w:eastAsia="hu-HU"/>
              </w:rPr>
              <w:t xml:space="preserve"> Ft</w:t>
            </w:r>
          </w:p>
        </w:tc>
      </w:tr>
      <w:tr w:rsidR="002A5963" w:rsidRPr="00623A03" w:rsidTr="00584B68">
        <w:trPr>
          <w:trHeight w:val="3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rsidR="002A5963" w:rsidRPr="00623A03" w:rsidRDefault="00623A03" w:rsidP="008770A5">
            <w:pPr>
              <w:spacing w:after="0" w:line="240" w:lineRule="auto"/>
              <w:rPr>
                <w:rFonts w:ascii="Times New Roman" w:eastAsia="Times New Roman" w:hAnsi="Times New Roman" w:cs="Times New Roman"/>
                <w:bCs/>
                <w:color w:val="000000"/>
                <w:sz w:val="24"/>
                <w:szCs w:val="24"/>
                <w:lang w:eastAsia="hu-HU"/>
              </w:rPr>
            </w:pPr>
            <w:r w:rsidRPr="00623A03">
              <w:rPr>
                <w:rFonts w:ascii="Times New Roman" w:eastAsia="Times New Roman" w:hAnsi="Times New Roman" w:cs="Times New Roman"/>
                <w:bCs/>
                <w:color w:val="000000"/>
                <w:sz w:val="24"/>
                <w:szCs w:val="24"/>
                <w:lang w:eastAsia="hu-HU"/>
              </w:rPr>
              <w:t>Konyhatechnológia</w:t>
            </w:r>
          </w:p>
        </w:tc>
        <w:tc>
          <w:tcPr>
            <w:tcW w:w="1702" w:type="dxa"/>
            <w:tcBorders>
              <w:top w:val="nil"/>
              <w:left w:val="nil"/>
              <w:bottom w:val="single" w:sz="4" w:space="0" w:color="auto"/>
              <w:right w:val="single" w:sz="4" w:space="0" w:color="auto"/>
            </w:tcBorders>
            <w:shd w:val="clear" w:color="auto" w:fill="auto"/>
            <w:noWrap/>
            <w:vAlign w:val="center"/>
          </w:tcPr>
          <w:p w:rsidR="002A5963" w:rsidRPr="00623A03" w:rsidRDefault="002A5963" w:rsidP="008770A5">
            <w:pPr>
              <w:spacing w:after="0" w:line="240" w:lineRule="auto"/>
              <w:jc w:val="right"/>
              <w:rPr>
                <w:rFonts w:ascii="Times New Roman" w:eastAsia="Times New Roman" w:hAnsi="Times New Roman" w:cs="Times New Roman"/>
                <w:bCs/>
                <w:color w:val="000000"/>
                <w:sz w:val="24"/>
                <w:szCs w:val="24"/>
                <w:lang w:eastAsia="hu-HU"/>
              </w:rPr>
            </w:pPr>
            <w:r w:rsidRPr="00623A03">
              <w:rPr>
                <w:rFonts w:ascii="Times New Roman" w:eastAsia="Times New Roman" w:hAnsi="Times New Roman" w:cs="Times New Roman"/>
                <w:bCs/>
                <w:color w:val="000000"/>
                <w:sz w:val="24"/>
                <w:szCs w:val="24"/>
                <w:lang w:eastAsia="hu-HU"/>
              </w:rPr>
              <w:t>81 538</w:t>
            </w:r>
            <w:r w:rsidR="00584B68">
              <w:rPr>
                <w:rFonts w:ascii="Times New Roman" w:eastAsia="Times New Roman" w:hAnsi="Times New Roman" w:cs="Times New Roman"/>
                <w:bCs/>
                <w:color w:val="000000"/>
                <w:sz w:val="24"/>
                <w:szCs w:val="24"/>
                <w:lang w:eastAsia="hu-HU"/>
              </w:rPr>
              <w:t> </w:t>
            </w:r>
            <w:r w:rsidRPr="00623A03">
              <w:rPr>
                <w:rFonts w:ascii="Times New Roman" w:eastAsia="Times New Roman" w:hAnsi="Times New Roman" w:cs="Times New Roman"/>
                <w:bCs/>
                <w:color w:val="000000"/>
                <w:sz w:val="24"/>
                <w:szCs w:val="24"/>
                <w:lang w:eastAsia="hu-HU"/>
              </w:rPr>
              <w:t>888</w:t>
            </w:r>
            <w:r w:rsidR="00584B68">
              <w:rPr>
                <w:rFonts w:ascii="Times New Roman" w:eastAsia="Times New Roman" w:hAnsi="Times New Roman" w:cs="Times New Roman"/>
                <w:bCs/>
                <w:color w:val="000000"/>
                <w:sz w:val="24"/>
                <w:szCs w:val="24"/>
                <w:lang w:eastAsia="hu-HU"/>
              </w:rPr>
              <w:t xml:space="preserve"> Ft</w:t>
            </w:r>
          </w:p>
        </w:tc>
      </w:tr>
    </w:tbl>
    <w:p w:rsidR="00B31084" w:rsidRPr="00623A03" w:rsidRDefault="00B31084" w:rsidP="002A601F">
      <w:pPr>
        <w:spacing w:after="0" w:line="240" w:lineRule="auto"/>
        <w:jc w:val="both"/>
        <w:rPr>
          <w:rFonts w:ascii="Times New Roman" w:hAnsi="Times New Roman" w:cs="Times New Roman"/>
          <w:b/>
          <w:snapToGrid w:val="0"/>
          <w:sz w:val="24"/>
          <w:szCs w:val="24"/>
        </w:rPr>
      </w:pPr>
    </w:p>
    <w:p w:rsidR="00A54B63" w:rsidRPr="00623A03" w:rsidRDefault="00A54B63" w:rsidP="00A54B63">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Felhajtható székek:</w:t>
      </w:r>
    </w:p>
    <w:p w:rsidR="00411698" w:rsidRPr="00623A03" w:rsidRDefault="002A5963" w:rsidP="00411698">
      <w:pPr>
        <w:pStyle w:val="NormlWeb"/>
        <w:tabs>
          <w:tab w:val="left" w:pos="1530"/>
        </w:tabs>
        <w:jc w:val="both"/>
      </w:pPr>
      <w:r w:rsidRPr="00623A03">
        <w:t xml:space="preserve">A pályázati anyagban fix, polipropilén, közvetlenül az </w:t>
      </w:r>
      <w:proofErr w:type="spellStart"/>
      <w:r w:rsidRPr="00623A03">
        <w:t>előregyártott</w:t>
      </w:r>
      <w:proofErr w:type="spellEnd"/>
      <w:r w:rsidRPr="00623A03">
        <w:t xml:space="preserve"> vasbeton lelátó elemre erősíthető, külön közbenső elemet nem igénylő, antisztatikus, UV álló stadion székek kerültek megajánlásra</w:t>
      </w:r>
      <w:r w:rsidR="00A54B63" w:rsidRPr="00623A03">
        <w:t>, ugyancsak f</w:t>
      </w:r>
      <w:r w:rsidR="00623A03">
        <w:t xml:space="preserve">ix típusúak voltak a VIP, a </w:t>
      </w:r>
      <w:proofErr w:type="spellStart"/>
      <w:r w:rsidR="00623A03">
        <w:t>Sky-</w:t>
      </w:r>
      <w:r w:rsidR="00A54B63" w:rsidRPr="00623A03">
        <w:t>box</w:t>
      </w:r>
      <w:proofErr w:type="spellEnd"/>
      <w:r w:rsidR="00A54B63" w:rsidRPr="00623A03">
        <w:t xml:space="preserve"> és a sajtó székek is. Ezen típusok hátránya, hogy egyrészt nagyobb helyet vesznek el a rendelkezésre álló térből, mint a felhajtható típusú székek, másrészt, a stadion székek esetében, ha a székeken lévő vízelvezető nyílások szennyeződéssel tömítődnek, akkor megáll rajtuk a víz. </w:t>
      </w:r>
      <w:r w:rsidR="00411698" w:rsidRPr="00623A03">
        <w:t>Mivel a 1071/2016. (II.25.) kormány határozattal módosított 1896/2013. (XII.4.) kormány határozat a beruházásra fordítható forrás összegét megemelte, ezért lehetőség van korszerű az épülő stadionokban elvárt minőségnek és paramétereknek megfelelő széktípusok beszerzésére, melyek időtállóbak, vandál biztosabbak, és üzemeltetési szempontból is jobban kezelhetőek. Fentiek alapján javasolt a fix típusú székeket, felhajthatóra cserélni.</w:t>
      </w:r>
    </w:p>
    <w:p w:rsidR="00A54B63" w:rsidRPr="00623A03" w:rsidRDefault="00A54B63" w:rsidP="00A54B63">
      <w:pPr>
        <w:spacing w:after="0" w:line="240" w:lineRule="auto"/>
        <w:jc w:val="both"/>
        <w:rPr>
          <w:rFonts w:ascii="Times New Roman" w:hAnsi="Times New Roman" w:cs="Times New Roman"/>
          <w:sz w:val="24"/>
          <w:szCs w:val="24"/>
        </w:rPr>
      </w:pPr>
    </w:p>
    <w:p w:rsidR="00A54B63" w:rsidRPr="00623A03" w:rsidRDefault="00A54B63" w:rsidP="00A54B63">
      <w:pPr>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Épített merülő medence:</w:t>
      </w:r>
    </w:p>
    <w:p w:rsidR="00A54B63" w:rsidRPr="00623A03" w:rsidRDefault="00A54B63" w:rsidP="00A54B63">
      <w:pPr>
        <w:tabs>
          <w:tab w:val="left" w:pos="1530"/>
        </w:tabs>
        <w:spacing w:before="100" w:beforeAutospacing="1" w:after="100" w:afterAutospacing="1" w:line="240" w:lineRule="auto"/>
        <w:jc w:val="both"/>
        <w:rPr>
          <w:rFonts w:ascii="Times New Roman" w:eastAsia="Times New Roman" w:hAnsi="Times New Roman" w:cs="Times New Roman"/>
          <w:sz w:val="24"/>
          <w:szCs w:val="24"/>
          <w:lang w:eastAsia="hu-HU"/>
        </w:rPr>
      </w:pPr>
      <w:r w:rsidRPr="00623A03">
        <w:rPr>
          <w:rFonts w:ascii="Times New Roman" w:eastAsia="Times New Roman" w:hAnsi="Times New Roman" w:cs="Times New Roman"/>
          <w:sz w:val="24"/>
          <w:szCs w:val="24"/>
          <w:lang w:eastAsia="hu-HU"/>
        </w:rPr>
        <w:t>Az izmok regenerálódásának elősegítése érdekében javasolt</w:t>
      </w:r>
      <w:r w:rsidR="00623A03">
        <w:rPr>
          <w:rFonts w:ascii="Times New Roman" w:eastAsia="Times New Roman" w:hAnsi="Times New Roman" w:cs="Times New Roman"/>
          <w:sz w:val="24"/>
          <w:szCs w:val="24"/>
          <w:lang w:eastAsia="hu-HU"/>
        </w:rPr>
        <w:t xml:space="preserve"> hideg vizes épített merülő medence kiépítése</w:t>
      </w:r>
      <w:r w:rsidRPr="00623A03">
        <w:rPr>
          <w:rFonts w:ascii="Times New Roman" w:eastAsia="Times New Roman" w:hAnsi="Times New Roman" w:cs="Times New Roman"/>
          <w:sz w:val="24"/>
          <w:szCs w:val="24"/>
          <w:lang w:eastAsia="hu-HU"/>
        </w:rPr>
        <w:t>, ugyanis k</w:t>
      </w:r>
      <w:r w:rsidRPr="00A54B63">
        <w:rPr>
          <w:rFonts w:ascii="Times New Roman" w:eastAsia="Times New Roman" w:hAnsi="Times New Roman" w:cs="Times New Roman"/>
          <w:sz w:val="24"/>
          <w:szCs w:val="24"/>
          <w:lang w:eastAsia="hu-HU"/>
        </w:rPr>
        <w:t>utatások támasztják alá azt az egyre inkább a hazai gyakorlatban is elterjedt módszert, miszerint a megterhelt izomzat hideg fürdővel gyorsabban regenerálható, illetve nagyobb teljesítményre ösztönözhető.</w:t>
      </w:r>
      <w:r w:rsidR="00411698" w:rsidRPr="00623A03">
        <w:rPr>
          <w:rFonts w:ascii="Times New Roman" w:hAnsi="Times New Roman" w:cs="Times New Roman"/>
          <w:sz w:val="24"/>
          <w:szCs w:val="24"/>
        </w:rPr>
        <w:t xml:space="preserve"> A medence épített kialakítású, csempével burkolt, vízgépészeti berendezésekkel üzemeltetett egészségügyi és biztonsági előírásokat maximális kielégítő műtárgy lenne, amely a sportolók izomzatának terhelés utáni gyors regenerálódását hivatott elősegíteni.</w:t>
      </w:r>
    </w:p>
    <w:p w:rsidR="00A54B63" w:rsidRPr="00623A03" w:rsidRDefault="00A54B63" w:rsidP="00A54B63">
      <w:pPr>
        <w:tabs>
          <w:tab w:val="left" w:pos="1530"/>
        </w:tabs>
        <w:spacing w:before="100" w:beforeAutospacing="1" w:after="100" w:afterAutospacing="1" w:line="240" w:lineRule="auto"/>
        <w:jc w:val="both"/>
        <w:rPr>
          <w:rFonts w:ascii="Times New Roman" w:eastAsia="Times New Roman" w:hAnsi="Times New Roman" w:cs="Times New Roman"/>
          <w:sz w:val="24"/>
          <w:szCs w:val="24"/>
          <w:u w:val="single"/>
          <w:lang w:eastAsia="hu-HU"/>
        </w:rPr>
      </w:pPr>
      <w:r w:rsidRPr="00623A03">
        <w:rPr>
          <w:rFonts w:ascii="Times New Roman" w:eastAsia="Times New Roman" w:hAnsi="Times New Roman" w:cs="Times New Roman"/>
          <w:sz w:val="24"/>
          <w:szCs w:val="24"/>
          <w:u w:val="single"/>
          <w:lang w:eastAsia="hu-HU"/>
        </w:rPr>
        <w:t>Bérlői területek kiépítése:</w:t>
      </w:r>
    </w:p>
    <w:p w:rsidR="00411698" w:rsidRPr="00411698" w:rsidRDefault="00411698" w:rsidP="00411698">
      <w:pPr>
        <w:jc w:val="both"/>
        <w:rPr>
          <w:rFonts w:ascii="Times New Roman" w:hAnsi="Times New Roman" w:cs="Times New Roman"/>
          <w:sz w:val="24"/>
          <w:szCs w:val="24"/>
        </w:rPr>
      </w:pPr>
      <w:r w:rsidRPr="00411698">
        <w:rPr>
          <w:rFonts w:ascii="Times New Roman" w:eastAsia="Times New Roman" w:hAnsi="Times New Roman" w:cs="Times New Roman"/>
          <w:sz w:val="24"/>
          <w:szCs w:val="24"/>
        </w:rPr>
        <w:t xml:space="preserve">A sportkomplexum üzemeltetési stratégiája a piaci alapú hasznosításra épül, ez az a terület a létesítményben, amelynek bérbeadása a létesítmény tulajdonosa számára jövedelemtermelő tevékenység lehet. A szombathelyi sport szempontjából fontos, hogy számos nemzetközi nagyvállalatnak van Szombathelyen magyarországi képviselete, forgalmuk nagyságrendje lehetővé teszi, hogy megfelelő marketing-kommunikációs szolgáltatás kínálat esetén komoly reklámozóként, szponzorként legyenek jelen a szombathelyi sportpiacon. Előzetes érdeklődések alapján számos nagyvállalat potenciális vásárlója lehet az új sportkomplexum szolgáltatásainak, ezért kiemelten fontos </w:t>
      </w:r>
      <w:proofErr w:type="gramStart"/>
      <w:r w:rsidRPr="00411698">
        <w:rPr>
          <w:rFonts w:ascii="Times New Roman" w:eastAsia="Times New Roman" w:hAnsi="Times New Roman" w:cs="Times New Roman"/>
          <w:sz w:val="24"/>
          <w:szCs w:val="24"/>
        </w:rPr>
        <w:t>ezen</w:t>
      </w:r>
      <w:proofErr w:type="gramEnd"/>
      <w:r w:rsidRPr="00411698">
        <w:rPr>
          <w:rFonts w:ascii="Times New Roman" w:eastAsia="Times New Roman" w:hAnsi="Times New Roman" w:cs="Times New Roman"/>
          <w:sz w:val="24"/>
          <w:szCs w:val="24"/>
        </w:rPr>
        <w:t xml:space="preserve"> szolgáltatások magas színvonalon történő nyújtása a</w:t>
      </w:r>
      <w:r w:rsidR="00623A03">
        <w:rPr>
          <w:rFonts w:ascii="Times New Roman" w:eastAsia="Times New Roman" w:hAnsi="Times New Roman" w:cs="Times New Roman"/>
          <w:sz w:val="24"/>
          <w:szCs w:val="24"/>
        </w:rPr>
        <w:t xml:space="preserve"> </w:t>
      </w:r>
      <w:r w:rsidRPr="00411698">
        <w:rPr>
          <w:rFonts w:ascii="Times New Roman" w:eastAsia="Times New Roman" w:hAnsi="Times New Roman" w:cs="Times New Roman"/>
          <w:sz w:val="24"/>
          <w:szCs w:val="24"/>
        </w:rPr>
        <w:t xml:space="preserve">minél gazdaságosabb értékesíthetőség szempontjából. </w:t>
      </w:r>
      <w:r w:rsidRPr="00411698">
        <w:rPr>
          <w:rFonts w:ascii="Times New Roman" w:hAnsi="Times New Roman" w:cs="Times New Roman"/>
          <w:sz w:val="24"/>
          <w:szCs w:val="24"/>
        </w:rPr>
        <w:t>A sportkomplexum legértékesebb állandó bevéte</w:t>
      </w:r>
      <w:r w:rsidR="00623A03">
        <w:rPr>
          <w:rFonts w:ascii="Times New Roman" w:hAnsi="Times New Roman" w:cs="Times New Roman"/>
          <w:sz w:val="24"/>
          <w:szCs w:val="24"/>
        </w:rPr>
        <w:t xml:space="preserve">ltermelő területe ugyanis a </w:t>
      </w:r>
      <w:proofErr w:type="spellStart"/>
      <w:r w:rsidR="00623A03">
        <w:rPr>
          <w:rFonts w:ascii="Times New Roman" w:hAnsi="Times New Roman" w:cs="Times New Roman"/>
          <w:sz w:val="24"/>
          <w:szCs w:val="24"/>
        </w:rPr>
        <w:t>sky-</w:t>
      </w:r>
      <w:r w:rsidRPr="00411698">
        <w:rPr>
          <w:rFonts w:ascii="Times New Roman" w:hAnsi="Times New Roman" w:cs="Times New Roman"/>
          <w:sz w:val="24"/>
          <w:szCs w:val="24"/>
        </w:rPr>
        <w:t>boxok</w:t>
      </w:r>
      <w:proofErr w:type="spellEnd"/>
      <w:r w:rsidRPr="00411698">
        <w:rPr>
          <w:rFonts w:ascii="Times New Roman" w:hAnsi="Times New Roman" w:cs="Times New Roman"/>
          <w:sz w:val="24"/>
          <w:szCs w:val="24"/>
        </w:rPr>
        <w:t xml:space="preserve"> értékesítése, amit piaci alapon k</w:t>
      </w:r>
      <w:r w:rsidR="00623A03">
        <w:rPr>
          <w:rFonts w:ascii="Times New Roman" w:hAnsi="Times New Roman" w:cs="Times New Roman"/>
          <w:sz w:val="24"/>
          <w:szCs w:val="24"/>
        </w:rPr>
        <w:t xml:space="preserve">ell értékesíteni. A </w:t>
      </w:r>
      <w:proofErr w:type="spellStart"/>
      <w:r w:rsidR="00623A03">
        <w:rPr>
          <w:rFonts w:ascii="Times New Roman" w:hAnsi="Times New Roman" w:cs="Times New Roman"/>
          <w:sz w:val="24"/>
          <w:szCs w:val="24"/>
        </w:rPr>
        <w:t>sky-</w:t>
      </w:r>
      <w:r w:rsidRPr="00411698">
        <w:rPr>
          <w:rFonts w:ascii="Times New Roman" w:hAnsi="Times New Roman" w:cs="Times New Roman"/>
          <w:sz w:val="24"/>
          <w:szCs w:val="24"/>
        </w:rPr>
        <w:t>box</w:t>
      </w:r>
      <w:proofErr w:type="spellEnd"/>
      <w:r w:rsidRPr="00411698">
        <w:rPr>
          <w:rFonts w:ascii="Times New Roman" w:hAnsi="Times New Roman" w:cs="Times New Roman"/>
          <w:sz w:val="24"/>
          <w:szCs w:val="24"/>
        </w:rPr>
        <w:t xml:space="preserve"> iránt a futball a nyugat-európai üzleti futball kultúrájának </w:t>
      </w:r>
      <w:r w:rsidRPr="00411698">
        <w:rPr>
          <w:rFonts w:ascii="Times New Roman" w:hAnsi="Times New Roman" w:cs="Times New Roman"/>
          <w:sz w:val="24"/>
          <w:szCs w:val="24"/>
        </w:rPr>
        <w:lastRenderedPageBreak/>
        <w:t>terjedése, a hazai gyakorlat</w:t>
      </w:r>
      <w:r w:rsidRPr="00623A03">
        <w:rPr>
          <w:rFonts w:ascii="Times New Roman" w:hAnsi="Times New Roman" w:cs="Times New Roman"/>
          <w:sz w:val="24"/>
          <w:szCs w:val="24"/>
        </w:rPr>
        <w:t xml:space="preserve">, </w:t>
      </w:r>
      <w:r w:rsidRPr="00411698">
        <w:rPr>
          <w:rFonts w:ascii="Times New Roman" w:hAnsi="Times New Roman" w:cs="Times New Roman"/>
          <w:sz w:val="24"/>
          <w:szCs w:val="24"/>
        </w:rPr>
        <w:t>illetve a helyi „</w:t>
      </w:r>
      <w:proofErr w:type="spellStart"/>
      <w:r w:rsidRPr="00411698">
        <w:rPr>
          <w:rFonts w:ascii="Times New Roman" w:hAnsi="Times New Roman" w:cs="Times New Roman"/>
          <w:sz w:val="24"/>
          <w:szCs w:val="24"/>
        </w:rPr>
        <w:t>high</w:t>
      </w:r>
      <w:proofErr w:type="spellEnd"/>
      <w:r w:rsidRPr="00411698">
        <w:rPr>
          <w:rFonts w:ascii="Times New Roman" w:hAnsi="Times New Roman" w:cs="Times New Roman"/>
          <w:sz w:val="24"/>
          <w:szCs w:val="24"/>
        </w:rPr>
        <w:t xml:space="preserve"> </w:t>
      </w:r>
      <w:proofErr w:type="spellStart"/>
      <w:r w:rsidRPr="00411698">
        <w:rPr>
          <w:rFonts w:ascii="Times New Roman" w:hAnsi="Times New Roman" w:cs="Times New Roman"/>
          <w:sz w:val="24"/>
          <w:szCs w:val="24"/>
        </w:rPr>
        <w:t>society</w:t>
      </w:r>
      <w:proofErr w:type="spellEnd"/>
      <w:r w:rsidRPr="00411698">
        <w:rPr>
          <w:rFonts w:ascii="Times New Roman" w:hAnsi="Times New Roman" w:cs="Times New Roman"/>
          <w:sz w:val="24"/>
          <w:szCs w:val="24"/>
        </w:rPr>
        <w:t>” világa jelent igényt. A városban meglévő gazdasági erő potenciális fizetőképes keresletet jelent.</w:t>
      </w:r>
    </w:p>
    <w:p w:rsidR="00B31084" w:rsidRPr="00623A03" w:rsidRDefault="00B31084" w:rsidP="002A601F">
      <w:pPr>
        <w:spacing w:after="0" w:line="240" w:lineRule="auto"/>
        <w:jc w:val="both"/>
        <w:rPr>
          <w:rFonts w:ascii="Times New Roman" w:hAnsi="Times New Roman" w:cs="Times New Roman"/>
          <w:b/>
          <w:snapToGrid w:val="0"/>
          <w:sz w:val="24"/>
          <w:szCs w:val="24"/>
        </w:rPr>
      </w:pPr>
    </w:p>
    <w:p w:rsidR="00B31084" w:rsidRPr="00623A03" w:rsidRDefault="00D01DCE" w:rsidP="002A601F">
      <w:pPr>
        <w:spacing w:after="0" w:line="240" w:lineRule="auto"/>
        <w:jc w:val="both"/>
        <w:rPr>
          <w:rFonts w:ascii="Times New Roman" w:hAnsi="Times New Roman" w:cs="Times New Roman"/>
          <w:snapToGrid w:val="0"/>
          <w:sz w:val="24"/>
          <w:szCs w:val="24"/>
          <w:u w:val="single"/>
        </w:rPr>
      </w:pPr>
      <w:r w:rsidRPr="00623A03">
        <w:rPr>
          <w:rFonts w:ascii="Times New Roman" w:hAnsi="Times New Roman" w:cs="Times New Roman"/>
          <w:snapToGrid w:val="0"/>
          <w:sz w:val="24"/>
          <w:szCs w:val="24"/>
          <w:u w:val="single"/>
        </w:rPr>
        <w:t xml:space="preserve">Digitális </w:t>
      </w:r>
      <w:proofErr w:type="spellStart"/>
      <w:r w:rsidRPr="00623A03">
        <w:rPr>
          <w:rFonts w:ascii="Times New Roman" w:hAnsi="Times New Roman" w:cs="Times New Roman"/>
          <w:snapToGrid w:val="0"/>
          <w:sz w:val="24"/>
          <w:szCs w:val="24"/>
          <w:u w:val="single"/>
        </w:rPr>
        <w:t>signane</w:t>
      </w:r>
      <w:proofErr w:type="spellEnd"/>
      <w:r w:rsidRPr="00623A03">
        <w:rPr>
          <w:rFonts w:ascii="Times New Roman" w:hAnsi="Times New Roman" w:cs="Times New Roman"/>
          <w:snapToGrid w:val="0"/>
          <w:sz w:val="24"/>
          <w:szCs w:val="24"/>
          <w:u w:val="single"/>
        </w:rPr>
        <w:t xml:space="preserve">, LED </w:t>
      </w:r>
      <w:proofErr w:type="spellStart"/>
      <w:r w:rsidRPr="00623A03">
        <w:rPr>
          <w:rFonts w:ascii="Times New Roman" w:hAnsi="Times New Roman" w:cs="Times New Roman"/>
          <w:snapToGrid w:val="0"/>
          <w:sz w:val="24"/>
          <w:szCs w:val="24"/>
          <w:u w:val="single"/>
        </w:rPr>
        <w:t>periméter</w:t>
      </w:r>
      <w:proofErr w:type="spellEnd"/>
      <w:r w:rsidRPr="00623A03">
        <w:rPr>
          <w:rFonts w:ascii="Times New Roman" w:hAnsi="Times New Roman" w:cs="Times New Roman"/>
          <w:snapToGrid w:val="0"/>
          <w:sz w:val="24"/>
          <w:szCs w:val="24"/>
          <w:u w:val="single"/>
        </w:rPr>
        <w:t>, LED kijelző:</w:t>
      </w:r>
    </w:p>
    <w:p w:rsidR="00411698" w:rsidRPr="00411698" w:rsidRDefault="00D01DCE" w:rsidP="00D01DCE">
      <w:pPr>
        <w:pStyle w:val="NormlWeb"/>
        <w:jc w:val="both"/>
      </w:pPr>
      <w:r w:rsidRPr="00623A03">
        <w:rPr>
          <w:snapToGrid w:val="0"/>
        </w:rPr>
        <w:t xml:space="preserve">A mai kor igényeinek megfelelően követelmény a </w:t>
      </w:r>
      <w:r w:rsidRPr="00623A03">
        <w:t xml:space="preserve">dinamikusan frissülő, a stadionnal, csapattal, kerettel, stábbal, tabellával, mérkőzésekkel, sportélettel kapcsolatos információk. </w:t>
      </w:r>
      <w:r w:rsidR="00411698" w:rsidRPr="00623A03">
        <w:t>A Digitális eszközök által megvalósítható funkciók mellett</w:t>
      </w:r>
      <w:r w:rsidR="00584B68">
        <w:t>,</w:t>
      </w:r>
      <w:r w:rsidRPr="00623A03">
        <w:t xml:space="preserve"> továbbá </w:t>
      </w:r>
      <w:r w:rsidR="00411698" w:rsidRPr="00623A03">
        <w:t xml:space="preserve">elengedhetetlen a klub hivatalos mobil applikációjának létrehozása IOS és </w:t>
      </w:r>
      <w:proofErr w:type="spellStart"/>
      <w:r w:rsidR="00411698" w:rsidRPr="00623A03">
        <w:t>Android</w:t>
      </w:r>
      <w:proofErr w:type="spellEnd"/>
      <w:r w:rsidR="00411698" w:rsidRPr="00623A03">
        <w:t xml:space="preserve"> platformokra.</w:t>
      </w:r>
      <w:r w:rsidRPr="00623A03">
        <w:t xml:space="preserve"> </w:t>
      </w:r>
      <w:r w:rsidR="00411698" w:rsidRPr="00411698">
        <w:t xml:space="preserve">A pályázati kiírásban LED </w:t>
      </w:r>
      <w:proofErr w:type="spellStart"/>
      <w:r w:rsidR="00411698" w:rsidRPr="00411698">
        <w:t>periméter</w:t>
      </w:r>
      <w:proofErr w:type="spellEnd"/>
      <w:r w:rsidR="00411698" w:rsidRPr="00411698">
        <w:t xml:space="preserve"> fal nem szerepelt. Ma már szinte minden stadionban reklámozás céljára használnak LED </w:t>
      </w:r>
      <w:proofErr w:type="spellStart"/>
      <w:r w:rsidR="00411698" w:rsidRPr="00411698">
        <w:t>periméter</w:t>
      </w:r>
      <w:proofErr w:type="spellEnd"/>
      <w:r w:rsidR="00411698" w:rsidRPr="00411698">
        <w:t xml:space="preserve"> falakat, illetve a szurkolói élmény fokozására nagyméretű LED eredménykijelzőket. Ez utóbbin a közvetítésből kiragadott pillanatok is megjeleníthetők. Mindezek ma már szinte minden stadion </w:t>
      </w:r>
      <w:r w:rsidR="00584B68">
        <w:t xml:space="preserve">kötelező </w:t>
      </w:r>
      <w:r w:rsidR="00411698" w:rsidRPr="00411698">
        <w:t xml:space="preserve">multimédiás eszközei. A </w:t>
      </w:r>
      <w:proofErr w:type="spellStart"/>
      <w:r w:rsidR="00411698" w:rsidRPr="00411698">
        <w:t>VIP-val</w:t>
      </w:r>
      <w:proofErr w:type="spellEnd"/>
      <w:r w:rsidR="00411698" w:rsidRPr="00411698">
        <w:t xml:space="preserve"> szemközti oldalon és a kapuk mögötti rövid oldalakon LED </w:t>
      </w:r>
      <w:proofErr w:type="spellStart"/>
      <w:r w:rsidR="00411698" w:rsidRPr="00411698">
        <w:t>perimét</w:t>
      </w:r>
      <w:r w:rsidR="00584B68">
        <w:t>er</w:t>
      </w:r>
      <w:proofErr w:type="spellEnd"/>
      <w:r w:rsidR="00584B68">
        <w:t xml:space="preserve"> falak elhelyezésére kerül sor</w:t>
      </w:r>
      <w:r w:rsidR="00411698" w:rsidRPr="00411698">
        <w:t>, továbbá a rövid oldalak átellenes sarkaiba tervezett 1-1 db 50 m2 felületű LED fal helyett nagyob</w:t>
      </w:r>
      <w:r w:rsidR="00584B68">
        <w:t>b méretű 65 m2 felületű LED fal kerül felszerelésre</w:t>
      </w:r>
      <w:r w:rsidR="00411698" w:rsidRPr="00411698">
        <w:t xml:space="preserve">. </w:t>
      </w:r>
    </w:p>
    <w:p w:rsidR="00B31084" w:rsidRPr="00623A03" w:rsidRDefault="00D01DCE" w:rsidP="002A601F">
      <w:pPr>
        <w:spacing w:after="0" w:line="240" w:lineRule="auto"/>
        <w:jc w:val="both"/>
        <w:rPr>
          <w:rFonts w:ascii="Times New Roman" w:hAnsi="Times New Roman" w:cs="Times New Roman"/>
          <w:snapToGrid w:val="0"/>
          <w:sz w:val="24"/>
          <w:szCs w:val="24"/>
          <w:u w:val="single"/>
        </w:rPr>
      </w:pPr>
      <w:r w:rsidRPr="00623A03">
        <w:rPr>
          <w:rFonts w:ascii="Times New Roman" w:hAnsi="Times New Roman" w:cs="Times New Roman"/>
          <w:snapToGrid w:val="0"/>
          <w:sz w:val="24"/>
          <w:szCs w:val="24"/>
          <w:u w:val="single"/>
        </w:rPr>
        <w:t>Sportcsarnok homlokzat kialakítás:</w:t>
      </w:r>
    </w:p>
    <w:p w:rsidR="002A601F" w:rsidRPr="00623A03" w:rsidRDefault="002A601F" w:rsidP="002A601F">
      <w:pPr>
        <w:spacing w:after="0" w:line="240" w:lineRule="auto"/>
        <w:jc w:val="both"/>
        <w:rPr>
          <w:rFonts w:ascii="Times New Roman" w:hAnsi="Times New Roman" w:cs="Times New Roman"/>
          <w:b/>
          <w:snapToGrid w:val="0"/>
          <w:sz w:val="24"/>
          <w:szCs w:val="24"/>
        </w:rPr>
      </w:pPr>
    </w:p>
    <w:p w:rsidR="00D01DCE" w:rsidRPr="00623A03" w:rsidRDefault="00D01DCE" w:rsidP="00D01DCE">
      <w:pPr>
        <w:autoSpaceDE w:val="0"/>
        <w:autoSpaceDN w:val="0"/>
        <w:adjustRightInd w:val="0"/>
        <w:spacing w:after="0" w:line="240" w:lineRule="auto"/>
        <w:jc w:val="both"/>
        <w:rPr>
          <w:rFonts w:ascii="Times New Roman" w:hAnsi="Times New Roman" w:cs="Times New Roman"/>
          <w:sz w:val="24"/>
          <w:szCs w:val="24"/>
        </w:rPr>
      </w:pPr>
      <w:r w:rsidRPr="00D01DCE">
        <w:rPr>
          <w:rFonts w:ascii="Times New Roman" w:hAnsi="Times New Roman" w:cs="Times New Roman"/>
          <w:sz w:val="24"/>
          <w:szCs w:val="24"/>
        </w:rPr>
        <w:t xml:space="preserve">A sportcsarnok épülettömegét a függönyfalak, és a függönyfalak elé szerelt szélérzékelővel ellátott automatikus motoros </w:t>
      </w:r>
      <w:proofErr w:type="spellStart"/>
      <w:r w:rsidRPr="00D01DCE">
        <w:rPr>
          <w:rFonts w:ascii="Times New Roman" w:hAnsi="Times New Roman" w:cs="Times New Roman"/>
          <w:sz w:val="24"/>
          <w:szCs w:val="24"/>
        </w:rPr>
        <w:t>zsalúzia</w:t>
      </w:r>
      <w:proofErr w:type="spellEnd"/>
      <w:r w:rsidRPr="00D01DCE">
        <w:rPr>
          <w:rFonts w:ascii="Times New Roman" w:hAnsi="Times New Roman" w:cs="Times New Roman"/>
          <w:sz w:val="24"/>
          <w:szCs w:val="24"/>
        </w:rPr>
        <w:t xml:space="preserve"> árnyékoló rendszerek teszik változatosabbá. Ezek egyrészt építészeti elemek, másrészt árnyékoló, továbbá nap- és </w:t>
      </w:r>
      <w:proofErr w:type="spellStart"/>
      <w:r w:rsidRPr="00D01DCE">
        <w:rPr>
          <w:rFonts w:ascii="Times New Roman" w:hAnsi="Times New Roman" w:cs="Times New Roman"/>
          <w:sz w:val="24"/>
          <w:szCs w:val="24"/>
        </w:rPr>
        <w:t>hővédő</w:t>
      </w:r>
      <w:proofErr w:type="spellEnd"/>
      <w:r w:rsidRPr="00D01DCE">
        <w:rPr>
          <w:rFonts w:ascii="Times New Roman" w:hAnsi="Times New Roman" w:cs="Times New Roman"/>
          <w:sz w:val="24"/>
          <w:szCs w:val="24"/>
        </w:rPr>
        <w:t xml:space="preserve"> funkcióval bíró szerkezeti egységek.  Különösen fontos a földszinti bemelegítő folyosó, valamint az emeleten folyó labdajátékok miatti hő, és nap elleni védelem. A külső árnyékolók nagymértékben hozzájárulnak a sportcsarnok megfelelő és energiatakarékos </w:t>
      </w:r>
      <w:proofErr w:type="spellStart"/>
      <w:r w:rsidRPr="00D01DCE">
        <w:rPr>
          <w:rFonts w:ascii="Times New Roman" w:hAnsi="Times New Roman" w:cs="Times New Roman"/>
          <w:sz w:val="24"/>
          <w:szCs w:val="24"/>
        </w:rPr>
        <w:t>hőtechnikai</w:t>
      </w:r>
      <w:proofErr w:type="spellEnd"/>
      <w:r w:rsidRPr="00D01DCE">
        <w:rPr>
          <w:rFonts w:ascii="Times New Roman" w:hAnsi="Times New Roman" w:cs="Times New Roman"/>
          <w:sz w:val="24"/>
          <w:szCs w:val="24"/>
        </w:rPr>
        <w:t xml:space="preserve"> működéséhez. Erős szél esetén a beépített szélérzékelők jelzésére az árnyékolók automatikusan felhúzódnak. Ebben az esetben a belső árnyékolók látják el a belső területek nap elleni védelmét. </w:t>
      </w:r>
    </w:p>
    <w:p w:rsidR="00D01DCE" w:rsidRPr="00623A03" w:rsidRDefault="00D01DCE" w:rsidP="00D01DCE">
      <w:pPr>
        <w:autoSpaceDE w:val="0"/>
        <w:autoSpaceDN w:val="0"/>
        <w:adjustRightInd w:val="0"/>
        <w:spacing w:after="0" w:line="240" w:lineRule="auto"/>
        <w:jc w:val="both"/>
        <w:rPr>
          <w:rFonts w:ascii="Times New Roman" w:hAnsi="Times New Roman" w:cs="Times New Roman"/>
          <w:sz w:val="24"/>
          <w:szCs w:val="24"/>
        </w:rPr>
      </w:pPr>
    </w:p>
    <w:p w:rsidR="00D01DCE" w:rsidRPr="00623A03" w:rsidRDefault="00623A03" w:rsidP="00D01DCE">
      <w:pPr>
        <w:autoSpaceDE w:val="0"/>
        <w:autoSpaceDN w:val="0"/>
        <w:adjustRightInd w:val="0"/>
        <w:spacing w:after="0" w:line="240" w:lineRule="auto"/>
        <w:jc w:val="both"/>
        <w:rPr>
          <w:rFonts w:ascii="Times New Roman" w:hAnsi="Times New Roman" w:cs="Times New Roman"/>
          <w:sz w:val="24"/>
          <w:szCs w:val="24"/>
          <w:u w:val="single"/>
        </w:rPr>
      </w:pPr>
      <w:r w:rsidRPr="00623A03">
        <w:rPr>
          <w:rFonts w:ascii="Times New Roman" w:hAnsi="Times New Roman" w:cs="Times New Roman"/>
          <w:sz w:val="24"/>
          <w:szCs w:val="24"/>
          <w:u w:val="single"/>
        </w:rPr>
        <w:t>Konyhatechnológia:</w:t>
      </w:r>
    </w:p>
    <w:p w:rsidR="00623A03" w:rsidRPr="00623A03" w:rsidRDefault="00D01DCE" w:rsidP="00623A03">
      <w:pPr>
        <w:autoSpaceDE w:val="0"/>
        <w:autoSpaceDN w:val="0"/>
        <w:adjustRightInd w:val="0"/>
        <w:spacing w:after="0" w:line="240" w:lineRule="auto"/>
        <w:jc w:val="both"/>
        <w:rPr>
          <w:rFonts w:ascii="Times New Roman" w:hAnsi="Times New Roman" w:cs="Times New Roman"/>
          <w:sz w:val="24"/>
          <w:szCs w:val="24"/>
        </w:rPr>
      </w:pPr>
      <w:r w:rsidRPr="00D01DCE">
        <w:rPr>
          <w:rFonts w:ascii="Times New Roman" w:hAnsi="Times New Roman" w:cs="Times New Roman"/>
          <w:sz w:val="24"/>
          <w:szCs w:val="24"/>
        </w:rPr>
        <w:t>A pályázati kiírásban a stadion kerengőjében található 5 db KIOSZK- büfé, valamint a VIP szinten, a VIP területén található 2 db KOSZK – büfé bútorozása, eszközei, felszerelése nem volt része a pályázati anyagnak.</w:t>
      </w:r>
      <w:r w:rsidR="00623A03" w:rsidRPr="00623A03">
        <w:rPr>
          <w:rFonts w:ascii="Times New Roman" w:hAnsi="Times New Roman" w:cs="Times New Roman"/>
          <w:sz w:val="24"/>
          <w:szCs w:val="24"/>
        </w:rPr>
        <w:t xml:space="preserve"> Indokolt a sportkomplexum gazdaságos üzemeltethetősége szempontjából a fentiekben említett területeken a konyhatechnológiai tervdokumentációban szereplő műszaki tartalommal a betervezett KIOSZK - büfék kiépítése.</w:t>
      </w:r>
    </w:p>
    <w:p w:rsidR="00B31084" w:rsidRPr="00623A03" w:rsidRDefault="00B31084" w:rsidP="002A601F">
      <w:pPr>
        <w:spacing w:after="0" w:line="240" w:lineRule="auto"/>
        <w:jc w:val="both"/>
        <w:rPr>
          <w:rFonts w:ascii="Times New Roman" w:hAnsi="Times New Roman" w:cs="Times New Roman"/>
          <w:b/>
          <w:snapToGrid w:val="0"/>
          <w:sz w:val="24"/>
          <w:szCs w:val="24"/>
        </w:rPr>
      </w:pPr>
    </w:p>
    <w:p w:rsidR="00B31084" w:rsidRPr="00623A03" w:rsidRDefault="00B31084" w:rsidP="002A601F">
      <w:pPr>
        <w:spacing w:after="0" w:line="240" w:lineRule="auto"/>
        <w:jc w:val="both"/>
        <w:rPr>
          <w:rFonts w:ascii="Times New Roman" w:hAnsi="Times New Roman" w:cs="Times New Roman"/>
          <w:b/>
          <w:snapToGrid w:val="0"/>
          <w:sz w:val="24"/>
          <w:szCs w:val="24"/>
        </w:rPr>
      </w:pPr>
    </w:p>
    <w:p w:rsidR="00B31084" w:rsidRPr="00623A03" w:rsidRDefault="002A5963" w:rsidP="002A5963">
      <w:pPr>
        <w:spacing w:after="0" w:line="240" w:lineRule="auto"/>
        <w:jc w:val="both"/>
        <w:rPr>
          <w:rFonts w:ascii="Times New Roman" w:hAnsi="Times New Roman" w:cs="Times New Roman"/>
          <w:b/>
          <w:snapToGrid w:val="0"/>
          <w:sz w:val="24"/>
          <w:szCs w:val="24"/>
        </w:rPr>
      </w:pPr>
      <w:r w:rsidRPr="00623A03">
        <w:rPr>
          <w:rFonts w:ascii="Times New Roman" w:hAnsi="Times New Roman" w:cs="Times New Roman"/>
          <w:b/>
          <w:snapToGrid w:val="0"/>
          <w:sz w:val="24"/>
          <w:szCs w:val="24"/>
        </w:rPr>
        <w:t xml:space="preserve">3. </w:t>
      </w:r>
      <w:r w:rsidR="00B31084" w:rsidRPr="00623A03">
        <w:rPr>
          <w:rFonts w:ascii="Times New Roman" w:hAnsi="Times New Roman" w:cs="Times New Roman"/>
          <w:b/>
          <w:snapToGrid w:val="0"/>
          <w:sz w:val="24"/>
          <w:szCs w:val="24"/>
        </w:rPr>
        <w:t>A program megvalósításának főbb elemei és ütemezése</w:t>
      </w:r>
    </w:p>
    <w:p w:rsidR="002A601F" w:rsidRPr="00623A03" w:rsidRDefault="002A601F" w:rsidP="002A601F">
      <w:pPr>
        <w:pStyle w:val="Listaszerbekezds"/>
        <w:numPr>
          <w:ilvl w:val="0"/>
          <w:numId w:val="3"/>
        </w:numPr>
        <w:spacing w:after="0" w:line="240" w:lineRule="auto"/>
        <w:contextualSpacing w:val="0"/>
        <w:rPr>
          <w:rFonts w:ascii="Times New Roman" w:hAnsi="Times New Roman" w:cs="Times New Roman"/>
          <w:sz w:val="24"/>
          <w:szCs w:val="24"/>
        </w:rPr>
      </w:pPr>
      <w:r w:rsidRPr="00623A03">
        <w:rPr>
          <w:rFonts w:ascii="Times New Roman" w:hAnsi="Times New Roman" w:cs="Times New Roman"/>
          <w:sz w:val="24"/>
          <w:szCs w:val="24"/>
        </w:rPr>
        <w:t>kiviteli és gyártmány tervek elkészítése;</w:t>
      </w:r>
    </w:p>
    <w:p w:rsidR="002A601F" w:rsidRPr="00623A03" w:rsidRDefault="002A601F" w:rsidP="002A601F">
      <w:pPr>
        <w:pStyle w:val="Listaszerbekezds"/>
        <w:numPr>
          <w:ilvl w:val="0"/>
          <w:numId w:val="3"/>
        </w:numPr>
        <w:spacing w:after="0" w:line="240" w:lineRule="auto"/>
        <w:contextualSpacing w:val="0"/>
        <w:rPr>
          <w:rFonts w:ascii="Times New Roman" w:hAnsi="Times New Roman" w:cs="Times New Roman"/>
          <w:sz w:val="24"/>
          <w:szCs w:val="24"/>
        </w:rPr>
      </w:pPr>
      <w:r w:rsidRPr="00623A03">
        <w:rPr>
          <w:rFonts w:ascii="Times New Roman" w:hAnsi="Times New Roman" w:cs="Times New Roman"/>
          <w:sz w:val="24"/>
          <w:szCs w:val="24"/>
        </w:rPr>
        <w:t>organizáció;</w:t>
      </w:r>
    </w:p>
    <w:p w:rsidR="002A601F" w:rsidRPr="00623A03" w:rsidRDefault="002A601F" w:rsidP="002A601F">
      <w:pPr>
        <w:pStyle w:val="Listaszerbekezds"/>
        <w:numPr>
          <w:ilvl w:val="0"/>
          <w:numId w:val="3"/>
        </w:numPr>
        <w:spacing w:after="0" w:line="240" w:lineRule="auto"/>
        <w:contextualSpacing w:val="0"/>
        <w:rPr>
          <w:rFonts w:ascii="Times New Roman" w:hAnsi="Times New Roman" w:cs="Times New Roman"/>
          <w:sz w:val="24"/>
          <w:szCs w:val="24"/>
        </w:rPr>
      </w:pPr>
      <w:r w:rsidRPr="00623A03">
        <w:rPr>
          <w:rFonts w:ascii="Times New Roman" w:hAnsi="Times New Roman" w:cs="Times New Roman"/>
          <w:sz w:val="24"/>
          <w:szCs w:val="24"/>
        </w:rPr>
        <w:t>bontás;</w:t>
      </w:r>
    </w:p>
    <w:p w:rsidR="002A601F" w:rsidRPr="00623A03" w:rsidRDefault="002A601F" w:rsidP="002A601F">
      <w:pPr>
        <w:pStyle w:val="Listaszerbekezds"/>
        <w:numPr>
          <w:ilvl w:val="0"/>
          <w:numId w:val="3"/>
        </w:numPr>
        <w:spacing w:after="0" w:line="240" w:lineRule="auto"/>
        <w:contextualSpacing w:val="0"/>
        <w:rPr>
          <w:rFonts w:ascii="Times New Roman" w:hAnsi="Times New Roman" w:cs="Times New Roman"/>
          <w:sz w:val="24"/>
          <w:szCs w:val="24"/>
        </w:rPr>
      </w:pPr>
      <w:r w:rsidRPr="00623A03">
        <w:rPr>
          <w:rFonts w:ascii="Times New Roman" w:hAnsi="Times New Roman" w:cs="Times New Roman"/>
          <w:sz w:val="24"/>
          <w:szCs w:val="24"/>
        </w:rPr>
        <w:t>szerkezet építés;</w:t>
      </w:r>
    </w:p>
    <w:p w:rsidR="002A601F" w:rsidRPr="00623A03" w:rsidRDefault="002A601F" w:rsidP="002A601F">
      <w:pPr>
        <w:pStyle w:val="Listaszerbekezds"/>
        <w:numPr>
          <w:ilvl w:val="0"/>
          <w:numId w:val="3"/>
        </w:numPr>
        <w:spacing w:after="0" w:line="240" w:lineRule="auto"/>
        <w:contextualSpacing w:val="0"/>
        <w:rPr>
          <w:rFonts w:ascii="Times New Roman" w:hAnsi="Times New Roman" w:cs="Times New Roman"/>
          <w:sz w:val="24"/>
          <w:szCs w:val="24"/>
        </w:rPr>
      </w:pPr>
      <w:r w:rsidRPr="00623A03">
        <w:rPr>
          <w:rFonts w:ascii="Times New Roman" w:hAnsi="Times New Roman" w:cs="Times New Roman"/>
          <w:sz w:val="24"/>
          <w:szCs w:val="24"/>
        </w:rPr>
        <w:t>építészeti munkák;</w:t>
      </w:r>
    </w:p>
    <w:p w:rsidR="002A601F" w:rsidRPr="00623A03" w:rsidRDefault="002A601F" w:rsidP="002A601F">
      <w:pPr>
        <w:pStyle w:val="Listaszerbekezds"/>
        <w:numPr>
          <w:ilvl w:val="0"/>
          <w:numId w:val="3"/>
        </w:numPr>
        <w:spacing w:after="0" w:line="240" w:lineRule="auto"/>
        <w:contextualSpacing w:val="0"/>
        <w:rPr>
          <w:rFonts w:ascii="Times New Roman" w:hAnsi="Times New Roman" w:cs="Times New Roman"/>
          <w:sz w:val="24"/>
          <w:szCs w:val="24"/>
        </w:rPr>
      </w:pPr>
      <w:r w:rsidRPr="00623A03">
        <w:rPr>
          <w:rFonts w:ascii="Times New Roman" w:hAnsi="Times New Roman" w:cs="Times New Roman"/>
          <w:sz w:val="24"/>
          <w:szCs w:val="24"/>
        </w:rPr>
        <w:t>sporttechnológia;</w:t>
      </w:r>
    </w:p>
    <w:p w:rsidR="002A601F" w:rsidRPr="00623A03" w:rsidRDefault="002A601F" w:rsidP="002A601F">
      <w:pPr>
        <w:pStyle w:val="Listaszerbekezds"/>
        <w:numPr>
          <w:ilvl w:val="0"/>
          <w:numId w:val="3"/>
        </w:numPr>
        <w:spacing w:after="0" w:line="240" w:lineRule="auto"/>
        <w:contextualSpacing w:val="0"/>
        <w:rPr>
          <w:rFonts w:ascii="Times New Roman" w:hAnsi="Times New Roman" w:cs="Times New Roman"/>
          <w:sz w:val="24"/>
          <w:szCs w:val="24"/>
        </w:rPr>
      </w:pPr>
      <w:r w:rsidRPr="00623A03">
        <w:rPr>
          <w:rFonts w:ascii="Times New Roman" w:hAnsi="Times New Roman" w:cs="Times New Roman"/>
          <w:sz w:val="24"/>
          <w:szCs w:val="24"/>
        </w:rPr>
        <w:t>környezetrendezés, út-, közműépítés.</w:t>
      </w:r>
    </w:p>
    <w:p w:rsidR="002A601F" w:rsidRPr="00623A03" w:rsidRDefault="002A601F" w:rsidP="002A601F">
      <w:pPr>
        <w:spacing w:after="0" w:line="240" w:lineRule="auto"/>
        <w:rPr>
          <w:rFonts w:ascii="Times New Roman" w:hAnsi="Times New Roman" w:cs="Times New Roman"/>
          <w:sz w:val="24"/>
          <w:szCs w:val="24"/>
        </w:rPr>
      </w:pPr>
    </w:p>
    <w:p w:rsidR="002A601F" w:rsidRDefault="002A601F" w:rsidP="004F3CF7">
      <w:pPr>
        <w:spacing w:after="0" w:line="240" w:lineRule="auto"/>
        <w:jc w:val="both"/>
        <w:rPr>
          <w:rFonts w:ascii="Times New Roman" w:hAnsi="Times New Roman" w:cs="Times New Roman"/>
          <w:sz w:val="24"/>
          <w:szCs w:val="24"/>
        </w:rPr>
      </w:pPr>
    </w:p>
    <w:p w:rsidR="00584B68" w:rsidRDefault="00584B68" w:rsidP="004F3CF7">
      <w:pPr>
        <w:spacing w:after="0" w:line="240" w:lineRule="auto"/>
        <w:jc w:val="both"/>
        <w:rPr>
          <w:rFonts w:ascii="Times New Roman" w:hAnsi="Times New Roman" w:cs="Times New Roman"/>
          <w:sz w:val="24"/>
          <w:szCs w:val="24"/>
        </w:rPr>
      </w:pPr>
    </w:p>
    <w:p w:rsidR="00584B68" w:rsidRDefault="00584B68" w:rsidP="004F3CF7">
      <w:pPr>
        <w:spacing w:after="0" w:line="240" w:lineRule="auto"/>
        <w:jc w:val="both"/>
        <w:rPr>
          <w:rFonts w:ascii="Times New Roman" w:hAnsi="Times New Roman" w:cs="Times New Roman"/>
          <w:sz w:val="24"/>
          <w:szCs w:val="24"/>
        </w:rPr>
      </w:pPr>
    </w:p>
    <w:p w:rsidR="00584B68" w:rsidRPr="00623A03" w:rsidRDefault="00584B68" w:rsidP="004F3CF7">
      <w:pPr>
        <w:spacing w:after="0" w:line="240" w:lineRule="auto"/>
        <w:jc w:val="both"/>
        <w:rPr>
          <w:rFonts w:ascii="Times New Roman" w:hAnsi="Times New Roman" w:cs="Times New Roman"/>
          <w:sz w:val="24"/>
          <w:szCs w:val="24"/>
        </w:rPr>
      </w:pPr>
    </w:p>
    <w:tbl>
      <w:tblPr>
        <w:tblW w:w="9380" w:type="dxa"/>
        <w:tblInd w:w="55" w:type="dxa"/>
        <w:tblCellMar>
          <w:left w:w="70" w:type="dxa"/>
          <w:right w:w="70" w:type="dxa"/>
        </w:tblCellMar>
        <w:tblLook w:val="04A0" w:firstRow="1" w:lastRow="0" w:firstColumn="1" w:lastColumn="0" w:noHBand="0" w:noVBand="1"/>
      </w:tblPr>
      <w:tblGrid>
        <w:gridCol w:w="160"/>
        <w:gridCol w:w="564"/>
        <w:gridCol w:w="1276"/>
        <w:gridCol w:w="1680"/>
        <w:gridCol w:w="107"/>
        <w:gridCol w:w="766"/>
        <w:gridCol w:w="767"/>
        <w:gridCol w:w="766"/>
        <w:gridCol w:w="766"/>
        <w:gridCol w:w="8"/>
        <w:gridCol w:w="758"/>
        <w:gridCol w:w="562"/>
        <w:gridCol w:w="204"/>
        <w:gridCol w:w="766"/>
        <w:gridCol w:w="230"/>
      </w:tblGrid>
      <w:tr w:rsidR="00E553D8" w:rsidRPr="00623A03" w:rsidTr="00413EC7">
        <w:trPr>
          <w:gridAfter w:val="1"/>
          <w:wAfter w:w="230" w:type="dxa"/>
          <w:trHeight w:val="480"/>
        </w:trPr>
        <w:tc>
          <w:tcPr>
            <w:tcW w:w="9150" w:type="dxa"/>
            <w:gridSpan w:val="14"/>
            <w:tcBorders>
              <w:top w:val="nil"/>
              <w:left w:val="nil"/>
              <w:bottom w:val="single" w:sz="8" w:space="0" w:color="auto"/>
              <w:right w:val="nil"/>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lastRenderedPageBreak/>
              <w:t>Beruházási program megvalósításának ütemterve 2016. - 2017. évek (adatok %-ban)</w:t>
            </w:r>
          </w:p>
        </w:tc>
      </w:tr>
      <w:tr w:rsidR="00E553D8" w:rsidRPr="00623A03" w:rsidTr="00413EC7">
        <w:trPr>
          <w:gridAfter w:val="1"/>
          <w:wAfter w:w="230" w:type="dxa"/>
          <w:trHeight w:val="375"/>
        </w:trPr>
        <w:tc>
          <w:tcPr>
            <w:tcW w:w="160" w:type="dxa"/>
            <w:vMerge w:val="restart"/>
            <w:tcBorders>
              <w:top w:val="nil"/>
              <w:left w:val="single" w:sz="8" w:space="0" w:color="auto"/>
              <w:bottom w:val="single" w:sz="8" w:space="0" w:color="000000"/>
              <w:right w:val="single" w:sz="4" w:space="0" w:color="auto"/>
            </w:tcBorders>
            <w:shd w:val="clear" w:color="auto" w:fill="auto"/>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p>
        </w:tc>
        <w:tc>
          <w:tcPr>
            <w:tcW w:w="3627" w:type="dxa"/>
            <w:gridSpan w:val="4"/>
            <w:vMerge w:val="restart"/>
            <w:tcBorders>
              <w:top w:val="nil"/>
              <w:left w:val="single" w:sz="4" w:space="0" w:color="auto"/>
              <w:bottom w:val="single" w:sz="8" w:space="0" w:color="000000"/>
              <w:right w:val="nil"/>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Megnevezés</w:t>
            </w:r>
          </w:p>
        </w:tc>
        <w:tc>
          <w:tcPr>
            <w:tcW w:w="3065"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2016. év</w:t>
            </w:r>
          </w:p>
        </w:tc>
        <w:tc>
          <w:tcPr>
            <w:tcW w:w="2298" w:type="dxa"/>
            <w:gridSpan w:val="5"/>
            <w:tcBorders>
              <w:top w:val="single" w:sz="8" w:space="0" w:color="auto"/>
              <w:left w:val="nil"/>
              <w:bottom w:val="single" w:sz="4" w:space="0" w:color="auto"/>
              <w:right w:val="single" w:sz="8" w:space="0" w:color="000000"/>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2017. év</w:t>
            </w:r>
          </w:p>
        </w:tc>
      </w:tr>
      <w:tr w:rsidR="00E553D8" w:rsidRPr="00623A03" w:rsidTr="00413EC7">
        <w:trPr>
          <w:gridAfter w:val="1"/>
          <w:wAfter w:w="230" w:type="dxa"/>
          <w:trHeight w:val="375"/>
        </w:trPr>
        <w:tc>
          <w:tcPr>
            <w:tcW w:w="160" w:type="dxa"/>
            <w:vMerge/>
            <w:tcBorders>
              <w:top w:val="nil"/>
              <w:left w:val="single" w:sz="8" w:space="0" w:color="auto"/>
              <w:bottom w:val="single" w:sz="8" w:space="0" w:color="000000"/>
              <w:right w:val="single" w:sz="4" w:space="0" w:color="auto"/>
            </w:tcBorders>
            <w:vAlign w:val="center"/>
            <w:hideMark/>
          </w:tcPr>
          <w:p w:rsidR="00E553D8" w:rsidRPr="00623A03" w:rsidRDefault="00E553D8" w:rsidP="00E553D8">
            <w:pPr>
              <w:spacing w:after="0" w:line="240" w:lineRule="auto"/>
              <w:rPr>
                <w:rFonts w:ascii="Times New Roman" w:eastAsia="Times New Roman" w:hAnsi="Times New Roman" w:cs="Times New Roman"/>
                <w:b/>
                <w:bCs/>
                <w:color w:val="000000"/>
                <w:sz w:val="24"/>
                <w:szCs w:val="24"/>
                <w:lang w:eastAsia="hu-HU"/>
              </w:rPr>
            </w:pPr>
          </w:p>
        </w:tc>
        <w:tc>
          <w:tcPr>
            <w:tcW w:w="3627" w:type="dxa"/>
            <w:gridSpan w:val="4"/>
            <w:vMerge/>
            <w:tcBorders>
              <w:top w:val="nil"/>
              <w:left w:val="single" w:sz="4" w:space="0" w:color="auto"/>
              <w:bottom w:val="single" w:sz="8" w:space="0" w:color="000000"/>
              <w:right w:val="nil"/>
            </w:tcBorders>
            <w:vAlign w:val="center"/>
            <w:hideMark/>
          </w:tcPr>
          <w:p w:rsidR="00E553D8" w:rsidRPr="00623A03" w:rsidRDefault="00E553D8" w:rsidP="00E553D8">
            <w:pPr>
              <w:spacing w:after="0" w:line="240" w:lineRule="auto"/>
              <w:rPr>
                <w:rFonts w:ascii="Times New Roman" w:eastAsia="Times New Roman" w:hAnsi="Times New Roman" w:cs="Times New Roman"/>
                <w:b/>
                <w:bCs/>
                <w:color w:val="000000"/>
                <w:sz w:val="24"/>
                <w:szCs w:val="24"/>
                <w:lang w:eastAsia="hu-HU"/>
              </w:rPr>
            </w:pPr>
          </w:p>
        </w:tc>
        <w:tc>
          <w:tcPr>
            <w:tcW w:w="766" w:type="dxa"/>
            <w:tcBorders>
              <w:top w:val="nil"/>
              <w:left w:val="single" w:sz="8" w:space="0" w:color="auto"/>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03.hó</w:t>
            </w:r>
          </w:p>
        </w:tc>
        <w:tc>
          <w:tcPr>
            <w:tcW w:w="767" w:type="dxa"/>
            <w:tcBorders>
              <w:top w:val="nil"/>
              <w:left w:val="nil"/>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06.hó</w:t>
            </w:r>
          </w:p>
        </w:tc>
        <w:tc>
          <w:tcPr>
            <w:tcW w:w="766" w:type="dxa"/>
            <w:tcBorders>
              <w:top w:val="nil"/>
              <w:left w:val="nil"/>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09.hó</w:t>
            </w:r>
          </w:p>
        </w:tc>
        <w:tc>
          <w:tcPr>
            <w:tcW w:w="766" w:type="dxa"/>
            <w:tcBorders>
              <w:top w:val="nil"/>
              <w:left w:val="nil"/>
              <w:bottom w:val="single" w:sz="8" w:space="0" w:color="auto"/>
              <w:right w:val="single" w:sz="8" w:space="0" w:color="auto"/>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12</w:t>
            </w:r>
            <w:proofErr w:type="gramStart"/>
            <w:r w:rsidRPr="00623A03">
              <w:rPr>
                <w:rFonts w:ascii="Times New Roman" w:eastAsia="Times New Roman" w:hAnsi="Times New Roman" w:cs="Times New Roman"/>
                <w:b/>
                <w:bCs/>
                <w:color w:val="000000"/>
                <w:sz w:val="24"/>
                <w:szCs w:val="24"/>
                <w:lang w:eastAsia="hu-HU"/>
              </w:rPr>
              <w:t>.hó</w:t>
            </w:r>
            <w:proofErr w:type="gramEnd"/>
          </w:p>
        </w:tc>
        <w:tc>
          <w:tcPr>
            <w:tcW w:w="766" w:type="dxa"/>
            <w:gridSpan w:val="2"/>
            <w:tcBorders>
              <w:top w:val="nil"/>
              <w:left w:val="nil"/>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03.hó</w:t>
            </w:r>
          </w:p>
        </w:tc>
        <w:tc>
          <w:tcPr>
            <w:tcW w:w="766" w:type="dxa"/>
            <w:gridSpan w:val="2"/>
            <w:tcBorders>
              <w:top w:val="nil"/>
              <w:left w:val="nil"/>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06.hó</w:t>
            </w:r>
          </w:p>
        </w:tc>
        <w:tc>
          <w:tcPr>
            <w:tcW w:w="766" w:type="dxa"/>
            <w:tcBorders>
              <w:top w:val="nil"/>
              <w:left w:val="nil"/>
              <w:bottom w:val="single" w:sz="8" w:space="0" w:color="auto"/>
              <w:right w:val="single" w:sz="8" w:space="0" w:color="auto"/>
            </w:tcBorders>
            <w:shd w:val="clear" w:color="auto" w:fill="auto"/>
            <w:noWrap/>
            <w:vAlign w:val="center"/>
            <w:hideMark/>
          </w:tcPr>
          <w:p w:rsidR="00E553D8" w:rsidRPr="00623A03" w:rsidRDefault="00E553D8" w:rsidP="00E553D8">
            <w:pPr>
              <w:spacing w:after="0" w:line="240" w:lineRule="auto"/>
              <w:jc w:val="center"/>
              <w:rPr>
                <w:rFonts w:ascii="Times New Roman" w:eastAsia="Times New Roman" w:hAnsi="Times New Roman" w:cs="Times New Roman"/>
                <w:b/>
                <w:bCs/>
                <w:color w:val="000000"/>
                <w:sz w:val="24"/>
                <w:szCs w:val="24"/>
                <w:lang w:eastAsia="hu-HU"/>
              </w:rPr>
            </w:pPr>
            <w:r w:rsidRPr="00623A03">
              <w:rPr>
                <w:rFonts w:ascii="Times New Roman" w:eastAsia="Times New Roman" w:hAnsi="Times New Roman" w:cs="Times New Roman"/>
                <w:b/>
                <w:bCs/>
                <w:color w:val="000000"/>
                <w:sz w:val="24"/>
                <w:szCs w:val="24"/>
                <w:lang w:eastAsia="hu-HU"/>
              </w:rPr>
              <w:t>09.hó</w:t>
            </w:r>
          </w:p>
        </w:tc>
      </w:tr>
      <w:tr w:rsidR="00E553D8" w:rsidRPr="00623A03" w:rsidTr="00413EC7">
        <w:trPr>
          <w:gridAfter w:val="1"/>
          <w:wAfter w:w="230" w:type="dxa"/>
          <w:trHeight w:val="360"/>
        </w:trPr>
        <w:tc>
          <w:tcPr>
            <w:tcW w:w="160"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p>
        </w:tc>
        <w:tc>
          <w:tcPr>
            <w:tcW w:w="3627" w:type="dxa"/>
            <w:gridSpan w:val="4"/>
            <w:tcBorders>
              <w:top w:val="nil"/>
              <w:left w:val="nil"/>
              <w:bottom w:val="single" w:sz="4" w:space="0" w:color="auto"/>
              <w:right w:val="nil"/>
            </w:tcBorders>
            <w:shd w:val="clear" w:color="auto" w:fill="auto"/>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Kiviteli tervek</w:t>
            </w:r>
          </w:p>
        </w:tc>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9,6</w:t>
            </w:r>
          </w:p>
        </w:tc>
        <w:tc>
          <w:tcPr>
            <w:tcW w:w="767"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37</w:t>
            </w:r>
          </w:p>
        </w:tc>
        <w:tc>
          <w:tcPr>
            <w:tcW w:w="766"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64</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91,4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r>
      <w:tr w:rsidR="00E553D8" w:rsidRPr="00623A03" w:rsidTr="00413EC7">
        <w:trPr>
          <w:gridAfter w:val="1"/>
          <w:wAfter w:w="230" w:type="dxa"/>
          <w:trHeight w:val="360"/>
        </w:trPr>
        <w:tc>
          <w:tcPr>
            <w:tcW w:w="160"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p>
        </w:tc>
        <w:tc>
          <w:tcPr>
            <w:tcW w:w="3627" w:type="dxa"/>
            <w:gridSpan w:val="4"/>
            <w:tcBorders>
              <w:top w:val="nil"/>
              <w:left w:val="nil"/>
              <w:bottom w:val="single" w:sz="4" w:space="0" w:color="auto"/>
              <w:right w:val="nil"/>
            </w:tcBorders>
            <w:shd w:val="clear" w:color="auto" w:fill="auto"/>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Bontás</w:t>
            </w:r>
          </w:p>
        </w:tc>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45,7</w:t>
            </w:r>
          </w:p>
        </w:tc>
        <w:tc>
          <w:tcPr>
            <w:tcW w:w="767"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85,3</w:t>
            </w:r>
          </w:p>
        </w:tc>
        <w:tc>
          <w:tcPr>
            <w:tcW w:w="766"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100</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r>
      <w:tr w:rsidR="00E553D8" w:rsidRPr="00623A03" w:rsidTr="00413EC7">
        <w:trPr>
          <w:gridAfter w:val="1"/>
          <w:wAfter w:w="230" w:type="dxa"/>
          <w:trHeight w:val="360"/>
        </w:trPr>
        <w:tc>
          <w:tcPr>
            <w:tcW w:w="160"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p>
        </w:tc>
        <w:tc>
          <w:tcPr>
            <w:tcW w:w="3627" w:type="dxa"/>
            <w:gridSpan w:val="4"/>
            <w:tcBorders>
              <w:top w:val="nil"/>
              <w:left w:val="nil"/>
              <w:bottom w:val="single" w:sz="4" w:space="0" w:color="auto"/>
              <w:right w:val="nil"/>
            </w:tcBorders>
            <w:shd w:val="clear" w:color="auto" w:fill="auto"/>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Szerkezeti építés</w:t>
            </w:r>
          </w:p>
        </w:tc>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0,4</w:t>
            </w:r>
          </w:p>
        </w:tc>
        <w:tc>
          <w:tcPr>
            <w:tcW w:w="767"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12,9</w:t>
            </w:r>
          </w:p>
        </w:tc>
        <w:tc>
          <w:tcPr>
            <w:tcW w:w="766"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31,7</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59,4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82,4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96,7</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100</w:t>
            </w:r>
          </w:p>
        </w:tc>
      </w:tr>
      <w:tr w:rsidR="00E553D8" w:rsidRPr="00623A03" w:rsidTr="00413EC7">
        <w:trPr>
          <w:gridAfter w:val="1"/>
          <w:wAfter w:w="230" w:type="dxa"/>
          <w:trHeight w:val="360"/>
        </w:trPr>
        <w:tc>
          <w:tcPr>
            <w:tcW w:w="160"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p>
        </w:tc>
        <w:tc>
          <w:tcPr>
            <w:tcW w:w="3627" w:type="dxa"/>
            <w:gridSpan w:val="4"/>
            <w:tcBorders>
              <w:top w:val="nil"/>
              <w:left w:val="nil"/>
              <w:bottom w:val="single" w:sz="4" w:space="0" w:color="auto"/>
              <w:right w:val="nil"/>
            </w:tcBorders>
            <w:shd w:val="clear" w:color="auto" w:fill="auto"/>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Építészeti munkák</w:t>
            </w:r>
          </w:p>
        </w:tc>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7"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0,3</w:t>
            </w:r>
          </w:p>
        </w:tc>
        <w:tc>
          <w:tcPr>
            <w:tcW w:w="766"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14,7</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30,5</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51,9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71,8</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100</w:t>
            </w:r>
          </w:p>
        </w:tc>
      </w:tr>
      <w:tr w:rsidR="00E553D8" w:rsidRPr="00623A03" w:rsidTr="00413EC7">
        <w:trPr>
          <w:gridAfter w:val="1"/>
          <w:wAfter w:w="230" w:type="dxa"/>
          <w:trHeight w:val="360"/>
        </w:trPr>
        <w:tc>
          <w:tcPr>
            <w:tcW w:w="160"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p>
        </w:tc>
        <w:tc>
          <w:tcPr>
            <w:tcW w:w="3627" w:type="dxa"/>
            <w:gridSpan w:val="4"/>
            <w:tcBorders>
              <w:top w:val="nil"/>
              <w:left w:val="nil"/>
              <w:bottom w:val="single" w:sz="4" w:space="0" w:color="auto"/>
              <w:right w:val="nil"/>
            </w:tcBorders>
            <w:shd w:val="clear" w:color="auto" w:fill="auto"/>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Sport technológia</w:t>
            </w:r>
          </w:p>
        </w:tc>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7"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tcBorders>
              <w:top w:val="nil"/>
              <w:left w:val="nil"/>
              <w:bottom w:val="single" w:sz="4"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100</w:t>
            </w:r>
          </w:p>
        </w:tc>
      </w:tr>
      <w:tr w:rsidR="00E553D8" w:rsidRPr="00623A03" w:rsidTr="00413EC7">
        <w:trPr>
          <w:gridAfter w:val="1"/>
          <w:wAfter w:w="230" w:type="dxa"/>
          <w:trHeight w:val="510"/>
        </w:trPr>
        <w:tc>
          <w:tcPr>
            <w:tcW w:w="160" w:type="dxa"/>
            <w:tcBorders>
              <w:top w:val="nil"/>
              <w:left w:val="single" w:sz="8" w:space="0" w:color="auto"/>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p>
        </w:tc>
        <w:tc>
          <w:tcPr>
            <w:tcW w:w="3627" w:type="dxa"/>
            <w:gridSpan w:val="4"/>
            <w:tcBorders>
              <w:top w:val="nil"/>
              <w:left w:val="nil"/>
              <w:bottom w:val="single" w:sz="8" w:space="0" w:color="auto"/>
              <w:right w:val="nil"/>
            </w:tcBorders>
            <w:shd w:val="clear" w:color="auto" w:fill="auto"/>
            <w:vAlign w:val="center"/>
            <w:hideMark/>
          </w:tcPr>
          <w:p w:rsidR="00E553D8" w:rsidRPr="00623A03" w:rsidRDefault="00E553D8" w:rsidP="00E553D8">
            <w:pPr>
              <w:spacing w:after="0" w:line="240" w:lineRule="auto"/>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Környezetrendezés, út-, közműépítés</w:t>
            </w:r>
          </w:p>
        </w:tc>
        <w:tc>
          <w:tcPr>
            <w:tcW w:w="766" w:type="dxa"/>
            <w:tcBorders>
              <w:top w:val="nil"/>
              <w:left w:val="single" w:sz="8" w:space="0" w:color="auto"/>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7" w:type="dxa"/>
            <w:tcBorders>
              <w:top w:val="nil"/>
              <w:left w:val="nil"/>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4,6</w:t>
            </w:r>
          </w:p>
        </w:tc>
        <w:tc>
          <w:tcPr>
            <w:tcW w:w="766" w:type="dxa"/>
            <w:tcBorders>
              <w:top w:val="nil"/>
              <w:left w:val="nil"/>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18,4</w:t>
            </w:r>
          </w:p>
        </w:tc>
        <w:tc>
          <w:tcPr>
            <w:tcW w:w="766" w:type="dxa"/>
            <w:tcBorders>
              <w:top w:val="nil"/>
              <w:left w:val="nil"/>
              <w:bottom w:val="single" w:sz="8"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23,4</w:t>
            </w:r>
          </w:p>
        </w:tc>
        <w:tc>
          <w:tcPr>
            <w:tcW w:w="766" w:type="dxa"/>
            <w:gridSpan w:val="2"/>
            <w:tcBorders>
              <w:top w:val="nil"/>
              <w:left w:val="nil"/>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 </w:t>
            </w:r>
          </w:p>
        </w:tc>
        <w:tc>
          <w:tcPr>
            <w:tcW w:w="766" w:type="dxa"/>
            <w:gridSpan w:val="2"/>
            <w:tcBorders>
              <w:top w:val="nil"/>
              <w:left w:val="nil"/>
              <w:bottom w:val="single" w:sz="8" w:space="0" w:color="auto"/>
              <w:right w:val="single" w:sz="4"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38,8</w:t>
            </w:r>
          </w:p>
        </w:tc>
        <w:tc>
          <w:tcPr>
            <w:tcW w:w="766" w:type="dxa"/>
            <w:tcBorders>
              <w:top w:val="nil"/>
              <w:left w:val="nil"/>
              <w:bottom w:val="single" w:sz="8" w:space="0" w:color="auto"/>
              <w:right w:val="single" w:sz="8" w:space="0" w:color="auto"/>
            </w:tcBorders>
            <w:shd w:val="clear" w:color="auto" w:fill="auto"/>
            <w:noWrap/>
            <w:vAlign w:val="center"/>
            <w:hideMark/>
          </w:tcPr>
          <w:p w:rsidR="00E553D8" w:rsidRPr="00623A03" w:rsidRDefault="00E553D8" w:rsidP="00E553D8">
            <w:pPr>
              <w:spacing w:after="0" w:line="240" w:lineRule="auto"/>
              <w:jc w:val="right"/>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100</w:t>
            </w:r>
          </w:p>
        </w:tc>
      </w:tr>
      <w:tr w:rsidR="00163C0B" w:rsidRPr="00623A03" w:rsidTr="006E7EA7">
        <w:trPr>
          <w:trHeight w:val="390"/>
        </w:trPr>
        <w:tc>
          <w:tcPr>
            <w:tcW w:w="724" w:type="dxa"/>
            <w:gridSpan w:val="2"/>
            <w:tcBorders>
              <w:top w:val="nil"/>
              <w:left w:val="nil"/>
              <w:bottom w:val="nil"/>
              <w:right w:val="nil"/>
            </w:tcBorders>
            <w:shd w:val="clear" w:color="auto" w:fill="auto"/>
            <w:noWrap/>
            <w:vAlign w:val="bottom"/>
            <w:hideMark/>
          </w:tcPr>
          <w:p w:rsidR="00163C0B" w:rsidRPr="00623A03" w:rsidRDefault="00163C0B" w:rsidP="00163C0B">
            <w:pPr>
              <w:spacing w:after="0" w:line="240" w:lineRule="auto"/>
              <w:rPr>
                <w:rFonts w:ascii="Times New Roman" w:eastAsia="Times New Roman" w:hAnsi="Times New Roman" w:cs="Times New Roman"/>
                <w:color w:val="000000"/>
                <w:sz w:val="24"/>
                <w:szCs w:val="24"/>
                <w:lang w:eastAsia="hu-HU"/>
              </w:rPr>
            </w:pPr>
          </w:p>
        </w:tc>
        <w:tc>
          <w:tcPr>
            <w:tcW w:w="7456" w:type="dxa"/>
            <w:gridSpan w:val="10"/>
            <w:tcBorders>
              <w:top w:val="nil"/>
              <w:left w:val="nil"/>
              <w:bottom w:val="nil"/>
              <w:right w:val="nil"/>
            </w:tcBorders>
            <w:shd w:val="clear" w:color="auto" w:fill="auto"/>
            <w:noWrap/>
            <w:vAlign w:val="bottom"/>
            <w:hideMark/>
          </w:tcPr>
          <w:p w:rsidR="00584B68" w:rsidRDefault="00584B68" w:rsidP="00163C0B">
            <w:pPr>
              <w:spacing w:after="0" w:line="240" w:lineRule="auto"/>
              <w:jc w:val="center"/>
              <w:rPr>
                <w:rFonts w:ascii="Times New Roman" w:eastAsia="Times New Roman" w:hAnsi="Times New Roman" w:cs="Times New Roman"/>
                <w:b/>
                <w:color w:val="000000"/>
                <w:sz w:val="24"/>
                <w:szCs w:val="24"/>
                <w:lang w:eastAsia="hu-HU"/>
              </w:rPr>
            </w:pPr>
          </w:p>
          <w:p w:rsidR="00584B68" w:rsidRDefault="00584B68" w:rsidP="00163C0B">
            <w:pPr>
              <w:spacing w:after="0" w:line="240" w:lineRule="auto"/>
              <w:jc w:val="center"/>
              <w:rPr>
                <w:rFonts w:ascii="Times New Roman" w:eastAsia="Times New Roman" w:hAnsi="Times New Roman" w:cs="Times New Roman"/>
                <w:b/>
                <w:color w:val="000000"/>
                <w:sz w:val="24"/>
                <w:szCs w:val="24"/>
                <w:lang w:eastAsia="hu-HU"/>
              </w:rPr>
            </w:pPr>
          </w:p>
          <w:p w:rsidR="00584B68" w:rsidRDefault="00584B68" w:rsidP="00163C0B">
            <w:pPr>
              <w:spacing w:after="0" w:line="240" w:lineRule="auto"/>
              <w:jc w:val="center"/>
              <w:rPr>
                <w:rFonts w:ascii="Times New Roman" w:eastAsia="Times New Roman" w:hAnsi="Times New Roman" w:cs="Times New Roman"/>
                <w:b/>
                <w:color w:val="000000"/>
                <w:sz w:val="24"/>
                <w:szCs w:val="24"/>
                <w:lang w:eastAsia="hu-HU"/>
              </w:rPr>
            </w:pPr>
          </w:p>
          <w:p w:rsidR="00163C0B" w:rsidRPr="00623A03" w:rsidRDefault="00163C0B" w:rsidP="00163C0B">
            <w:pPr>
              <w:spacing w:after="0" w:line="240" w:lineRule="auto"/>
              <w:jc w:val="center"/>
              <w:rPr>
                <w:rFonts w:ascii="Times New Roman" w:eastAsia="Times New Roman" w:hAnsi="Times New Roman" w:cs="Times New Roman"/>
                <w:b/>
                <w:color w:val="000000"/>
                <w:sz w:val="24"/>
                <w:szCs w:val="24"/>
                <w:lang w:eastAsia="hu-HU"/>
              </w:rPr>
            </w:pPr>
            <w:r w:rsidRPr="00623A03">
              <w:rPr>
                <w:rFonts w:ascii="Times New Roman" w:eastAsia="Times New Roman" w:hAnsi="Times New Roman" w:cs="Times New Roman"/>
                <w:b/>
                <w:color w:val="000000"/>
                <w:sz w:val="24"/>
                <w:szCs w:val="24"/>
                <w:lang w:eastAsia="hu-HU"/>
              </w:rPr>
              <w:t>Támogatás folyósításának ütemezése</w:t>
            </w:r>
          </w:p>
        </w:tc>
        <w:tc>
          <w:tcPr>
            <w:tcW w:w="1200" w:type="dxa"/>
            <w:gridSpan w:val="3"/>
            <w:tcBorders>
              <w:top w:val="nil"/>
              <w:left w:val="nil"/>
              <w:bottom w:val="nil"/>
              <w:right w:val="nil"/>
            </w:tcBorders>
            <w:shd w:val="clear" w:color="auto" w:fill="auto"/>
            <w:noWrap/>
            <w:vAlign w:val="bottom"/>
            <w:hideMark/>
          </w:tcPr>
          <w:p w:rsidR="00163C0B" w:rsidRPr="00623A03" w:rsidRDefault="00163C0B" w:rsidP="00163C0B">
            <w:pPr>
              <w:spacing w:after="0" w:line="240" w:lineRule="auto"/>
              <w:rPr>
                <w:rFonts w:ascii="Times New Roman" w:eastAsia="Times New Roman" w:hAnsi="Times New Roman" w:cs="Times New Roman"/>
                <w:color w:val="000000"/>
                <w:sz w:val="24"/>
                <w:szCs w:val="24"/>
                <w:lang w:eastAsia="hu-HU"/>
              </w:rPr>
            </w:pPr>
            <w:r w:rsidRPr="00623A03">
              <w:rPr>
                <w:rFonts w:ascii="Times New Roman" w:eastAsia="Times New Roman" w:hAnsi="Times New Roman" w:cs="Times New Roman"/>
                <w:color w:val="000000"/>
                <w:sz w:val="24"/>
                <w:szCs w:val="24"/>
                <w:lang w:eastAsia="hu-HU"/>
              </w:rPr>
              <w:t>forint</w:t>
            </w:r>
          </w:p>
        </w:tc>
        <w:bookmarkStart w:id="0" w:name="_GoBack"/>
        <w:bookmarkEnd w:id="0"/>
      </w:tr>
      <w:tr w:rsidR="00163C0B" w:rsidRPr="00623A03" w:rsidTr="006E7EA7">
        <w:trPr>
          <w:trHeight w:val="885"/>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bookmarkStart w:id="1" w:name="_Hlk472002826"/>
            <w:r w:rsidRPr="00584B68">
              <w:rPr>
                <w:rFonts w:ascii="Times New Roman" w:eastAsia="Times New Roman" w:hAnsi="Times New Roman" w:cs="Times New Roman"/>
                <w:color w:val="000000"/>
                <w:lang w:eastAsia="hu-HU"/>
              </w:rPr>
              <w:t>Ütem</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Időpont</w:t>
            </w:r>
          </w:p>
        </w:tc>
        <w:tc>
          <w:tcPr>
            <w:tcW w:w="1680" w:type="dxa"/>
            <w:tcBorders>
              <w:top w:val="single" w:sz="8" w:space="0" w:color="auto"/>
              <w:left w:val="nil"/>
              <w:bottom w:val="single" w:sz="8" w:space="0" w:color="auto"/>
              <w:right w:val="single" w:sz="4" w:space="0" w:color="auto"/>
            </w:tcBorders>
            <w:shd w:val="clear" w:color="auto" w:fill="auto"/>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Támogatás összege</w:t>
            </w:r>
          </w:p>
        </w:tc>
        <w:tc>
          <w:tcPr>
            <w:tcW w:w="1640" w:type="dxa"/>
            <w:gridSpan w:val="3"/>
            <w:tcBorders>
              <w:top w:val="single" w:sz="8" w:space="0" w:color="auto"/>
              <w:left w:val="nil"/>
              <w:bottom w:val="single" w:sz="8" w:space="0" w:color="auto"/>
              <w:right w:val="single" w:sz="4" w:space="0" w:color="auto"/>
            </w:tcBorders>
            <w:shd w:val="clear" w:color="auto" w:fill="auto"/>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Halmozott támogatás forrásévenként</w:t>
            </w:r>
          </w:p>
        </w:tc>
        <w:tc>
          <w:tcPr>
            <w:tcW w:w="1540" w:type="dxa"/>
            <w:gridSpan w:val="3"/>
            <w:tcBorders>
              <w:top w:val="single" w:sz="8" w:space="0" w:color="auto"/>
              <w:left w:val="nil"/>
              <w:bottom w:val="single" w:sz="8" w:space="0" w:color="auto"/>
              <w:right w:val="single" w:sz="4" w:space="0" w:color="auto"/>
            </w:tcBorders>
            <w:shd w:val="clear" w:color="auto" w:fill="auto"/>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Halmozott támogatás összesen</w:t>
            </w:r>
          </w:p>
        </w:tc>
        <w:tc>
          <w:tcPr>
            <w:tcW w:w="1320" w:type="dxa"/>
            <w:gridSpan w:val="2"/>
            <w:tcBorders>
              <w:top w:val="single" w:sz="8" w:space="0" w:color="auto"/>
              <w:left w:val="nil"/>
              <w:bottom w:val="single" w:sz="8" w:space="0" w:color="auto"/>
              <w:right w:val="single" w:sz="4" w:space="0" w:color="auto"/>
            </w:tcBorders>
            <w:shd w:val="clear" w:color="auto" w:fill="auto"/>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Forrásév</w:t>
            </w:r>
          </w:p>
        </w:tc>
        <w:tc>
          <w:tcPr>
            <w:tcW w:w="1200" w:type="dxa"/>
            <w:gridSpan w:val="3"/>
            <w:tcBorders>
              <w:top w:val="single" w:sz="8" w:space="0" w:color="auto"/>
              <w:left w:val="nil"/>
              <w:bottom w:val="single" w:sz="8" w:space="0" w:color="auto"/>
              <w:right w:val="single" w:sz="8" w:space="0" w:color="auto"/>
            </w:tcBorders>
            <w:shd w:val="clear" w:color="auto" w:fill="auto"/>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Egységes Rovat Azonosító</w:t>
            </w:r>
          </w:p>
        </w:tc>
      </w:tr>
      <w:tr w:rsidR="00163C0B" w:rsidRPr="00623A03" w:rsidTr="006E7EA7">
        <w:trPr>
          <w:trHeight w:val="360"/>
        </w:trPr>
        <w:tc>
          <w:tcPr>
            <w:tcW w:w="724" w:type="dxa"/>
            <w:gridSpan w:val="2"/>
            <w:tcBorders>
              <w:top w:val="nil"/>
              <w:left w:val="single" w:sz="8" w:space="0" w:color="auto"/>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0.</w:t>
            </w:r>
          </w:p>
        </w:tc>
        <w:tc>
          <w:tcPr>
            <w:tcW w:w="1276"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2014. EMMI</w:t>
            </w:r>
          </w:p>
        </w:tc>
        <w:tc>
          <w:tcPr>
            <w:tcW w:w="1680"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1 296 124 400</w:t>
            </w:r>
          </w:p>
        </w:tc>
        <w:tc>
          <w:tcPr>
            <w:tcW w:w="16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1 296 124 400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2014</w:t>
            </w:r>
          </w:p>
        </w:tc>
        <w:tc>
          <w:tcPr>
            <w:tcW w:w="1200" w:type="dxa"/>
            <w:gridSpan w:val="3"/>
            <w:tcBorders>
              <w:top w:val="nil"/>
              <w:left w:val="nil"/>
              <w:bottom w:val="single" w:sz="4"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K8902</w:t>
            </w:r>
          </w:p>
        </w:tc>
      </w:tr>
      <w:tr w:rsidR="00163C0B" w:rsidRPr="00623A03" w:rsidTr="006E7EA7">
        <w:trPr>
          <w:trHeight w:val="360"/>
        </w:trPr>
        <w:tc>
          <w:tcPr>
            <w:tcW w:w="724" w:type="dxa"/>
            <w:gridSpan w:val="2"/>
            <w:tcBorders>
              <w:top w:val="nil"/>
              <w:left w:val="single" w:sz="8" w:space="0" w:color="auto"/>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1.</w:t>
            </w:r>
          </w:p>
        </w:tc>
        <w:tc>
          <w:tcPr>
            <w:tcW w:w="1276"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0A7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2016</w:t>
            </w:r>
            <w:r w:rsidR="00DB5EC2" w:rsidRPr="00584B68">
              <w:rPr>
                <w:rFonts w:ascii="Times New Roman" w:eastAsia="Times New Roman" w:hAnsi="Times New Roman" w:cs="Times New Roman"/>
                <w:color w:val="000000"/>
                <w:lang w:eastAsia="hu-HU"/>
              </w:rPr>
              <w:t>.02.02</w:t>
            </w:r>
          </w:p>
        </w:tc>
        <w:tc>
          <w:tcPr>
            <w:tcW w:w="1680"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2 948 808 989</w:t>
            </w:r>
          </w:p>
        </w:tc>
        <w:tc>
          <w:tcPr>
            <w:tcW w:w="16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4 244 933 389</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2014</w:t>
            </w:r>
          </w:p>
        </w:tc>
        <w:tc>
          <w:tcPr>
            <w:tcW w:w="1200" w:type="dxa"/>
            <w:gridSpan w:val="3"/>
            <w:tcBorders>
              <w:top w:val="nil"/>
              <w:left w:val="nil"/>
              <w:bottom w:val="single" w:sz="4"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K8902</w:t>
            </w:r>
          </w:p>
        </w:tc>
      </w:tr>
      <w:tr w:rsidR="00163C0B" w:rsidRPr="00623A03" w:rsidTr="006E7EA7">
        <w:trPr>
          <w:trHeight w:val="360"/>
        </w:trPr>
        <w:tc>
          <w:tcPr>
            <w:tcW w:w="724" w:type="dxa"/>
            <w:gridSpan w:val="2"/>
            <w:tcBorders>
              <w:top w:val="nil"/>
              <w:left w:val="single" w:sz="8" w:space="0" w:color="auto"/>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w:t>
            </w:r>
          </w:p>
        </w:tc>
        <w:tc>
          <w:tcPr>
            <w:tcW w:w="1276"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2016.06.20</w:t>
            </w:r>
          </w:p>
        </w:tc>
        <w:tc>
          <w:tcPr>
            <w:tcW w:w="1680"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380 866 611</w:t>
            </w:r>
          </w:p>
        </w:tc>
        <w:tc>
          <w:tcPr>
            <w:tcW w:w="16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4 625 800 000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4 625 800 000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2014</w:t>
            </w:r>
          </w:p>
        </w:tc>
        <w:tc>
          <w:tcPr>
            <w:tcW w:w="1200" w:type="dxa"/>
            <w:gridSpan w:val="3"/>
            <w:tcBorders>
              <w:top w:val="nil"/>
              <w:left w:val="nil"/>
              <w:bottom w:val="single" w:sz="4"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K8902</w:t>
            </w:r>
          </w:p>
        </w:tc>
      </w:tr>
      <w:tr w:rsidR="00163C0B" w:rsidRPr="00623A03" w:rsidTr="006E7EA7">
        <w:trPr>
          <w:trHeight w:val="360"/>
        </w:trPr>
        <w:tc>
          <w:tcPr>
            <w:tcW w:w="724" w:type="dxa"/>
            <w:gridSpan w:val="2"/>
            <w:tcBorders>
              <w:top w:val="nil"/>
              <w:left w:val="single" w:sz="8" w:space="0" w:color="auto"/>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2016.06.20</w:t>
            </w:r>
          </w:p>
        </w:tc>
        <w:tc>
          <w:tcPr>
            <w:tcW w:w="1680"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xml:space="preserve">2 700 000 </w:t>
            </w:r>
            <w:proofErr w:type="spellStart"/>
            <w:r w:rsidRPr="00584B68">
              <w:rPr>
                <w:rFonts w:ascii="Times New Roman" w:eastAsia="Times New Roman" w:hAnsi="Times New Roman" w:cs="Times New Roman"/>
                <w:color w:val="000000"/>
                <w:lang w:eastAsia="hu-HU"/>
              </w:rPr>
              <w:t>000</w:t>
            </w:r>
            <w:proofErr w:type="spellEnd"/>
          </w:p>
        </w:tc>
        <w:tc>
          <w:tcPr>
            <w:tcW w:w="16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xml:space="preserve">2 700 000 </w:t>
            </w:r>
            <w:proofErr w:type="spellStart"/>
            <w:r w:rsidRPr="00584B68">
              <w:rPr>
                <w:rFonts w:ascii="Times New Roman" w:eastAsia="Times New Roman" w:hAnsi="Times New Roman" w:cs="Times New Roman"/>
                <w:color w:val="000000"/>
                <w:lang w:eastAsia="hu-HU"/>
              </w:rPr>
              <w:t>000</w:t>
            </w:r>
            <w:proofErr w:type="spellEnd"/>
          </w:p>
        </w:tc>
        <w:tc>
          <w:tcPr>
            <w:tcW w:w="15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2015</w:t>
            </w:r>
          </w:p>
        </w:tc>
        <w:tc>
          <w:tcPr>
            <w:tcW w:w="1200" w:type="dxa"/>
            <w:gridSpan w:val="3"/>
            <w:tcBorders>
              <w:top w:val="nil"/>
              <w:left w:val="nil"/>
              <w:bottom w:val="single" w:sz="4"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K8902</w:t>
            </w:r>
          </w:p>
        </w:tc>
      </w:tr>
      <w:tr w:rsidR="00163C0B" w:rsidRPr="00623A03" w:rsidTr="006E7EA7">
        <w:trPr>
          <w:trHeight w:val="360"/>
        </w:trPr>
        <w:tc>
          <w:tcPr>
            <w:tcW w:w="724" w:type="dxa"/>
            <w:gridSpan w:val="2"/>
            <w:tcBorders>
              <w:top w:val="nil"/>
              <w:left w:val="single" w:sz="8" w:space="0" w:color="auto"/>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3.</w:t>
            </w:r>
          </w:p>
        </w:tc>
        <w:tc>
          <w:tcPr>
            <w:tcW w:w="1276"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2016.11.20</w:t>
            </w:r>
          </w:p>
        </w:tc>
        <w:tc>
          <w:tcPr>
            <w:tcW w:w="1680"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xml:space="preserve">1 500 000 </w:t>
            </w:r>
            <w:proofErr w:type="spellStart"/>
            <w:r w:rsidRPr="00584B68">
              <w:rPr>
                <w:rFonts w:ascii="Times New Roman" w:eastAsia="Times New Roman" w:hAnsi="Times New Roman" w:cs="Times New Roman"/>
                <w:color w:val="000000"/>
                <w:lang w:eastAsia="hu-HU"/>
              </w:rPr>
              <w:t>000</w:t>
            </w:r>
            <w:proofErr w:type="spellEnd"/>
          </w:p>
        </w:tc>
        <w:tc>
          <w:tcPr>
            <w:tcW w:w="16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xml:space="preserve">4 200 000 </w:t>
            </w:r>
            <w:proofErr w:type="spellStart"/>
            <w:r w:rsidRPr="00584B68">
              <w:rPr>
                <w:rFonts w:ascii="Times New Roman" w:eastAsia="Times New Roman" w:hAnsi="Times New Roman" w:cs="Times New Roman"/>
                <w:color w:val="000000"/>
                <w:lang w:eastAsia="hu-HU"/>
              </w:rPr>
              <w:t>000</w:t>
            </w:r>
            <w:proofErr w:type="spellEnd"/>
          </w:p>
        </w:tc>
        <w:tc>
          <w:tcPr>
            <w:tcW w:w="15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2015</w:t>
            </w:r>
          </w:p>
        </w:tc>
        <w:tc>
          <w:tcPr>
            <w:tcW w:w="1200" w:type="dxa"/>
            <w:gridSpan w:val="3"/>
            <w:tcBorders>
              <w:top w:val="nil"/>
              <w:left w:val="nil"/>
              <w:bottom w:val="single" w:sz="4"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K8902</w:t>
            </w:r>
          </w:p>
        </w:tc>
      </w:tr>
      <w:tr w:rsidR="00163C0B" w:rsidRPr="00623A03" w:rsidTr="006E7EA7">
        <w:trPr>
          <w:trHeight w:val="360"/>
        </w:trPr>
        <w:tc>
          <w:tcPr>
            <w:tcW w:w="724" w:type="dxa"/>
            <w:gridSpan w:val="2"/>
            <w:tcBorders>
              <w:top w:val="nil"/>
              <w:left w:val="single" w:sz="8" w:space="0" w:color="auto"/>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4.</w:t>
            </w:r>
          </w:p>
        </w:tc>
        <w:tc>
          <w:tcPr>
            <w:tcW w:w="1276"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E553D8">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2017.01.</w:t>
            </w:r>
            <w:r w:rsidR="00E553D8" w:rsidRPr="00584B68">
              <w:rPr>
                <w:rFonts w:ascii="Times New Roman" w:eastAsia="Times New Roman" w:hAnsi="Times New Roman" w:cs="Times New Roman"/>
                <w:color w:val="000000"/>
                <w:lang w:eastAsia="hu-HU"/>
              </w:rPr>
              <w:t>25</w:t>
            </w:r>
          </w:p>
        </w:tc>
        <w:tc>
          <w:tcPr>
            <w:tcW w:w="1680"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756 790 000</w:t>
            </w:r>
          </w:p>
        </w:tc>
        <w:tc>
          <w:tcPr>
            <w:tcW w:w="16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4 956 790 000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9 582 590 000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2015</w:t>
            </w:r>
          </w:p>
        </w:tc>
        <w:tc>
          <w:tcPr>
            <w:tcW w:w="1200" w:type="dxa"/>
            <w:gridSpan w:val="3"/>
            <w:tcBorders>
              <w:top w:val="nil"/>
              <w:left w:val="nil"/>
              <w:bottom w:val="single" w:sz="4"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K8902</w:t>
            </w:r>
          </w:p>
        </w:tc>
      </w:tr>
      <w:tr w:rsidR="00163C0B" w:rsidRPr="00623A03" w:rsidTr="006E7EA7">
        <w:trPr>
          <w:trHeight w:val="360"/>
        </w:trPr>
        <w:tc>
          <w:tcPr>
            <w:tcW w:w="724" w:type="dxa"/>
            <w:gridSpan w:val="2"/>
            <w:tcBorders>
              <w:top w:val="nil"/>
              <w:left w:val="single" w:sz="8" w:space="0" w:color="auto"/>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E553D8">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2017.01.</w:t>
            </w:r>
            <w:r w:rsidR="00E553D8" w:rsidRPr="00584B68">
              <w:rPr>
                <w:rFonts w:ascii="Times New Roman" w:eastAsia="Times New Roman" w:hAnsi="Times New Roman" w:cs="Times New Roman"/>
                <w:color w:val="000000"/>
                <w:lang w:eastAsia="hu-HU"/>
              </w:rPr>
              <w:t>25</w:t>
            </w:r>
          </w:p>
        </w:tc>
        <w:tc>
          <w:tcPr>
            <w:tcW w:w="1680"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1 243 210 000</w:t>
            </w:r>
          </w:p>
        </w:tc>
        <w:tc>
          <w:tcPr>
            <w:tcW w:w="16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1 243 210 000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2017</w:t>
            </w:r>
          </w:p>
        </w:tc>
        <w:tc>
          <w:tcPr>
            <w:tcW w:w="1200" w:type="dxa"/>
            <w:gridSpan w:val="3"/>
            <w:tcBorders>
              <w:top w:val="nil"/>
              <w:left w:val="nil"/>
              <w:bottom w:val="single" w:sz="4"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K8902</w:t>
            </w:r>
          </w:p>
        </w:tc>
      </w:tr>
      <w:tr w:rsidR="00163C0B" w:rsidRPr="00623A03" w:rsidTr="006E7EA7">
        <w:trPr>
          <w:trHeight w:val="360"/>
        </w:trPr>
        <w:tc>
          <w:tcPr>
            <w:tcW w:w="724" w:type="dxa"/>
            <w:gridSpan w:val="2"/>
            <w:tcBorders>
              <w:top w:val="nil"/>
              <w:left w:val="single" w:sz="8" w:space="0" w:color="auto"/>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5.</w:t>
            </w:r>
          </w:p>
        </w:tc>
        <w:tc>
          <w:tcPr>
            <w:tcW w:w="1276"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2017.04.20</w:t>
            </w:r>
          </w:p>
        </w:tc>
        <w:tc>
          <w:tcPr>
            <w:tcW w:w="1680"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2A4DEF">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xml:space="preserve">2 </w:t>
            </w:r>
            <w:r w:rsidR="002A4DEF" w:rsidRPr="00584B68">
              <w:rPr>
                <w:rFonts w:ascii="Times New Roman" w:eastAsia="Times New Roman" w:hAnsi="Times New Roman" w:cs="Times New Roman"/>
                <w:color w:val="000000"/>
                <w:lang w:eastAsia="hu-HU"/>
              </w:rPr>
              <w:t>603</w:t>
            </w:r>
            <w:r w:rsidRPr="00584B68">
              <w:rPr>
                <w:rFonts w:ascii="Times New Roman" w:eastAsia="Times New Roman" w:hAnsi="Times New Roman" w:cs="Times New Roman"/>
                <w:color w:val="000000"/>
                <w:lang w:eastAsia="hu-HU"/>
              </w:rPr>
              <w:t xml:space="preserve"> </w:t>
            </w:r>
            <w:r w:rsidR="002A4DEF" w:rsidRPr="00584B68">
              <w:rPr>
                <w:rFonts w:ascii="Times New Roman" w:eastAsia="Times New Roman" w:hAnsi="Times New Roman" w:cs="Times New Roman"/>
                <w:color w:val="000000"/>
                <w:lang w:eastAsia="hu-HU"/>
              </w:rPr>
              <w:t>322</w:t>
            </w:r>
            <w:r w:rsidRPr="00584B68">
              <w:rPr>
                <w:rFonts w:ascii="Times New Roman" w:eastAsia="Times New Roman" w:hAnsi="Times New Roman" w:cs="Times New Roman"/>
                <w:color w:val="000000"/>
                <w:lang w:eastAsia="hu-HU"/>
              </w:rPr>
              <w:t xml:space="preserve"> </w:t>
            </w:r>
            <w:r w:rsidR="002A4DEF" w:rsidRPr="00584B68">
              <w:rPr>
                <w:rFonts w:ascii="Times New Roman" w:eastAsia="Times New Roman" w:hAnsi="Times New Roman" w:cs="Times New Roman"/>
                <w:color w:val="000000"/>
                <w:lang w:eastAsia="hu-HU"/>
              </w:rPr>
              <w:t>041</w:t>
            </w:r>
          </w:p>
        </w:tc>
        <w:tc>
          <w:tcPr>
            <w:tcW w:w="16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2E581F"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3 846 532 041</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2017</w:t>
            </w:r>
          </w:p>
        </w:tc>
        <w:tc>
          <w:tcPr>
            <w:tcW w:w="1200" w:type="dxa"/>
            <w:gridSpan w:val="3"/>
            <w:tcBorders>
              <w:top w:val="nil"/>
              <w:left w:val="nil"/>
              <w:bottom w:val="single" w:sz="4"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K8902</w:t>
            </w:r>
          </w:p>
        </w:tc>
      </w:tr>
      <w:tr w:rsidR="00163C0B" w:rsidRPr="00623A03" w:rsidTr="006E7EA7">
        <w:trPr>
          <w:trHeight w:val="360"/>
        </w:trPr>
        <w:tc>
          <w:tcPr>
            <w:tcW w:w="724" w:type="dxa"/>
            <w:gridSpan w:val="2"/>
            <w:tcBorders>
              <w:top w:val="nil"/>
              <w:left w:val="single" w:sz="8" w:space="0" w:color="auto"/>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6.</w:t>
            </w:r>
          </w:p>
        </w:tc>
        <w:tc>
          <w:tcPr>
            <w:tcW w:w="1276"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2017.07.20</w:t>
            </w:r>
          </w:p>
        </w:tc>
        <w:tc>
          <w:tcPr>
            <w:tcW w:w="1680" w:type="dxa"/>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right"/>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1 733 936 959</w:t>
            </w:r>
          </w:p>
        </w:tc>
        <w:tc>
          <w:tcPr>
            <w:tcW w:w="1640" w:type="dxa"/>
            <w:gridSpan w:val="3"/>
            <w:tcBorders>
              <w:top w:val="nil"/>
              <w:left w:val="nil"/>
              <w:bottom w:val="single" w:sz="4" w:space="0" w:color="auto"/>
              <w:right w:val="single" w:sz="4" w:space="0" w:color="auto"/>
            </w:tcBorders>
            <w:shd w:val="clear" w:color="auto" w:fill="auto"/>
            <w:noWrap/>
            <w:vAlign w:val="center"/>
            <w:hideMark/>
          </w:tcPr>
          <w:p w:rsidR="00163C0B" w:rsidRPr="00584B68" w:rsidRDefault="002E581F" w:rsidP="00163C0B">
            <w:pPr>
              <w:spacing w:after="0" w:line="240" w:lineRule="auto"/>
              <w:jc w:val="right"/>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5 580 469 000</w:t>
            </w:r>
          </w:p>
        </w:tc>
        <w:tc>
          <w:tcPr>
            <w:tcW w:w="1540" w:type="dxa"/>
            <w:gridSpan w:val="3"/>
            <w:tcBorders>
              <w:top w:val="nil"/>
              <w:left w:val="nil"/>
              <w:bottom w:val="single" w:sz="4" w:space="0" w:color="auto"/>
              <w:right w:val="single" w:sz="4" w:space="0" w:color="auto"/>
            </w:tcBorders>
            <w:shd w:val="clear" w:color="auto" w:fill="auto"/>
            <w:noWrap/>
            <w:vAlign w:val="center"/>
          </w:tcPr>
          <w:p w:rsidR="00163C0B" w:rsidRPr="00584B68" w:rsidRDefault="002E581F" w:rsidP="00163C0B">
            <w:pPr>
              <w:spacing w:after="0" w:line="240" w:lineRule="auto"/>
              <w:jc w:val="right"/>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15 163 059 000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2017</w:t>
            </w:r>
          </w:p>
        </w:tc>
        <w:tc>
          <w:tcPr>
            <w:tcW w:w="1200" w:type="dxa"/>
            <w:gridSpan w:val="3"/>
            <w:tcBorders>
              <w:top w:val="nil"/>
              <w:left w:val="nil"/>
              <w:bottom w:val="single" w:sz="4"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K8902</w:t>
            </w:r>
          </w:p>
        </w:tc>
      </w:tr>
      <w:tr w:rsidR="00163C0B" w:rsidRPr="00623A03" w:rsidTr="006E7EA7">
        <w:trPr>
          <w:trHeight w:val="360"/>
        </w:trPr>
        <w:tc>
          <w:tcPr>
            <w:tcW w:w="2000"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Összesen</w:t>
            </w:r>
          </w:p>
        </w:tc>
        <w:tc>
          <w:tcPr>
            <w:tcW w:w="1680" w:type="dxa"/>
            <w:tcBorders>
              <w:top w:val="single" w:sz="8" w:space="0" w:color="auto"/>
              <w:left w:val="nil"/>
              <w:bottom w:val="single" w:sz="8" w:space="0" w:color="auto"/>
              <w:right w:val="single" w:sz="4" w:space="0" w:color="auto"/>
            </w:tcBorders>
            <w:shd w:val="clear" w:color="auto" w:fill="auto"/>
            <w:noWrap/>
            <w:vAlign w:val="center"/>
            <w:hideMark/>
          </w:tcPr>
          <w:p w:rsidR="00163C0B" w:rsidRPr="00584B68" w:rsidRDefault="00163C0B" w:rsidP="002A4DEF">
            <w:pPr>
              <w:spacing w:after="0" w:line="240" w:lineRule="auto"/>
              <w:jc w:val="right"/>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1</w:t>
            </w:r>
            <w:r w:rsidR="002A4DEF" w:rsidRPr="00584B68">
              <w:rPr>
                <w:rFonts w:ascii="Times New Roman" w:eastAsia="Times New Roman" w:hAnsi="Times New Roman" w:cs="Times New Roman"/>
                <w:b/>
                <w:bCs/>
                <w:color w:val="000000"/>
                <w:lang w:eastAsia="hu-HU"/>
              </w:rPr>
              <w:t>5</w:t>
            </w:r>
            <w:r w:rsidRPr="00584B68">
              <w:rPr>
                <w:rFonts w:ascii="Times New Roman" w:eastAsia="Times New Roman" w:hAnsi="Times New Roman" w:cs="Times New Roman"/>
                <w:b/>
                <w:bCs/>
                <w:color w:val="000000"/>
                <w:lang w:eastAsia="hu-HU"/>
              </w:rPr>
              <w:t xml:space="preserve"> </w:t>
            </w:r>
            <w:r w:rsidR="002A4DEF" w:rsidRPr="00584B68">
              <w:rPr>
                <w:rFonts w:ascii="Times New Roman" w:eastAsia="Times New Roman" w:hAnsi="Times New Roman" w:cs="Times New Roman"/>
                <w:b/>
                <w:bCs/>
                <w:color w:val="000000"/>
                <w:lang w:eastAsia="hu-HU"/>
              </w:rPr>
              <w:t>163</w:t>
            </w:r>
            <w:r w:rsidRPr="00584B68">
              <w:rPr>
                <w:rFonts w:ascii="Times New Roman" w:eastAsia="Times New Roman" w:hAnsi="Times New Roman" w:cs="Times New Roman"/>
                <w:b/>
                <w:bCs/>
                <w:color w:val="000000"/>
                <w:lang w:eastAsia="hu-HU"/>
              </w:rPr>
              <w:t xml:space="preserve"> </w:t>
            </w:r>
            <w:r w:rsidR="002A4DEF" w:rsidRPr="00584B68">
              <w:rPr>
                <w:rFonts w:ascii="Times New Roman" w:eastAsia="Times New Roman" w:hAnsi="Times New Roman" w:cs="Times New Roman"/>
                <w:b/>
                <w:bCs/>
                <w:color w:val="000000"/>
                <w:lang w:eastAsia="hu-HU"/>
              </w:rPr>
              <w:t>059</w:t>
            </w:r>
            <w:r w:rsidRPr="00584B68">
              <w:rPr>
                <w:rFonts w:ascii="Times New Roman" w:eastAsia="Times New Roman" w:hAnsi="Times New Roman" w:cs="Times New Roman"/>
                <w:b/>
                <w:bCs/>
                <w:color w:val="000000"/>
                <w:lang w:eastAsia="hu-HU"/>
              </w:rPr>
              <w:t xml:space="preserve"> </w:t>
            </w:r>
            <w:r w:rsidR="002A4DEF" w:rsidRPr="00584B68">
              <w:rPr>
                <w:rFonts w:ascii="Times New Roman" w:eastAsia="Times New Roman" w:hAnsi="Times New Roman" w:cs="Times New Roman"/>
                <w:b/>
                <w:bCs/>
                <w:color w:val="000000"/>
                <w:lang w:eastAsia="hu-HU"/>
              </w:rPr>
              <w:t>000</w:t>
            </w:r>
          </w:p>
        </w:tc>
        <w:tc>
          <w:tcPr>
            <w:tcW w:w="1640" w:type="dxa"/>
            <w:gridSpan w:val="3"/>
            <w:tcBorders>
              <w:top w:val="single" w:sz="8" w:space="0" w:color="auto"/>
              <w:left w:val="nil"/>
              <w:bottom w:val="single" w:sz="8" w:space="0" w:color="auto"/>
              <w:right w:val="single" w:sz="4" w:space="0" w:color="auto"/>
            </w:tcBorders>
            <w:shd w:val="clear" w:color="auto" w:fill="auto"/>
            <w:noWrap/>
            <w:vAlign w:val="center"/>
            <w:hideMark/>
          </w:tcPr>
          <w:p w:rsidR="00163C0B" w:rsidRPr="00584B68" w:rsidRDefault="002E581F" w:rsidP="00163C0B">
            <w:pPr>
              <w:spacing w:after="0" w:line="240" w:lineRule="auto"/>
              <w:jc w:val="right"/>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15 163 059 000</w:t>
            </w:r>
          </w:p>
        </w:tc>
        <w:tc>
          <w:tcPr>
            <w:tcW w:w="1540" w:type="dxa"/>
            <w:gridSpan w:val="3"/>
            <w:tcBorders>
              <w:top w:val="single" w:sz="8" w:space="0" w:color="auto"/>
              <w:left w:val="nil"/>
              <w:bottom w:val="single" w:sz="8" w:space="0" w:color="auto"/>
              <w:right w:val="single" w:sz="4" w:space="0" w:color="auto"/>
            </w:tcBorders>
            <w:shd w:val="clear" w:color="auto" w:fill="auto"/>
            <w:noWrap/>
            <w:vAlign w:val="center"/>
            <w:hideMark/>
          </w:tcPr>
          <w:p w:rsidR="00163C0B" w:rsidRPr="00584B68" w:rsidRDefault="002E581F" w:rsidP="00163C0B">
            <w:pPr>
              <w:spacing w:after="0" w:line="240" w:lineRule="auto"/>
              <w:jc w:val="right"/>
              <w:rPr>
                <w:rFonts w:ascii="Times New Roman" w:eastAsia="Times New Roman" w:hAnsi="Times New Roman" w:cs="Times New Roman"/>
                <w:b/>
                <w:bCs/>
                <w:color w:val="000000"/>
                <w:lang w:eastAsia="hu-HU"/>
              </w:rPr>
            </w:pPr>
            <w:r w:rsidRPr="00584B68">
              <w:rPr>
                <w:rFonts w:ascii="Times New Roman" w:eastAsia="Times New Roman" w:hAnsi="Times New Roman" w:cs="Times New Roman"/>
                <w:b/>
                <w:bCs/>
                <w:color w:val="000000"/>
                <w:lang w:eastAsia="hu-HU"/>
              </w:rPr>
              <w:t>15 163 059 000</w:t>
            </w:r>
          </w:p>
        </w:tc>
        <w:tc>
          <w:tcPr>
            <w:tcW w:w="1320" w:type="dxa"/>
            <w:gridSpan w:val="2"/>
            <w:tcBorders>
              <w:top w:val="single" w:sz="8" w:space="0" w:color="auto"/>
              <w:left w:val="nil"/>
              <w:bottom w:val="single" w:sz="8" w:space="0" w:color="auto"/>
              <w:right w:val="single" w:sz="4"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c>
          <w:tcPr>
            <w:tcW w:w="1200" w:type="dxa"/>
            <w:gridSpan w:val="3"/>
            <w:tcBorders>
              <w:top w:val="single" w:sz="8" w:space="0" w:color="auto"/>
              <w:left w:val="nil"/>
              <w:bottom w:val="single" w:sz="8" w:space="0" w:color="auto"/>
              <w:right w:val="single" w:sz="8" w:space="0" w:color="auto"/>
            </w:tcBorders>
            <w:shd w:val="clear" w:color="auto" w:fill="auto"/>
            <w:noWrap/>
            <w:vAlign w:val="center"/>
            <w:hideMark/>
          </w:tcPr>
          <w:p w:rsidR="00163C0B" w:rsidRPr="00584B68" w:rsidRDefault="00163C0B" w:rsidP="00163C0B">
            <w:pPr>
              <w:spacing w:after="0" w:line="240" w:lineRule="auto"/>
              <w:jc w:val="center"/>
              <w:rPr>
                <w:rFonts w:ascii="Times New Roman" w:eastAsia="Times New Roman" w:hAnsi="Times New Roman" w:cs="Times New Roman"/>
                <w:color w:val="000000"/>
                <w:lang w:eastAsia="hu-HU"/>
              </w:rPr>
            </w:pPr>
            <w:r w:rsidRPr="00584B68">
              <w:rPr>
                <w:rFonts w:ascii="Times New Roman" w:eastAsia="Times New Roman" w:hAnsi="Times New Roman" w:cs="Times New Roman"/>
                <w:color w:val="000000"/>
                <w:lang w:eastAsia="hu-HU"/>
              </w:rPr>
              <w:t> </w:t>
            </w:r>
          </w:p>
        </w:tc>
      </w:tr>
      <w:bookmarkEnd w:id="1"/>
    </w:tbl>
    <w:p w:rsidR="00A129E6" w:rsidRPr="00623A03" w:rsidRDefault="00A129E6" w:rsidP="00B85051">
      <w:pPr>
        <w:rPr>
          <w:rFonts w:ascii="Times New Roman" w:hAnsi="Times New Roman" w:cs="Times New Roman"/>
          <w:b/>
          <w:sz w:val="24"/>
          <w:szCs w:val="24"/>
        </w:rPr>
      </w:pPr>
    </w:p>
    <w:p w:rsidR="008629A9" w:rsidRPr="00623A03" w:rsidRDefault="008629A9" w:rsidP="00385495">
      <w:pPr>
        <w:spacing w:after="0" w:line="240" w:lineRule="auto"/>
        <w:jc w:val="both"/>
        <w:rPr>
          <w:rFonts w:ascii="Times New Roman" w:hAnsi="Times New Roman" w:cs="Times New Roman"/>
          <w:sz w:val="24"/>
          <w:szCs w:val="24"/>
        </w:rPr>
      </w:pPr>
    </w:p>
    <w:sectPr w:rsidR="008629A9" w:rsidRPr="00623A03" w:rsidSect="00702B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014" w:rsidRDefault="009B2014" w:rsidP="00AA2534">
      <w:pPr>
        <w:spacing w:after="0" w:line="240" w:lineRule="auto"/>
      </w:pPr>
      <w:r>
        <w:separator/>
      </w:r>
    </w:p>
  </w:endnote>
  <w:endnote w:type="continuationSeparator" w:id="0">
    <w:p w:rsidR="009B2014" w:rsidRDefault="009B2014" w:rsidP="00AA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743268"/>
      <w:docPartObj>
        <w:docPartGallery w:val="Page Numbers (Bottom of Page)"/>
        <w:docPartUnique/>
      </w:docPartObj>
    </w:sdtPr>
    <w:sdtEndPr/>
    <w:sdtContent>
      <w:p w:rsidR="00B90C3D" w:rsidRDefault="00B90C3D">
        <w:pPr>
          <w:pStyle w:val="llb"/>
          <w:jc w:val="center"/>
        </w:pPr>
        <w:r>
          <w:fldChar w:fldCharType="begin"/>
        </w:r>
        <w:r>
          <w:instrText>PAGE   \* MERGEFORMAT</w:instrText>
        </w:r>
        <w:r>
          <w:fldChar w:fldCharType="separate"/>
        </w:r>
        <w:r w:rsidR="00413EC7">
          <w:rPr>
            <w:noProof/>
          </w:rPr>
          <w:t>7</w:t>
        </w:r>
        <w:r>
          <w:rPr>
            <w:noProof/>
          </w:rPr>
          <w:fldChar w:fldCharType="end"/>
        </w:r>
      </w:p>
    </w:sdtContent>
  </w:sdt>
  <w:p w:rsidR="00B90C3D" w:rsidRDefault="00B90C3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014" w:rsidRDefault="009B2014" w:rsidP="00AA2534">
      <w:pPr>
        <w:spacing w:after="0" w:line="240" w:lineRule="auto"/>
      </w:pPr>
      <w:r>
        <w:separator/>
      </w:r>
    </w:p>
  </w:footnote>
  <w:footnote w:type="continuationSeparator" w:id="0">
    <w:p w:rsidR="009B2014" w:rsidRDefault="009B2014" w:rsidP="00AA2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68" w:rsidRDefault="00584B68" w:rsidP="00584B68">
    <w:pPr>
      <w:pStyle w:val="lfej"/>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50228"/>
    <w:multiLevelType w:val="hybridMultilevel"/>
    <w:tmpl w:val="B1C2F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4A474E"/>
    <w:multiLevelType w:val="multilevel"/>
    <w:tmpl w:val="A1362BD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54365A"/>
    <w:multiLevelType w:val="hybridMultilevel"/>
    <w:tmpl w:val="1234D8C8"/>
    <w:lvl w:ilvl="0" w:tplc="68004E9C">
      <w:start w:val="1"/>
      <w:numFmt w:val="decimal"/>
      <w:lvlText w:val="%1."/>
      <w:lvlJc w:val="left"/>
      <w:pPr>
        <w:ind w:left="7440" w:hanging="360"/>
      </w:pPr>
      <w:rPr>
        <w:rFonts w:hint="default"/>
      </w:rPr>
    </w:lvl>
    <w:lvl w:ilvl="1" w:tplc="040E0019" w:tentative="1">
      <w:start w:val="1"/>
      <w:numFmt w:val="lowerLetter"/>
      <w:lvlText w:val="%2."/>
      <w:lvlJc w:val="left"/>
      <w:pPr>
        <w:ind w:left="8160" w:hanging="360"/>
      </w:pPr>
    </w:lvl>
    <w:lvl w:ilvl="2" w:tplc="040E001B" w:tentative="1">
      <w:start w:val="1"/>
      <w:numFmt w:val="lowerRoman"/>
      <w:lvlText w:val="%3."/>
      <w:lvlJc w:val="right"/>
      <w:pPr>
        <w:ind w:left="8880" w:hanging="180"/>
      </w:pPr>
    </w:lvl>
    <w:lvl w:ilvl="3" w:tplc="040E000F" w:tentative="1">
      <w:start w:val="1"/>
      <w:numFmt w:val="decimal"/>
      <w:lvlText w:val="%4."/>
      <w:lvlJc w:val="left"/>
      <w:pPr>
        <w:ind w:left="9600" w:hanging="360"/>
      </w:pPr>
    </w:lvl>
    <w:lvl w:ilvl="4" w:tplc="040E0019" w:tentative="1">
      <w:start w:val="1"/>
      <w:numFmt w:val="lowerLetter"/>
      <w:lvlText w:val="%5."/>
      <w:lvlJc w:val="left"/>
      <w:pPr>
        <w:ind w:left="10320" w:hanging="360"/>
      </w:pPr>
    </w:lvl>
    <w:lvl w:ilvl="5" w:tplc="040E001B" w:tentative="1">
      <w:start w:val="1"/>
      <w:numFmt w:val="lowerRoman"/>
      <w:lvlText w:val="%6."/>
      <w:lvlJc w:val="right"/>
      <w:pPr>
        <w:ind w:left="11040" w:hanging="180"/>
      </w:pPr>
    </w:lvl>
    <w:lvl w:ilvl="6" w:tplc="040E000F" w:tentative="1">
      <w:start w:val="1"/>
      <w:numFmt w:val="decimal"/>
      <w:lvlText w:val="%7."/>
      <w:lvlJc w:val="left"/>
      <w:pPr>
        <w:ind w:left="11760" w:hanging="360"/>
      </w:pPr>
    </w:lvl>
    <w:lvl w:ilvl="7" w:tplc="040E0019" w:tentative="1">
      <w:start w:val="1"/>
      <w:numFmt w:val="lowerLetter"/>
      <w:lvlText w:val="%8."/>
      <w:lvlJc w:val="left"/>
      <w:pPr>
        <w:ind w:left="12480" w:hanging="360"/>
      </w:pPr>
    </w:lvl>
    <w:lvl w:ilvl="8" w:tplc="040E001B" w:tentative="1">
      <w:start w:val="1"/>
      <w:numFmt w:val="lowerRoman"/>
      <w:lvlText w:val="%9."/>
      <w:lvlJc w:val="right"/>
      <w:pPr>
        <w:ind w:left="13200" w:hanging="180"/>
      </w:pPr>
    </w:lvl>
  </w:abstractNum>
  <w:abstractNum w:abstractNumId="3" w15:restartNumberingAfterBreak="0">
    <w:nsid w:val="4E2E0575"/>
    <w:multiLevelType w:val="hybridMultilevel"/>
    <w:tmpl w:val="B05647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F595E49"/>
    <w:multiLevelType w:val="hybridMultilevel"/>
    <w:tmpl w:val="22F68C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21F3FDF"/>
    <w:multiLevelType w:val="hybridMultilevel"/>
    <w:tmpl w:val="B3F67C9A"/>
    <w:lvl w:ilvl="0" w:tplc="0D888A80">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02"/>
    <w:rsid w:val="00000124"/>
    <w:rsid w:val="00026C6C"/>
    <w:rsid w:val="0005523B"/>
    <w:rsid w:val="00060FA4"/>
    <w:rsid w:val="000A7C0B"/>
    <w:rsid w:val="000E3442"/>
    <w:rsid w:val="0010340B"/>
    <w:rsid w:val="001557B5"/>
    <w:rsid w:val="00163C0B"/>
    <w:rsid w:val="00165CBD"/>
    <w:rsid w:val="001B69BF"/>
    <w:rsid w:val="001C7324"/>
    <w:rsid w:val="001D7F02"/>
    <w:rsid w:val="00215832"/>
    <w:rsid w:val="002A4DEF"/>
    <w:rsid w:val="002A5963"/>
    <w:rsid w:val="002A601F"/>
    <w:rsid w:val="002D562A"/>
    <w:rsid w:val="002E581F"/>
    <w:rsid w:val="00311781"/>
    <w:rsid w:val="00311887"/>
    <w:rsid w:val="003258E8"/>
    <w:rsid w:val="00385495"/>
    <w:rsid w:val="0039480F"/>
    <w:rsid w:val="003A5C6A"/>
    <w:rsid w:val="003B250B"/>
    <w:rsid w:val="003E38B6"/>
    <w:rsid w:val="00405304"/>
    <w:rsid w:val="00411698"/>
    <w:rsid w:val="00413EC7"/>
    <w:rsid w:val="0042001D"/>
    <w:rsid w:val="00437E03"/>
    <w:rsid w:val="004B77C9"/>
    <w:rsid w:val="004F218A"/>
    <w:rsid w:val="004F3CF7"/>
    <w:rsid w:val="00584B68"/>
    <w:rsid w:val="005928A8"/>
    <w:rsid w:val="005A0F37"/>
    <w:rsid w:val="005C185E"/>
    <w:rsid w:val="005D51EF"/>
    <w:rsid w:val="00623A03"/>
    <w:rsid w:val="00664465"/>
    <w:rsid w:val="006B68D9"/>
    <w:rsid w:val="006E2032"/>
    <w:rsid w:val="006E7EA7"/>
    <w:rsid w:val="00702B64"/>
    <w:rsid w:val="00745254"/>
    <w:rsid w:val="007806CC"/>
    <w:rsid w:val="007A2CC1"/>
    <w:rsid w:val="008629A9"/>
    <w:rsid w:val="00887530"/>
    <w:rsid w:val="008B0D33"/>
    <w:rsid w:val="009451EA"/>
    <w:rsid w:val="009734FE"/>
    <w:rsid w:val="00973DC9"/>
    <w:rsid w:val="009A6394"/>
    <w:rsid w:val="009B2014"/>
    <w:rsid w:val="009D395D"/>
    <w:rsid w:val="00A129E6"/>
    <w:rsid w:val="00A54B63"/>
    <w:rsid w:val="00A65CAD"/>
    <w:rsid w:val="00AA2534"/>
    <w:rsid w:val="00AC6884"/>
    <w:rsid w:val="00B03C70"/>
    <w:rsid w:val="00B31084"/>
    <w:rsid w:val="00B5769D"/>
    <w:rsid w:val="00B64FE2"/>
    <w:rsid w:val="00B85051"/>
    <w:rsid w:val="00B90C3D"/>
    <w:rsid w:val="00BC0811"/>
    <w:rsid w:val="00C277A1"/>
    <w:rsid w:val="00C87370"/>
    <w:rsid w:val="00CE5CCF"/>
    <w:rsid w:val="00D01DCE"/>
    <w:rsid w:val="00D37BE8"/>
    <w:rsid w:val="00DB462A"/>
    <w:rsid w:val="00DB5EC2"/>
    <w:rsid w:val="00E553D8"/>
    <w:rsid w:val="00E71041"/>
    <w:rsid w:val="00E9138E"/>
    <w:rsid w:val="00EA762A"/>
    <w:rsid w:val="00EF6E51"/>
    <w:rsid w:val="00F03D10"/>
    <w:rsid w:val="00F61BCD"/>
    <w:rsid w:val="00F64952"/>
    <w:rsid w:val="00FC1D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E84D2-6BCC-472F-A366-AAFE3DC9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2B6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258E8"/>
    <w:pPr>
      <w:ind w:left="720"/>
      <w:contextualSpacing/>
    </w:pPr>
  </w:style>
  <w:style w:type="paragraph" w:styleId="lfej">
    <w:name w:val="header"/>
    <w:basedOn w:val="Norml"/>
    <w:link w:val="lfejChar"/>
    <w:uiPriority w:val="99"/>
    <w:unhideWhenUsed/>
    <w:rsid w:val="00AA2534"/>
    <w:pPr>
      <w:tabs>
        <w:tab w:val="center" w:pos="4536"/>
        <w:tab w:val="right" w:pos="9072"/>
      </w:tabs>
      <w:spacing w:after="0" w:line="240" w:lineRule="auto"/>
    </w:pPr>
  </w:style>
  <w:style w:type="character" w:customStyle="1" w:styleId="lfejChar">
    <w:name w:val="Élőfej Char"/>
    <w:basedOn w:val="Bekezdsalapbettpusa"/>
    <w:link w:val="lfej"/>
    <w:uiPriority w:val="99"/>
    <w:rsid w:val="00AA2534"/>
  </w:style>
  <w:style w:type="paragraph" w:styleId="llb">
    <w:name w:val="footer"/>
    <w:basedOn w:val="Norml"/>
    <w:link w:val="llbChar"/>
    <w:uiPriority w:val="99"/>
    <w:unhideWhenUsed/>
    <w:rsid w:val="00AA2534"/>
    <w:pPr>
      <w:tabs>
        <w:tab w:val="center" w:pos="4536"/>
        <w:tab w:val="right" w:pos="9072"/>
      </w:tabs>
      <w:spacing w:after="0" w:line="240" w:lineRule="auto"/>
    </w:pPr>
  </w:style>
  <w:style w:type="character" w:customStyle="1" w:styleId="llbChar">
    <w:name w:val="Élőláb Char"/>
    <w:basedOn w:val="Bekezdsalapbettpusa"/>
    <w:link w:val="llb"/>
    <w:uiPriority w:val="99"/>
    <w:rsid w:val="00AA2534"/>
  </w:style>
  <w:style w:type="paragraph" w:styleId="Nincstrkz">
    <w:name w:val="No Spacing"/>
    <w:uiPriority w:val="1"/>
    <w:qFormat/>
    <w:rsid w:val="00B85051"/>
    <w:pPr>
      <w:spacing w:after="0" w:line="240" w:lineRule="auto"/>
    </w:pPr>
  </w:style>
  <w:style w:type="paragraph" w:styleId="Buborkszveg">
    <w:name w:val="Balloon Text"/>
    <w:basedOn w:val="Norml"/>
    <w:link w:val="BuborkszvegChar"/>
    <w:uiPriority w:val="99"/>
    <w:semiHidden/>
    <w:unhideWhenUsed/>
    <w:rsid w:val="009734F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4FE"/>
    <w:rPr>
      <w:rFonts w:ascii="Tahoma" w:hAnsi="Tahoma" w:cs="Tahoma"/>
      <w:sz w:val="16"/>
      <w:szCs w:val="16"/>
    </w:rPr>
  </w:style>
  <w:style w:type="character" w:styleId="Jegyzethivatkozs">
    <w:name w:val="annotation reference"/>
    <w:basedOn w:val="Bekezdsalapbettpusa"/>
    <w:uiPriority w:val="99"/>
    <w:semiHidden/>
    <w:unhideWhenUsed/>
    <w:rsid w:val="008B0D33"/>
    <w:rPr>
      <w:sz w:val="16"/>
      <w:szCs w:val="16"/>
    </w:rPr>
  </w:style>
  <w:style w:type="paragraph" w:styleId="Jegyzetszveg">
    <w:name w:val="annotation text"/>
    <w:basedOn w:val="Norml"/>
    <w:link w:val="JegyzetszvegChar"/>
    <w:uiPriority w:val="99"/>
    <w:semiHidden/>
    <w:unhideWhenUsed/>
    <w:rsid w:val="008B0D33"/>
    <w:pPr>
      <w:spacing w:line="240" w:lineRule="auto"/>
    </w:pPr>
    <w:rPr>
      <w:sz w:val="20"/>
      <w:szCs w:val="20"/>
    </w:rPr>
  </w:style>
  <w:style w:type="character" w:customStyle="1" w:styleId="JegyzetszvegChar">
    <w:name w:val="Jegyzetszöveg Char"/>
    <w:basedOn w:val="Bekezdsalapbettpusa"/>
    <w:link w:val="Jegyzetszveg"/>
    <w:uiPriority w:val="99"/>
    <w:semiHidden/>
    <w:rsid w:val="008B0D33"/>
    <w:rPr>
      <w:sz w:val="20"/>
      <w:szCs w:val="20"/>
    </w:rPr>
  </w:style>
  <w:style w:type="paragraph" w:styleId="Megjegyzstrgya">
    <w:name w:val="annotation subject"/>
    <w:basedOn w:val="Jegyzetszveg"/>
    <w:next w:val="Jegyzetszveg"/>
    <w:link w:val="MegjegyzstrgyaChar"/>
    <w:uiPriority w:val="99"/>
    <w:semiHidden/>
    <w:unhideWhenUsed/>
    <w:rsid w:val="008B0D33"/>
    <w:rPr>
      <w:b/>
      <w:bCs/>
    </w:rPr>
  </w:style>
  <w:style w:type="character" w:customStyle="1" w:styleId="MegjegyzstrgyaChar">
    <w:name w:val="Megjegyzés tárgya Char"/>
    <w:basedOn w:val="JegyzetszvegChar"/>
    <w:link w:val="Megjegyzstrgya"/>
    <w:uiPriority w:val="99"/>
    <w:semiHidden/>
    <w:rsid w:val="008B0D33"/>
    <w:rPr>
      <w:b/>
      <w:bCs/>
      <w:sz w:val="20"/>
      <w:szCs w:val="20"/>
    </w:rPr>
  </w:style>
  <w:style w:type="paragraph" w:styleId="NormlWeb">
    <w:name w:val="Normal (Web)"/>
    <w:basedOn w:val="Norml"/>
    <w:uiPriority w:val="99"/>
    <w:unhideWhenUsed/>
    <w:rsid w:val="00A54B63"/>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762792">
      <w:bodyDiv w:val="1"/>
      <w:marLeft w:val="0"/>
      <w:marRight w:val="0"/>
      <w:marTop w:val="0"/>
      <w:marBottom w:val="0"/>
      <w:divBdr>
        <w:top w:val="none" w:sz="0" w:space="0" w:color="auto"/>
        <w:left w:val="none" w:sz="0" w:space="0" w:color="auto"/>
        <w:bottom w:val="none" w:sz="0" w:space="0" w:color="auto"/>
        <w:right w:val="none" w:sz="0" w:space="0" w:color="auto"/>
      </w:divBdr>
    </w:div>
    <w:div w:id="533426918">
      <w:bodyDiv w:val="1"/>
      <w:marLeft w:val="0"/>
      <w:marRight w:val="0"/>
      <w:marTop w:val="0"/>
      <w:marBottom w:val="0"/>
      <w:divBdr>
        <w:top w:val="none" w:sz="0" w:space="0" w:color="auto"/>
        <w:left w:val="none" w:sz="0" w:space="0" w:color="auto"/>
        <w:bottom w:val="none" w:sz="0" w:space="0" w:color="auto"/>
        <w:right w:val="none" w:sz="0" w:space="0" w:color="auto"/>
      </w:divBdr>
    </w:div>
    <w:div w:id="1000621983">
      <w:bodyDiv w:val="1"/>
      <w:marLeft w:val="0"/>
      <w:marRight w:val="0"/>
      <w:marTop w:val="0"/>
      <w:marBottom w:val="0"/>
      <w:divBdr>
        <w:top w:val="none" w:sz="0" w:space="0" w:color="auto"/>
        <w:left w:val="none" w:sz="0" w:space="0" w:color="auto"/>
        <w:bottom w:val="none" w:sz="0" w:space="0" w:color="auto"/>
        <w:right w:val="none" w:sz="0" w:space="0" w:color="auto"/>
      </w:divBdr>
    </w:div>
    <w:div w:id="1290818761">
      <w:bodyDiv w:val="1"/>
      <w:marLeft w:val="0"/>
      <w:marRight w:val="0"/>
      <w:marTop w:val="0"/>
      <w:marBottom w:val="0"/>
      <w:divBdr>
        <w:top w:val="none" w:sz="0" w:space="0" w:color="auto"/>
        <w:left w:val="none" w:sz="0" w:space="0" w:color="auto"/>
        <w:bottom w:val="none" w:sz="0" w:space="0" w:color="auto"/>
        <w:right w:val="none" w:sz="0" w:space="0" w:color="auto"/>
      </w:divBdr>
    </w:div>
    <w:div w:id="1314991415">
      <w:bodyDiv w:val="1"/>
      <w:marLeft w:val="0"/>
      <w:marRight w:val="0"/>
      <w:marTop w:val="0"/>
      <w:marBottom w:val="0"/>
      <w:divBdr>
        <w:top w:val="none" w:sz="0" w:space="0" w:color="auto"/>
        <w:left w:val="none" w:sz="0" w:space="0" w:color="auto"/>
        <w:bottom w:val="none" w:sz="0" w:space="0" w:color="auto"/>
        <w:right w:val="none" w:sz="0" w:space="0" w:color="auto"/>
      </w:divBdr>
    </w:div>
    <w:div w:id="1601641206">
      <w:bodyDiv w:val="1"/>
      <w:marLeft w:val="0"/>
      <w:marRight w:val="0"/>
      <w:marTop w:val="0"/>
      <w:marBottom w:val="0"/>
      <w:divBdr>
        <w:top w:val="none" w:sz="0" w:space="0" w:color="auto"/>
        <w:left w:val="none" w:sz="0" w:space="0" w:color="auto"/>
        <w:bottom w:val="none" w:sz="0" w:space="0" w:color="auto"/>
        <w:right w:val="none" w:sz="0" w:space="0" w:color="auto"/>
      </w:divBdr>
    </w:div>
    <w:div w:id="1692141876">
      <w:bodyDiv w:val="1"/>
      <w:marLeft w:val="0"/>
      <w:marRight w:val="0"/>
      <w:marTop w:val="0"/>
      <w:marBottom w:val="0"/>
      <w:divBdr>
        <w:top w:val="none" w:sz="0" w:space="0" w:color="auto"/>
        <w:left w:val="none" w:sz="0" w:space="0" w:color="auto"/>
        <w:bottom w:val="none" w:sz="0" w:space="0" w:color="auto"/>
        <w:right w:val="none" w:sz="0" w:space="0" w:color="auto"/>
      </w:divBdr>
    </w:div>
    <w:div w:id="20314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951E0-DDB9-43E8-9805-9CF96935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2860</Words>
  <Characters>19740</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haladas</dc:creator>
  <cp:lastModifiedBy>haladas</cp:lastModifiedBy>
  <cp:revision>6</cp:revision>
  <cp:lastPrinted>2016-04-18T08:08:00Z</cp:lastPrinted>
  <dcterms:created xsi:type="dcterms:W3CDTF">2017-01-28T07:00:00Z</dcterms:created>
  <dcterms:modified xsi:type="dcterms:W3CDTF">2017-01-28T11:08:00Z</dcterms:modified>
</cp:coreProperties>
</file>