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3A" w:rsidRPr="009103FC" w:rsidRDefault="00B1273A" w:rsidP="009103FC">
      <w:pPr>
        <w:spacing w:line="276" w:lineRule="auto"/>
        <w:rPr>
          <w:rFonts w:ascii="Arial" w:hAnsi="Arial" w:cs="Arial"/>
          <w:sz w:val="22"/>
          <w:szCs w:val="22"/>
        </w:rPr>
      </w:pPr>
    </w:p>
    <w:p w:rsidR="00B1273A" w:rsidRPr="009103FC" w:rsidRDefault="00B1273A" w:rsidP="009103FC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103FC">
        <w:rPr>
          <w:rFonts w:ascii="Arial" w:hAnsi="Arial" w:cs="Arial"/>
          <w:b/>
          <w:bCs/>
          <w:sz w:val="22"/>
          <w:szCs w:val="22"/>
          <w:u w:val="single"/>
        </w:rPr>
        <w:t>E L Ő T E R J E S Z T É S</w:t>
      </w:r>
    </w:p>
    <w:p w:rsidR="00B1273A" w:rsidRPr="009103FC" w:rsidRDefault="00B1273A" w:rsidP="009103FC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273A" w:rsidRPr="009103FC" w:rsidRDefault="00B1273A" w:rsidP="00910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03FC">
        <w:rPr>
          <w:rFonts w:ascii="Arial" w:hAnsi="Arial" w:cs="Arial"/>
          <w:b/>
          <w:bCs/>
          <w:sz w:val="22"/>
          <w:szCs w:val="22"/>
        </w:rPr>
        <w:t>Szombathely Megyei Jogú Város Közgyűlése Oktatási és Szociális Bizottságának 201</w:t>
      </w:r>
      <w:r w:rsidR="005F085F" w:rsidRPr="009103FC">
        <w:rPr>
          <w:rFonts w:ascii="Arial" w:hAnsi="Arial" w:cs="Arial"/>
          <w:b/>
          <w:bCs/>
          <w:sz w:val="22"/>
          <w:szCs w:val="22"/>
        </w:rPr>
        <w:t>7</w:t>
      </w:r>
      <w:r w:rsidRPr="009103FC">
        <w:rPr>
          <w:rFonts w:ascii="Arial" w:hAnsi="Arial" w:cs="Arial"/>
          <w:b/>
          <w:bCs/>
          <w:sz w:val="22"/>
          <w:szCs w:val="22"/>
        </w:rPr>
        <w:t xml:space="preserve">. </w:t>
      </w:r>
      <w:r w:rsidR="005F085F" w:rsidRPr="009103FC">
        <w:rPr>
          <w:rFonts w:ascii="Arial" w:hAnsi="Arial" w:cs="Arial"/>
          <w:b/>
          <w:bCs/>
          <w:sz w:val="22"/>
          <w:szCs w:val="22"/>
        </w:rPr>
        <w:t>február</w:t>
      </w:r>
      <w:r w:rsidRPr="009103FC">
        <w:rPr>
          <w:rFonts w:ascii="Arial" w:hAnsi="Arial" w:cs="Arial"/>
          <w:b/>
          <w:bCs/>
          <w:sz w:val="22"/>
          <w:szCs w:val="22"/>
        </w:rPr>
        <w:t xml:space="preserve"> 1-i ülésére</w:t>
      </w:r>
    </w:p>
    <w:p w:rsidR="00B1273A" w:rsidRPr="009103FC" w:rsidRDefault="00B1273A" w:rsidP="009103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1273A" w:rsidRPr="009103FC" w:rsidRDefault="00B1273A" w:rsidP="009103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03FC">
        <w:rPr>
          <w:rFonts w:ascii="Arial" w:hAnsi="Arial" w:cs="Arial"/>
          <w:b/>
          <w:sz w:val="22"/>
          <w:szCs w:val="22"/>
        </w:rPr>
        <w:t>Tájékoztató Szombathely Megyei Jogú Város Önkormányzatának tulajdonában lévő ingatlanok 2016. évben történő hasznosításáról</w:t>
      </w:r>
    </w:p>
    <w:p w:rsidR="00B1273A" w:rsidRPr="009103FC" w:rsidRDefault="00B1273A" w:rsidP="009103FC">
      <w:pPr>
        <w:tabs>
          <w:tab w:val="left" w:pos="339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1273A" w:rsidRPr="009103FC" w:rsidRDefault="00B1273A" w:rsidP="009103FC">
      <w:pPr>
        <w:tabs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t xml:space="preserve">Szombathely Megyei Jogú Város </w:t>
      </w:r>
      <w:r w:rsidR="00C46493" w:rsidRPr="009103FC">
        <w:rPr>
          <w:rFonts w:ascii="Arial" w:hAnsi="Arial" w:cs="Arial"/>
          <w:sz w:val="22"/>
          <w:szCs w:val="22"/>
        </w:rPr>
        <w:t>Önkormányzatának tulajdonában lévő</w:t>
      </w:r>
      <w:r w:rsidRPr="009103FC">
        <w:rPr>
          <w:rFonts w:ascii="Arial" w:hAnsi="Arial" w:cs="Arial"/>
          <w:sz w:val="22"/>
          <w:szCs w:val="22"/>
        </w:rPr>
        <w:t xml:space="preserve"> ingatlanok 201</w:t>
      </w:r>
      <w:r w:rsidR="00C46493" w:rsidRPr="009103FC">
        <w:rPr>
          <w:rFonts w:ascii="Arial" w:hAnsi="Arial" w:cs="Arial"/>
          <w:sz w:val="22"/>
          <w:szCs w:val="22"/>
        </w:rPr>
        <w:t>6</w:t>
      </w:r>
      <w:r w:rsidRPr="009103FC">
        <w:rPr>
          <w:rFonts w:ascii="Arial" w:hAnsi="Arial" w:cs="Arial"/>
          <w:sz w:val="22"/>
          <w:szCs w:val="22"/>
        </w:rPr>
        <w:t xml:space="preserve">. </w:t>
      </w:r>
      <w:r w:rsidR="00C46493" w:rsidRPr="009103FC">
        <w:rPr>
          <w:rFonts w:ascii="Arial" w:hAnsi="Arial" w:cs="Arial"/>
          <w:sz w:val="22"/>
          <w:szCs w:val="22"/>
        </w:rPr>
        <w:t>évben</w:t>
      </w:r>
      <w:r w:rsidRPr="009103FC">
        <w:rPr>
          <w:rFonts w:ascii="Arial" w:hAnsi="Arial" w:cs="Arial"/>
          <w:sz w:val="22"/>
          <w:szCs w:val="22"/>
        </w:rPr>
        <w:t xml:space="preserve"> történő hasznosításáról</w:t>
      </w:r>
      <w:r w:rsidR="0078505D" w:rsidRPr="009103FC">
        <w:rPr>
          <w:rFonts w:ascii="Arial" w:hAnsi="Arial" w:cs="Arial"/>
          <w:sz w:val="22"/>
          <w:szCs w:val="22"/>
        </w:rPr>
        <w:t xml:space="preserve"> </w:t>
      </w:r>
      <w:r w:rsidR="0003602C" w:rsidRPr="009103FC">
        <w:rPr>
          <w:rFonts w:ascii="Arial" w:hAnsi="Arial" w:cs="Arial"/>
          <w:sz w:val="22"/>
          <w:szCs w:val="22"/>
        </w:rPr>
        <w:t>–</w:t>
      </w:r>
      <w:r w:rsidR="0078505D" w:rsidRPr="009103FC">
        <w:rPr>
          <w:rFonts w:ascii="Arial" w:hAnsi="Arial" w:cs="Arial"/>
          <w:sz w:val="22"/>
          <w:szCs w:val="22"/>
        </w:rPr>
        <w:t xml:space="preserve"> </w:t>
      </w:r>
      <w:r w:rsidR="0003602C" w:rsidRPr="009103FC">
        <w:rPr>
          <w:rFonts w:ascii="Arial" w:hAnsi="Arial" w:cs="Arial"/>
          <w:sz w:val="22"/>
          <w:szCs w:val="22"/>
        </w:rPr>
        <w:t xml:space="preserve">a Szombathelyi Vagyonhasznosító és Városgazdálkodási </w:t>
      </w:r>
      <w:proofErr w:type="spellStart"/>
      <w:r w:rsidR="0003602C" w:rsidRPr="009103FC">
        <w:rPr>
          <w:rFonts w:ascii="Arial" w:hAnsi="Arial" w:cs="Arial"/>
          <w:sz w:val="22"/>
          <w:szCs w:val="22"/>
        </w:rPr>
        <w:t>Zrt</w:t>
      </w:r>
      <w:proofErr w:type="spellEnd"/>
      <w:r w:rsidR="0003602C" w:rsidRPr="009103FC">
        <w:rPr>
          <w:rFonts w:ascii="Arial" w:hAnsi="Arial" w:cs="Arial"/>
          <w:sz w:val="22"/>
          <w:szCs w:val="22"/>
        </w:rPr>
        <w:t>. Bérleménykezelési Osztálya által megküldött</w:t>
      </w:r>
      <w:r w:rsidR="00FA332C" w:rsidRPr="009103FC">
        <w:rPr>
          <w:rFonts w:ascii="Arial" w:hAnsi="Arial" w:cs="Arial"/>
          <w:sz w:val="22"/>
          <w:szCs w:val="22"/>
        </w:rPr>
        <w:t>,</w:t>
      </w:r>
      <w:r w:rsidR="0003602C" w:rsidRPr="009103FC">
        <w:rPr>
          <w:rFonts w:ascii="Arial" w:hAnsi="Arial" w:cs="Arial"/>
          <w:sz w:val="22"/>
          <w:szCs w:val="22"/>
        </w:rPr>
        <w:t xml:space="preserve"> </w:t>
      </w:r>
      <w:r w:rsidR="00FA332C" w:rsidRPr="009103FC">
        <w:rPr>
          <w:rFonts w:ascii="Arial" w:hAnsi="Arial" w:cs="Arial"/>
          <w:sz w:val="22"/>
          <w:szCs w:val="22"/>
        </w:rPr>
        <w:t xml:space="preserve">2016. december 31-i állapot szerinti </w:t>
      </w:r>
      <w:r w:rsidR="0003602C" w:rsidRPr="009103FC">
        <w:rPr>
          <w:rFonts w:ascii="Arial" w:hAnsi="Arial" w:cs="Arial"/>
          <w:sz w:val="22"/>
          <w:szCs w:val="22"/>
        </w:rPr>
        <w:t>adatok alapján -</w:t>
      </w:r>
      <w:r w:rsidRPr="009103FC">
        <w:rPr>
          <w:rFonts w:ascii="Arial" w:hAnsi="Arial" w:cs="Arial"/>
          <w:sz w:val="22"/>
          <w:szCs w:val="22"/>
        </w:rPr>
        <w:t xml:space="preserve"> az alábbi tájékoztatást adom.</w:t>
      </w:r>
    </w:p>
    <w:p w:rsidR="00B1273A" w:rsidRPr="009103FC" w:rsidRDefault="00B1273A" w:rsidP="009103FC">
      <w:pPr>
        <w:tabs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602C" w:rsidRPr="009103FC" w:rsidRDefault="000570B4" w:rsidP="009103FC">
      <w:pPr>
        <w:pStyle w:val="Listaszerbekezds"/>
        <w:numPr>
          <w:ilvl w:val="0"/>
          <w:numId w:val="3"/>
        </w:numPr>
        <w:tabs>
          <w:tab w:val="left" w:pos="5529"/>
        </w:tabs>
        <w:spacing w:line="276" w:lineRule="auto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9103FC">
        <w:rPr>
          <w:rFonts w:ascii="Arial" w:hAnsi="Arial" w:cs="Arial"/>
          <w:b/>
          <w:sz w:val="22"/>
          <w:szCs w:val="22"/>
          <w:u w:val="single"/>
        </w:rPr>
        <w:t>Az önkormányzati tulajdonban lévő lakások állománya</w:t>
      </w:r>
    </w:p>
    <w:p w:rsidR="000570B4" w:rsidRPr="009103FC" w:rsidRDefault="000570B4" w:rsidP="009103FC">
      <w:pPr>
        <w:tabs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7979" w:rsidRPr="009103FC" w:rsidRDefault="00FA332C" w:rsidP="009103FC">
      <w:pPr>
        <w:pStyle w:val="Style26"/>
        <w:widowControl/>
        <w:spacing w:before="48" w:line="276" w:lineRule="auto"/>
        <w:ind w:right="10"/>
        <w:rPr>
          <w:rStyle w:val="FontStyle224"/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t xml:space="preserve">Szombathely Megyei Jogú Város </w:t>
      </w:r>
      <w:r w:rsidR="009103FC" w:rsidRPr="009103FC">
        <w:rPr>
          <w:rFonts w:ascii="Arial" w:hAnsi="Arial" w:cs="Arial"/>
          <w:sz w:val="22"/>
          <w:szCs w:val="22"/>
        </w:rPr>
        <w:t>ö</w:t>
      </w:r>
      <w:r w:rsidR="003F3278" w:rsidRPr="009103FC">
        <w:rPr>
          <w:rFonts w:ascii="Arial" w:hAnsi="Arial" w:cs="Arial"/>
          <w:sz w:val="22"/>
          <w:szCs w:val="22"/>
        </w:rPr>
        <w:t>nkormányzati tulajdonú lakásállomány</w:t>
      </w:r>
      <w:r w:rsidR="00DA6DE5" w:rsidRPr="009103FC">
        <w:rPr>
          <w:rFonts w:ascii="Arial" w:hAnsi="Arial" w:cs="Arial"/>
          <w:sz w:val="22"/>
          <w:szCs w:val="22"/>
        </w:rPr>
        <w:t>a 2.129 db bérlakást tartalmaz.</w:t>
      </w:r>
      <w:r w:rsidR="00E60F68" w:rsidRPr="009103FC">
        <w:rPr>
          <w:rFonts w:ascii="Arial" w:hAnsi="Arial" w:cs="Arial"/>
          <w:sz w:val="22"/>
          <w:szCs w:val="22"/>
        </w:rPr>
        <w:t xml:space="preserve"> </w:t>
      </w:r>
      <w:r w:rsidR="009103FC" w:rsidRPr="009103FC">
        <w:rPr>
          <w:rFonts w:ascii="Arial" w:hAnsi="Arial" w:cs="Arial"/>
          <w:sz w:val="22"/>
          <w:szCs w:val="22"/>
        </w:rPr>
        <w:t xml:space="preserve">Ezek közül </w:t>
      </w:r>
      <w:r w:rsidR="00E60F68" w:rsidRPr="009103FC">
        <w:rPr>
          <w:rFonts w:ascii="Arial" w:hAnsi="Arial" w:cs="Arial"/>
          <w:sz w:val="22"/>
          <w:szCs w:val="22"/>
        </w:rPr>
        <w:t>a lakott bérlakások száma az elmúlt év végén 1.96</w:t>
      </w:r>
      <w:r w:rsidR="00C935E8" w:rsidRPr="009103FC">
        <w:rPr>
          <w:rFonts w:ascii="Arial" w:hAnsi="Arial" w:cs="Arial"/>
          <w:sz w:val="22"/>
          <w:szCs w:val="22"/>
        </w:rPr>
        <w:t>4</w:t>
      </w:r>
      <w:r w:rsidR="00E60F68" w:rsidRPr="009103FC">
        <w:rPr>
          <w:rFonts w:ascii="Arial" w:hAnsi="Arial" w:cs="Arial"/>
          <w:sz w:val="22"/>
          <w:szCs w:val="22"/>
        </w:rPr>
        <w:t xml:space="preserve"> db volt. </w:t>
      </w:r>
      <w:r w:rsidR="009103FC" w:rsidRPr="009103FC">
        <w:rPr>
          <w:rFonts w:ascii="Arial" w:hAnsi="Arial" w:cs="Arial"/>
          <w:sz w:val="22"/>
          <w:szCs w:val="22"/>
        </w:rPr>
        <w:t>Ez 92.</w:t>
      </w:r>
      <w:r w:rsidR="00E60F68" w:rsidRPr="009103FC">
        <w:rPr>
          <w:rFonts w:ascii="Arial" w:hAnsi="Arial" w:cs="Arial"/>
          <w:sz w:val="22"/>
          <w:szCs w:val="22"/>
        </w:rPr>
        <w:t>2 %-os kihasználtságot jelent.</w:t>
      </w:r>
      <w:r w:rsidR="00587979" w:rsidRPr="009103FC">
        <w:rPr>
          <w:rFonts w:ascii="Arial" w:hAnsi="Arial" w:cs="Arial"/>
          <w:sz w:val="22"/>
          <w:szCs w:val="22"/>
        </w:rPr>
        <w:t xml:space="preserve"> </w:t>
      </w:r>
      <w:r w:rsidR="00587979" w:rsidRPr="009103FC">
        <w:rPr>
          <w:rStyle w:val="FontStyle224"/>
          <w:rFonts w:ascii="Arial" w:hAnsi="Arial" w:cs="Arial"/>
          <w:sz w:val="22"/>
          <w:szCs w:val="22"/>
        </w:rPr>
        <w:t>Az elmúlt 5 esztendőben a lakott, illetőleg üres lakások százalékos arányát illetően nincs számottevő változás. A lakásállomány kihasználtság (lakott-üres megoszlás) szerinti alakulását az alábbi táblázat mutatja be:</w:t>
      </w:r>
    </w:p>
    <w:p w:rsidR="00587979" w:rsidRPr="009103FC" w:rsidRDefault="00587979" w:rsidP="009103FC">
      <w:pPr>
        <w:pStyle w:val="Style4"/>
        <w:widowControl/>
        <w:spacing w:line="276" w:lineRule="auto"/>
        <w:ind w:left="1627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1"/>
        <w:gridCol w:w="1473"/>
        <w:gridCol w:w="1631"/>
      </w:tblGrid>
      <w:tr w:rsidR="00587979" w:rsidRPr="009103FC" w:rsidTr="00D47FE9">
        <w:trPr>
          <w:trHeight w:val="96"/>
          <w:jc w:val="center"/>
        </w:trPr>
        <w:tc>
          <w:tcPr>
            <w:tcW w:w="1631" w:type="dxa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2012. év</w:t>
            </w:r>
          </w:p>
        </w:tc>
        <w:tc>
          <w:tcPr>
            <w:tcW w:w="1631" w:type="dxa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2013. év</w:t>
            </w:r>
          </w:p>
        </w:tc>
        <w:tc>
          <w:tcPr>
            <w:tcW w:w="1631" w:type="dxa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2014. év</w:t>
            </w:r>
          </w:p>
        </w:tc>
        <w:tc>
          <w:tcPr>
            <w:tcW w:w="1473" w:type="dxa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2015. év</w:t>
            </w:r>
          </w:p>
        </w:tc>
        <w:tc>
          <w:tcPr>
            <w:tcW w:w="1631" w:type="dxa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2016. év</w:t>
            </w:r>
          </w:p>
        </w:tc>
      </w:tr>
      <w:tr w:rsidR="00587979" w:rsidRPr="009103FC" w:rsidTr="00D47FE9">
        <w:trPr>
          <w:jc w:val="center"/>
        </w:trPr>
        <w:tc>
          <w:tcPr>
            <w:tcW w:w="1631" w:type="dxa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lakott lakások száma</w:t>
            </w:r>
            <w:r w:rsidR="00D47FE9" w:rsidRPr="009103FC">
              <w:rPr>
                <w:rFonts w:ascii="Arial" w:hAnsi="Arial" w:cs="Arial"/>
                <w:b/>
                <w:sz w:val="22"/>
                <w:szCs w:val="22"/>
              </w:rPr>
              <w:t xml:space="preserve"> (db)</w:t>
            </w:r>
          </w:p>
        </w:tc>
        <w:tc>
          <w:tcPr>
            <w:tcW w:w="1631" w:type="dxa"/>
            <w:vAlign w:val="center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</w:t>
            </w:r>
            <w:r w:rsidR="00D47FE9" w:rsidRPr="009103FC">
              <w:rPr>
                <w:rFonts w:ascii="Arial" w:hAnsi="Arial" w:cs="Arial"/>
                <w:sz w:val="22"/>
                <w:szCs w:val="22"/>
              </w:rPr>
              <w:t>.</w:t>
            </w:r>
            <w:r w:rsidRPr="009103FC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1631" w:type="dxa"/>
            <w:vAlign w:val="center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</w:t>
            </w:r>
            <w:r w:rsidR="00D47FE9" w:rsidRPr="009103FC">
              <w:rPr>
                <w:rFonts w:ascii="Arial" w:hAnsi="Arial" w:cs="Arial"/>
                <w:sz w:val="22"/>
                <w:szCs w:val="22"/>
              </w:rPr>
              <w:t>.</w:t>
            </w:r>
            <w:r w:rsidRPr="009103FC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631" w:type="dxa"/>
            <w:vAlign w:val="center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</w:t>
            </w:r>
            <w:r w:rsidR="00D47FE9" w:rsidRPr="009103FC">
              <w:rPr>
                <w:rFonts w:ascii="Arial" w:hAnsi="Arial" w:cs="Arial"/>
                <w:sz w:val="22"/>
                <w:szCs w:val="22"/>
              </w:rPr>
              <w:t>.</w:t>
            </w:r>
            <w:r w:rsidRPr="009103FC">
              <w:rPr>
                <w:rFonts w:ascii="Arial" w:hAnsi="Arial" w:cs="Arial"/>
                <w:sz w:val="22"/>
                <w:szCs w:val="22"/>
              </w:rPr>
              <w:t>893</w:t>
            </w:r>
          </w:p>
        </w:tc>
        <w:tc>
          <w:tcPr>
            <w:tcW w:w="1473" w:type="dxa"/>
            <w:vAlign w:val="center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</w:t>
            </w:r>
            <w:r w:rsidR="00D47FE9" w:rsidRPr="009103FC">
              <w:rPr>
                <w:rFonts w:ascii="Arial" w:hAnsi="Arial" w:cs="Arial"/>
                <w:sz w:val="22"/>
                <w:szCs w:val="22"/>
              </w:rPr>
              <w:t>.</w:t>
            </w:r>
            <w:r w:rsidRPr="009103FC">
              <w:rPr>
                <w:rFonts w:ascii="Arial" w:hAnsi="Arial" w:cs="Arial"/>
                <w:sz w:val="22"/>
                <w:szCs w:val="22"/>
              </w:rPr>
              <w:t>963</w:t>
            </w:r>
          </w:p>
        </w:tc>
        <w:tc>
          <w:tcPr>
            <w:tcW w:w="1631" w:type="dxa"/>
            <w:vAlign w:val="center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</w:t>
            </w:r>
            <w:r w:rsidR="00D47FE9" w:rsidRPr="009103FC">
              <w:rPr>
                <w:rFonts w:ascii="Arial" w:hAnsi="Arial" w:cs="Arial"/>
                <w:sz w:val="22"/>
                <w:szCs w:val="22"/>
              </w:rPr>
              <w:t>.</w:t>
            </w:r>
            <w:r w:rsidRPr="009103FC">
              <w:rPr>
                <w:rFonts w:ascii="Arial" w:hAnsi="Arial" w:cs="Arial"/>
                <w:sz w:val="22"/>
                <w:szCs w:val="22"/>
              </w:rPr>
              <w:t>96</w:t>
            </w:r>
            <w:r w:rsidR="00C935E8" w:rsidRPr="009103F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87979" w:rsidRPr="009103FC" w:rsidTr="00D47FE9">
        <w:trPr>
          <w:jc w:val="center"/>
        </w:trPr>
        <w:tc>
          <w:tcPr>
            <w:tcW w:w="1631" w:type="dxa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üres lakások száma</w:t>
            </w:r>
            <w:r w:rsidR="00D47FE9" w:rsidRPr="009103FC">
              <w:rPr>
                <w:rFonts w:ascii="Arial" w:hAnsi="Arial" w:cs="Arial"/>
                <w:b/>
                <w:sz w:val="22"/>
                <w:szCs w:val="22"/>
              </w:rPr>
              <w:t xml:space="preserve"> (db)</w:t>
            </w:r>
          </w:p>
        </w:tc>
        <w:tc>
          <w:tcPr>
            <w:tcW w:w="1631" w:type="dxa"/>
            <w:vAlign w:val="center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1631" w:type="dxa"/>
            <w:vAlign w:val="center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1631" w:type="dxa"/>
            <w:vAlign w:val="center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270</w:t>
            </w:r>
          </w:p>
        </w:tc>
        <w:tc>
          <w:tcPr>
            <w:tcW w:w="1473" w:type="dxa"/>
            <w:vAlign w:val="center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1631" w:type="dxa"/>
            <w:vAlign w:val="center"/>
          </w:tcPr>
          <w:p w:rsidR="00587979" w:rsidRPr="009103FC" w:rsidRDefault="00D47FE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16</w:t>
            </w:r>
            <w:r w:rsidR="00C935E8" w:rsidRPr="009103F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87979" w:rsidRPr="009103FC" w:rsidTr="00D47FE9">
        <w:trPr>
          <w:jc w:val="center"/>
        </w:trPr>
        <w:tc>
          <w:tcPr>
            <w:tcW w:w="1631" w:type="dxa"/>
          </w:tcPr>
          <w:p w:rsidR="00587979" w:rsidRPr="009103FC" w:rsidRDefault="00587979" w:rsidP="009103FC">
            <w:pPr>
              <w:tabs>
                <w:tab w:val="left" w:pos="5529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Összesen</w:t>
            </w:r>
            <w:r w:rsidR="00D47FE9" w:rsidRPr="009103FC">
              <w:rPr>
                <w:rFonts w:ascii="Arial" w:hAnsi="Arial" w:cs="Arial"/>
                <w:b/>
                <w:sz w:val="22"/>
                <w:szCs w:val="22"/>
              </w:rPr>
              <w:t xml:space="preserve"> (db)</w:t>
            </w:r>
          </w:p>
        </w:tc>
        <w:tc>
          <w:tcPr>
            <w:tcW w:w="1631" w:type="dxa"/>
            <w:vAlign w:val="center"/>
          </w:tcPr>
          <w:p w:rsidR="00587979" w:rsidRPr="009103FC" w:rsidRDefault="00D47FE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2.226</w:t>
            </w:r>
          </w:p>
        </w:tc>
        <w:tc>
          <w:tcPr>
            <w:tcW w:w="1631" w:type="dxa"/>
            <w:vAlign w:val="center"/>
          </w:tcPr>
          <w:p w:rsidR="00587979" w:rsidRPr="009103FC" w:rsidRDefault="00D47FE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2.204</w:t>
            </w:r>
          </w:p>
        </w:tc>
        <w:tc>
          <w:tcPr>
            <w:tcW w:w="1631" w:type="dxa"/>
            <w:vAlign w:val="center"/>
          </w:tcPr>
          <w:p w:rsidR="00587979" w:rsidRPr="009103FC" w:rsidRDefault="00D47FE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2.163</w:t>
            </w:r>
          </w:p>
        </w:tc>
        <w:tc>
          <w:tcPr>
            <w:tcW w:w="1473" w:type="dxa"/>
            <w:vAlign w:val="center"/>
          </w:tcPr>
          <w:p w:rsidR="00587979" w:rsidRPr="009103FC" w:rsidRDefault="00D47FE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2.150</w:t>
            </w:r>
          </w:p>
        </w:tc>
        <w:tc>
          <w:tcPr>
            <w:tcW w:w="1631" w:type="dxa"/>
            <w:vAlign w:val="center"/>
          </w:tcPr>
          <w:p w:rsidR="00587979" w:rsidRPr="009103FC" w:rsidRDefault="00D47FE9" w:rsidP="009103FC">
            <w:pPr>
              <w:tabs>
                <w:tab w:val="left" w:pos="552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2.129</w:t>
            </w:r>
          </w:p>
        </w:tc>
      </w:tr>
    </w:tbl>
    <w:p w:rsidR="00FA332C" w:rsidRPr="009103FC" w:rsidRDefault="00FA332C" w:rsidP="009103FC">
      <w:pPr>
        <w:tabs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64F9" w:rsidRPr="009103FC" w:rsidRDefault="004C64F9" w:rsidP="009103FC">
      <w:pPr>
        <w:pStyle w:val="Style26"/>
        <w:widowControl/>
        <w:spacing w:before="125" w:line="276" w:lineRule="auto"/>
        <w:rPr>
          <w:rStyle w:val="FontStyle224"/>
          <w:rFonts w:ascii="Arial" w:hAnsi="Arial" w:cs="Arial"/>
          <w:sz w:val="22"/>
          <w:szCs w:val="22"/>
        </w:rPr>
      </w:pPr>
      <w:r w:rsidRPr="009103FC">
        <w:rPr>
          <w:rStyle w:val="FontStyle224"/>
          <w:rFonts w:ascii="Arial" w:hAnsi="Arial" w:cs="Arial"/>
          <w:sz w:val="22"/>
          <w:szCs w:val="22"/>
        </w:rPr>
        <w:t>A fenti táblázatot áttekintve megállapítható, hogy az elmúlt öt esztendőben évről - évre csökkent a bérlakás-állomány, ezzel közel párhuzamosan 2015-ig folyamatosan csökkent a hasznosított bérlemények száma is. A 2015. évben jelentkező növekedést a bérbeadások terén egyértelműen az 511/2014. (XII.1</w:t>
      </w:r>
      <w:r w:rsidR="00246E9C">
        <w:rPr>
          <w:rStyle w:val="FontStyle224"/>
          <w:rFonts w:ascii="Arial" w:hAnsi="Arial" w:cs="Arial"/>
          <w:sz w:val="22"/>
          <w:szCs w:val="22"/>
        </w:rPr>
        <w:t>5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.) </w:t>
      </w:r>
      <w:proofErr w:type="spellStart"/>
      <w:r w:rsidRPr="009103FC">
        <w:rPr>
          <w:rStyle w:val="FontStyle224"/>
          <w:rFonts w:ascii="Arial" w:hAnsi="Arial" w:cs="Arial"/>
          <w:sz w:val="22"/>
          <w:szCs w:val="22"/>
        </w:rPr>
        <w:t>Kgy.sz</w:t>
      </w:r>
      <w:proofErr w:type="spellEnd"/>
      <w:r w:rsidRPr="009103FC">
        <w:rPr>
          <w:rStyle w:val="FontStyle224"/>
          <w:rFonts w:ascii="Arial" w:hAnsi="Arial" w:cs="Arial"/>
          <w:sz w:val="22"/>
          <w:szCs w:val="22"/>
        </w:rPr>
        <w:t xml:space="preserve">. </w:t>
      </w:r>
      <w:proofErr w:type="gramStart"/>
      <w:r w:rsidRPr="009103FC">
        <w:rPr>
          <w:rStyle w:val="FontStyle224"/>
          <w:rFonts w:ascii="Arial" w:hAnsi="Arial" w:cs="Arial"/>
          <w:sz w:val="22"/>
          <w:szCs w:val="22"/>
        </w:rPr>
        <w:t>határozatban</w:t>
      </w:r>
      <w:proofErr w:type="gramEnd"/>
      <w:r w:rsidRPr="009103FC">
        <w:rPr>
          <w:rStyle w:val="FontStyle224"/>
          <w:rFonts w:ascii="Arial" w:hAnsi="Arial" w:cs="Arial"/>
          <w:sz w:val="22"/>
          <w:szCs w:val="22"/>
        </w:rPr>
        <w:t xml:space="preserve"> foglaltak alapján megvalósuló bérlakás helyreállítás folyamata eredményezte, amely három körben, összesen 115,5 </w:t>
      </w:r>
      <w:proofErr w:type="spellStart"/>
      <w:r w:rsidR="0098296C" w:rsidRPr="009103FC">
        <w:rPr>
          <w:rStyle w:val="FontStyle224"/>
          <w:rFonts w:ascii="Arial" w:hAnsi="Arial" w:cs="Arial"/>
          <w:sz w:val="22"/>
          <w:szCs w:val="22"/>
        </w:rPr>
        <w:t>Mft-os</w:t>
      </w:r>
      <w:proofErr w:type="spellEnd"/>
      <w:r w:rsidRPr="009103FC">
        <w:rPr>
          <w:rStyle w:val="FontStyle224"/>
          <w:rFonts w:ascii="Arial" w:hAnsi="Arial" w:cs="Arial"/>
          <w:sz w:val="22"/>
          <w:szCs w:val="22"/>
        </w:rPr>
        <w:t xml:space="preserve"> önkormányzati forrásból</w:t>
      </w:r>
      <w:r w:rsidR="00186F4A">
        <w:rPr>
          <w:rStyle w:val="FontStyle224"/>
          <w:rFonts w:ascii="Arial" w:hAnsi="Arial" w:cs="Arial"/>
          <w:sz w:val="22"/>
          <w:szCs w:val="22"/>
        </w:rPr>
        <w:t>, 73 db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 önkormányzati tulajdonú bérlakás helyreállításával valósult meg. </w:t>
      </w:r>
    </w:p>
    <w:p w:rsidR="009103FC" w:rsidRDefault="005A6B25" w:rsidP="009103FC">
      <w:pPr>
        <w:pStyle w:val="Style4"/>
        <w:widowControl/>
        <w:spacing w:before="216" w:line="276" w:lineRule="auto"/>
        <w:jc w:val="both"/>
        <w:rPr>
          <w:rStyle w:val="FontStyle224"/>
          <w:rFonts w:ascii="Arial" w:hAnsi="Arial" w:cs="Arial"/>
          <w:sz w:val="22"/>
          <w:szCs w:val="22"/>
        </w:rPr>
      </w:pPr>
      <w:r w:rsidRPr="009103FC">
        <w:rPr>
          <w:rStyle w:val="FontStyle224"/>
          <w:rFonts w:ascii="Arial" w:hAnsi="Arial" w:cs="Arial"/>
          <w:sz w:val="22"/>
          <w:szCs w:val="22"/>
        </w:rPr>
        <w:t xml:space="preserve">A lakott önkormányzati bérlakásokban élő személyek 2016. év végén 6 különböző jogcímen, valamint jogcím nélkül birtokolták a bérleményüket. </w:t>
      </w:r>
    </w:p>
    <w:p w:rsidR="009103FC" w:rsidRDefault="009103FC" w:rsidP="009103FC">
      <w:pPr>
        <w:pStyle w:val="Style4"/>
        <w:widowControl/>
        <w:spacing w:before="216" w:line="276" w:lineRule="auto"/>
        <w:jc w:val="both"/>
        <w:rPr>
          <w:rStyle w:val="FontStyle224"/>
          <w:rFonts w:ascii="Arial" w:hAnsi="Arial" w:cs="Arial"/>
          <w:sz w:val="22"/>
          <w:szCs w:val="22"/>
        </w:rPr>
      </w:pPr>
    </w:p>
    <w:p w:rsidR="009103FC" w:rsidRDefault="009103FC" w:rsidP="009103FC">
      <w:pPr>
        <w:pStyle w:val="Style4"/>
        <w:widowControl/>
        <w:spacing w:before="216" w:line="276" w:lineRule="auto"/>
        <w:jc w:val="both"/>
        <w:rPr>
          <w:rStyle w:val="FontStyle224"/>
          <w:rFonts w:ascii="Arial" w:hAnsi="Arial" w:cs="Arial"/>
          <w:sz w:val="22"/>
          <w:szCs w:val="22"/>
        </w:rPr>
      </w:pPr>
    </w:p>
    <w:p w:rsidR="005A6B25" w:rsidRPr="009103FC" w:rsidRDefault="009C145B" w:rsidP="009103FC">
      <w:pPr>
        <w:pStyle w:val="Style4"/>
        <w:widowControl/>
        <w:spacing w:before="216" w:line="276" w:lineRule="auto"/>
        <w:jc w:val="both"/>
        <w:rPr>
          <w:rStyle w:val="FontStyle222"/>
          <w:rFonts w:ascii="Arial" w:hAnsi="Arial" w:cs="Arial"/>
          <w:b w:val="0"/>
          <w:sz w:val="22"/>
          <w:szCs w:val="22"/>
        </w:rPr>
      </w:pPr>
      <w:r w:rsidRPr="009103FC">
        <w:rPr>
          <w:rStyle w:val="FontStyle222"/>
          <w:rFonts w:ascii="Arial" w:hAnsi="Arial" w:cs="Arial"/>
          <w:b w:val="0"/>
          <w:sz w:val="22"/>
          <w:szCs w:val="22"/>
        </w:rPr>
        <w:t>Lakott önkormányzati tulajdonú lakások jogcím szerinti megoszlását az alábbi táblázat tartalmazza:</w:t>
      </w:r>
    </w:p>
    <w:p w:rsidR="009C145B" w:rsidRPr="009103FC" w:rsidRDefault="009C145B" w:rsidP="009103FC">
      <w:pPr>
        <w:pStyle w:val="Style4"/>
        <w:widowControl/>
        <w:spacing w:before="216" w:line="276" w:lineRule="auto"/>
        <w:jc w:val="both"/>
        <w:rPr>
          <w:rStyle w:val="FontStyle224"/>
          <w:rFonts w:ascii="Arial" w:hAnsi="Arial" w:cs="Arial"/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145B" w:rsidRPr="009103FC" w:rsidTr="009C145B"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Jogcím</w:t>
            </w:r>
          </w:p>
        </w:tc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Fő</w:t>
            </w:r>
          </w:p>
        </w:tc>
      </w:tr>
      <w:tr w:rsidR="009C145B" w:rsidRPr="009103FC" w:rsidTr="009C145B"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Bérlő</w:t>
            </w:r>
          </w:p>
        </w:tc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1.5</w:t>
            </w:r>
            <w:r w:rsidR="00C935E8"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9C145B" w:rsidRPr="009103FC" w:rsidTr="009C145B"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Lakáshasználó</w:t>
            </w:r>
          </w:p>
        </w:tc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176</w:t>
            </w:r>
          </w:p>
        </w:tc>
      </w:tr>
      <w:tr w:rsidR="009C145B" w:rsidRPr="009103FC" w:rsidTr="009C145B"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proofErr w:type="spellStart"/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Mérnök-Orvos-Pedagógus</w:t>
            </w:r>
            <w:proofErr w:type="spellEnd"/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 xml:space="preserve"> Házban lakó</w:t>
            </w:r>
          </w:p>
        </w:tc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4</w:t>
            </w:r>
            <w:r w:rsidR="00C935E8"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C145B" w:rsidRPr="009103FC" w:rsidTr="009C145B"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Szálláshasználó</w:t>
            </w:r>
          </w:p>
        </w:tc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9</w:t>
            </w:r>
            <w:r w:rsidR="00C935E8"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C145B" w:rsidRPr="009103FC" w:rsidTr="009C145B"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Használó</w:t>
            </w:r>
          </w:p>
        </w:tc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9C145B" w:rsidRPr="009103FC" w:rsidTr="009C145B"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Szociális szálláshasználó</w:t>
            </w:r>
          </w:p>
        </w:tc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9C145B" w:rsidRPr="009103FC" w:rsidTr="009C145B"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Jogcím nélküli szociális szálláshasználó</w:t>
            </w:r>
          </w:p>
        </w:tc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C145B" w:rsidRPr="009103FC" w:rsidTr="009C145B"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Összesen</w:t>
            </w:r>
          </w:p>
        </w:tc>
        <w:tc>
          <w:tcPr>
            <w:tcW w:w="4814" w:type="dxa"/>
          </w:tcPr>
          <w:p w:rsidR="009C145B" w:rsidRPr="009103FC" w:rsidRDefault="009C145B" w:rsidP="009103FC">
            <w:pPr>
              <w:pStyle w:val="Style26"/>
              <w:widowControl/>
              <w:spacing w:before="226" w:line="276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1.96</w:t>
            </w:r>
            <w:r w:rsidR="00C935E8"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:rsidR="005A6B25" w:rsidRPr="009103FC" w:rsidRDefault="005A6B25" w:rsidP="009103FC">
      <w:pPr>
        <w:pStyle w:val="Style26"/>
        <w:widowControl/>
        <w:spacing w:before="226" w:line="276" w:lineRule="auto"/>
        <w:rPr>
          <w:rStyle w:val="FontStyle224"/>
          <w:rFonts w:ascii="Arial" w:hAnsi="Arial" w:cs="Arial"/>
          <w:sz w:val="22"/>
          <w:szCs w:val="22"/>
        </w:rPr>
      </w:pPr>
    </w:p>
    <w:p w:rsidR="005A6B25" w:rsidRPr="009103FC" w:rsidRDefault="005A6B25" w:rsidP="009103F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9103FC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Pr="009103FC">
        <w:rPr>
          <w:rFonts w:ascii="Arial" w:eastAsiaTheme="minorEastAsia" w:hAnsi="Arial" w:cs="Arial"/>
          <w:bCs/>
          <w:color w:val="000000"/>
          <w:sz w:val="22"/>
          <w:szCs w:val="22"/>
        </w:rPr>
        <w:t xml:space="preserve">A legnagyobb mértékű növekedés hasonlóan az előző évhez az átmeneti szállás jogcímen lakott lakások esetén következett be, </w:t>
      </w:r>
      <w:r w:rsidR="00717C78" w:rsidRPr="009103FC">
        <w:rPr>
          <w:rFonts w:ascii="Arial" w:eastAsiaTheme="minorEastAsia" w:hAnsi="Arial" w:cs="Arial"/>
          <w:bCs/>
          <w:color w:val="000000"/>
          <w:sz w:val="22"/>
          <w:szCs w:val="22"/>
        </w:rPr>
        <w:t>a</w:t>
      </w:r>
      <w:r w:rsidRPr="009103FC">
        <w:rPr>
          <w:rFonts w:ascii="Arial" w:eastAsiaTheme="minorEastAsia" w:hAnsi="Arial" w:cs="Arial"/>
          <w:bCs/>
          <w:color w:val="000000"/>
          <w:sz w:val="22"/>
          <w:szCs w:val="22"/>
        </w:rPr>
        <w:t>melynek oka a 2015. január 1</w:t>
      </w:r>
      <w:r w:rsidR="00AE2E8F" w:rsidRPr="009103FC">
        <w:rPr>
          <w:rFonts w:ascii="Arial" w:eastAsiaTheme="minorEastAsia" w:hAnsi="Arial" w:cs="Arial"/>
          <w:bCs/>
          <w:color w:val="000000"/>
          <w:sz w:val="22"/>
          <w:szCs w:val="22"/>
        </w:rPr>
        <w:t>. napjával</w:t>
      </w:r>
      <w:r w:rsidRPr="009103FC">
        <w:rPr>
          <w:rFonts w:ascii="Arial" w:eastAsiaTheme="minorEastAsia" w:hAnsi="Arial" w:cs="Arial"/>
          <w:bCs/>
          <w:color w:val="000000"/>
          <w:sz w:val="22"/>
          <w:szCs w:val="22"/>
        </w:rPr>
        <w:t xml:space="preserve"> érvénybe lépett lakásrendeletet érintő módosítás, amely lehetővé tette a „rendkívüli szociális krízishelyzet" kapcsán igényelhető átmeneti szálláshoz jutás lehetőségét</w:t>
      </w:r>
      <w:r w:rsidR="00AF2A34" w:rsidRPr="009103FC">
        <w:rPr>
          <w:rFonts w:ascii="Arial" w:eastAsiaTheme="minorEastAsia" w:hAnsi="Arial" w:cs="Arial"/>
          <w:bCs/>
          <w:color w:val="000000"/>
          <w:sz w:val="22"/>
          <w:szCs w:val="22"/>
        </w:rPr>
        <w:t>.</w:t>
      </w:r>
    </w:p>
    <w:p w:rsidR="00AF2A34" w:rsidRPr="009103FC" w:rsidRDefault="00AF2A34" w:rsidP="009103FC">
      <w:pPr>
        <w:pStyle w:val="Style26"/>
        <w:widowControl/>
        <w:spacing w:before="86" w:line="276" w:lineRule="auto"/>
        <w:rPr>
          <w:rStyle w:val="FontStyle224"/>
          <w:rFonts w:ascii="Arial" w:hAnsi="Arial" w:cs="Arial"/>
          <w:sz w:val="22"/>
          <w:szCs w:val="22"/>
        </w:rPr>
      </w:pPr>
      <w:r w:rsidRPr="009103FC">
        <w:rPr>
          <w:rStyle w:val="FontStyle222"/>
          <w:rFonts w:ascii="Arial" w:hAnsi="Arial" w:cs="Arial"/>
          <w:b w:val="0"/>
          <w:sz w:val="22"/>
          <w:szCs w:val="22"/>
        </w:rPr>
        <w:t>A Szombathely, Karmelita u. 2/C. szám alatti Nyugdíjas Bérlők Háza összesen 80 lakása közül az elmúlt év végén 79 lakásban laktak bérlők.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 Ezen épületben lévő lakásokra való magas igényt jelzi, hogy 2016. december 31-én nyilvántartásunk </w:t>
      </w:r>
      <w:r w:rsidR="00820ACB" w:rsidRPr="009103FC">
        <w:rPr>
          <w:rStyle w:val="FontStyle224"/>
          <w:rFonts w:ascii="Arial" w:hAnsi="Arial" w:cs="Arial"/>
          <w:sz w:val="22"/>
          <w:szCs w:val="22"/>
        </w:rPr>
        <w:t>28 benyújtott, de a lakások korlátozott száma miatt még nem teljesített kérelmet tartalmaz.</w:t>
      </w:r>
    </w:p>
    <w:p w:rsidR="00A22548" w:rsidRPr="009103FC" w:rsidRDefault="00A22548" w:rsidP="009103FC">
      <w:pPr>
        <w:pStyle w:val="Style26"/>
        <w:widowControl/>
        <w:spacing w:before="82" w:line="276" w:lineRule="auto"/>
        <w:rPr>
          <w:rStyle w:val="FontStyle224"/>
          <w:rFonts w:ascii="Arial" w:hAnsi="Arial" w:cs="Arial"/>
          <w:sz w:val="22"/>
          <w:szCs w:val="22"/>
        </w:rPr>
      </w:pPr>
      <w:r w:rsidRPr="009103FC">
        <w:rPr>
          <w:rStyle w:val="FontStyle222"/>
          <w:rFonts w:ascii="Arial" w:hAnsi="Arial" w:cs="Arial"/>
          <w:b w:val="0"/>
          <w:sz w:val="22"/>
          <w:szCs w:val="22"/>
        </w:rPr>
        <w:t>A Szombathely, Hunyadi J u. 49. szám alatti Mérnök</w:t>
      </w:r>
      <w:r w:rsidR="00AA74D1"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- Orvos </w:t>
      </w:r>
      <w:r w:rsidR="00AA74D1"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- 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>Pedagógus Házban (</w:t>
      </w:r>
      <w:proofErr w:type="spellStart"/>
      <w:r w:rsidRPr="009103FC">
        <w:rPr>
          <w:rStyle w:val="FontStyle222"/>
          <w:rFonts w:ascii="Arial" w:hAnsi="Arial" w:cs="Arial"/>
          <w:b w:val="0"/>
          <w:sz w:val="22"/>
          <w:szCs w:val="22"/>
        </w:rPr>
        <w:t>MOP-Házban</w:t>
      </w:r>
      <w:proofErr w:type="spellEnd"/>
      <w:r w:rsidRPr="009103FC">
        <w:rPr>
          <w:rStyle w:val="FontStyle222"/>
          <w:rFonts w:ascii="Arial" w:hAnsi="Arial" w:cs="Arial"/>
          <w:b w:val="0"/>
          <w:sz w:val="22"/>
          <w:szCs w:val="22"/>
        </w:rPr>
        <w:t>)</w:t>
      </w:r>
      <w:r w:rsidRPr="009103FC">
        <w:rPr>
          <w:rStyle w:val="FontStyle222"/>
          <w:rFonts w:ascii="Arial" w:hAnsi="Arial" w:cs="Arial"/>
          <w:sz w:val="22"/>
          <w:szCs w:val="22"/>
        </w:rPr>
        <w:t xml:space="preserve"> 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összesen 48 szállást, illetőleg 7 bérlakást tartunk nyilván. A szállások közül 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az elmúlt év végén összesen </w:t>
      </w:r>
      <w:r w:rsidR="00B1152D" w:rsidRPr="009103FC">
        <w:rPr>
          <w:rStyle w:val="FontStyle222"/>
          <w:rFonts w:ascii="Arial" w:hAnsi="Arial" w:cs="Arial"/>
          <w:b w:val="0"/>
          <w:sz w:val="22"/>
          <w:szCs w:val="22"/>
        </w:rPr>
        <w:t>4</w:t>
      </w:r>
      <w:r w:rsidR="00AA74D1" w:rsidRPr="009103FC">
        <w:rPr>
          <w:rStyle w:val="FontStyle222"/>
          <w:rFonts w:ascii="Arial" w:hAnsi="Arial" w:cs="Arial"/>
          <w:b w:val="0"/>
          <w:sz w:val="22"/>
          <w:szCs w:val="22"/>
        </w:rPr>
        <w:t>0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volt kihasználva</w:t>
      </w:r>
      <w:r w:rsidR="009103FC" w:rsidRPr="009103FC">
        <w:rPr>
          <w:rStyle w:val="FontStyle222"/>
          <w:rFonts w:ascii="Arial" w:hAnsi="Arial" w:cs="Arial"/>
          <w:b w:val="0"/>
          <w:sz w:val="22"/>
          <w:szCs w:val="22"/>
        </w:rPr>
        <w:t>.</w:t>
      </w:r>
      <w:r w:rsidRPr="009103FC">
        <w:rPr>
          <w:rStyle w:val="FontStyle222"/>
          <w:rFonts w:ascii="Arial" w:hAnsi="Arial" w:cs="Arial"/>
          <w:sz w:val="22"/>
          <w:szCs w:val="22"/>
        </w:rPr>
        <w:t xml:space="preserve"> 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Az üres </w:t>
      </w:r>
      <w:proofErr w:type="spellStart"/>
      <w:r w:rsidRPr="009103FC">
        <w:rPr>
          <w:rStyle w:val="FontStyle224"/>
          <w:rFonts w:ascii="Arial" w:hAnsi="Arial" w:cs="Arial"/>
          <w:sz w:val="22"/>
          <w:szCs w:val="22"/>
        </w:rPr>
        <w:t>MOP-szállások</w:t>
      </w:r>
      <w:proofErr w:type="spellEnd"/>
      <w:r w:rsidRPr="009103FC">
        <w:rPr>
          <w:rStyle w:val="FontStyle224"/>
          <w:rFonts w:ascii="Arial" w:hAnsi="Arial" w:cs="Arial"/>
          <w:sz w:val="22"/>
          <w:szCs w:val="22"/>
        </w:rPr>
        <w:t xml:space="preserve"> között 201</w:t>
      </w:r>
      <w:r w:rsidR="00AA74D1" w:rsidRPr="009103FC">
        <w:rPr>
          <w:rStyle w:val="FontStyle224"/>
          <w:rFonts w:ascii="Arial" w:hAnsi="Arial" w:cs="Arial"/>
          <w:sz w:val="22"/>
          <w:szCs w:val="22"/>
        </w:rPr>
        <w:t>6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. év végén 1 db helyreállításra várt, így mindössze </w:t>
      </w:r>
      <w:r w:rsidR="00AA74D1" w:rsidRPr="009103FC">
        <w:rPr>
          <w:rStyle w:val="FontStyle224"/>
          <w:rFonts w:ascii="Arial" w:hAnsi="Arial" w:cs="Arial"/>
          <w:sz w:val="22"/>
          <w:szCs w:val="22"/>
        </w:rPr>
        <w:t>7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 db kijelölhető szállást tartottunk nyilván. A Hunyadi János u. 49. szám alatti lakóépületben a </w:t>
      </w:r>
      <w:proofErr w:type="spellStart"/>
      <w:r w:rsidRPr="009103FC">
        <w:rPr>
          <w:rStyle w:val="FontStyle224"/>
          <w:rFonts w:ascii="Arial" w:hAnsi="Arial" w:cs="Arial"/>
          <w:sz w:val="22"/>
          <w:szCs w:val="22"/>
        </w:rPr>
        <w:t>MOP-szállásokon</w:t>
      </w:r>
      <w:proofErr w:type="spellEnd"/>
      <w:r w:rsidRPr="009103FC">
        <w:rPr>
          <w:rStyle w:val="FontStyle224"/>
          <w:rFonts w:ascii="Arial" w:hAnsi="Arial" w:cs="Arial"/>
          <w:sz w:val="22"/>
          <w:szCs w:val="22"/>
        </w:rPr>
        <w:t xml:space="preserve"> kívül 7 db bérlakás is található, melyek közül </w:t>
      </w:r>
      <w:r w:rsidR="009103FC" w:rsidRPr="009103FC">
        <w:rPr>
          <w:rStyle w:val="FontStyle224"/>
          <w:rFonts w:ascii="Arial" w:hAnsi="Arial" w:cs="Arial"/>
          <w:sz w:val="22"/>
          <w:szCs w:val="22"/>
        </w:rPr>
        <w:t>hatban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 bérlő, </w:t>
      </w:r>
      <w:r w:rsidR="00AA74D1" w:rsidRPr="009103FC">
        <w:rPr>
          <w:rStyle w:val="FontStyle224"/>
          <w:rFonts w:ascii="Arial" w:hAnsi="Arial" w:cs="Arial"/>
          <w:sz w:val="22"/>
          <w:szCs w:val="22"/>
        </w:rPr>
        <w:t>egyben átmeneti szálláshasználó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 lak</w:t>
      </w:r>
      <w:r w:rsidR="00AA74D1" w:rsidRPr="009103FC">
        <w:rPr>
          <w:rStyle w:val="FontStyle224"/>
          <w:rFonts w:ascii="Arial" w:hAnsi="Arial" w:cs="Arial"/>
          <w:sz w:val="22"/>
          <w:szCs w:val="22"/>
        </w:rPr>
        <w:t>ik</w:t>
      </w:r>
      <w:r w:rsidRPr="009103FC">
        <w:rPr>
          <w:rStyle w:val="FontStyle224"/>
          <w:rFonts w:ascii="Arial" w:hAnsi="Arial" w:cs="Arial"/>
          <w:sz w:val="22"/>
          <w:szCs w:val="22"/>
        </w:rPr>
        <w:t>.</w:t>
      </w:r>
      <w:r w:rsidR="009103FC" w:rsidRPr="009103FC">
        <w:rPr>
          <w:rStyle w:val="FontStyle224"/>
          <w:rFonts w:ascii="Arial" w:hAnsi="Arial" w:cs="Arial"/>
          <w:sz w:val="22"/>
          <w:szCs w:val="22"/>
        </w:rPr>
        <w:t xml:space="preserve"> A korábbi évekhez hasonlóan változatlanul leszögezhető, hogy a </w:t>
      </w:r>
      <w:proofErr w:type="spellStart"/>
      <w:r w:rsidR="009103FC" w:rsidRPr="009103FC">
        <w:rPr>
          <w:rStyle w:val="FontStyle222"/>
          <w:rFonts w:ascii="Arial" w:hAnsi="Arial" w:cs="Arial"/>
          <w:b w:val="0"/>
          <w:sz w:val="22"/>
          <w:szCs w:val="22"/>
        </w:rPr>
        <w:t>MOP-szállások</w:t>
      </w:r>
      <w:proofErr w:type="spellEnd"/>
      <w:r w:rsidR="009103FC"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kihasználtsága évről-évre nő.</w:t>
      </w:r>
    </w:p>
    <w:p w:rsidR="00747C19" w:rsidRDefault="00747C19" w:rsidP="009103FC">
      <w:pPr>
        <w:pStyle w:val="Style4"/>
        <w:widowControl/>
        <w:spacing w:before="82" w:line="276" w:lineRule="auto"/>
        <w:jc w:val="both"/>
        <w:rPr>
          <w:rStyle w:val="FontStyle222"/>
          <w:rFonts w:ascii="Arial" w:hAnsi="Arial" w:cs="Arial"/>
          <w:b w:val="0"/>
          <w:sz w:val="22"/>
          <w:szCs w:val="22"/>
        </w:rPr>
      </w:pPr>
    </w:p>
    <w:p w:rsidR="001E057C" w:rsidRPr="009103FC" w:rsidRDefault="001E057C" w:rsidP="009103FC">
      <w:pPr>
        <w:pStyle w:val="Style4"/>
        <w:widowControl/>
        <w:spacing w:before="82" w:line="276" w:lineRule="auto"/>
        <w:jc w:val="both"/>
        <w:rPr>
          <w:rStyle w:val="FontStyle222"/>
          <w:rFonts w:ascii="Arial" w:hAnsi="Arial" w:cs="Arial"/>
          <w:b w:val="0"/>
          <w:sz w:val="22"/>
          <w:szCs w:val="22"/>
        </w:rPr>
      </w:pPr>
      <w:r w:rsidRPr="009103FC">
        <w:rPr>
          <w:rStyle w:val="FontStyle222"/>
          <w:rFonts w:ascii="Arial" w:hAnsi="Arial" w:cs="Arial"/>
          <w:b w:val="0"/>
          <w:sz w:val="22"/>
          <w:szCs w:val="22"/>
        </w:rPr>
        <w:t>2016. december 31. napján összesen 2</w:t>
      </w:r>
      <w:r w:rsidR="0037313E" w:rsidRPr="009103FC">
        <w:rPr>
          <w:rStyle w:val="FontStyle222"/>
          <w:rFonts w:ascii="Arial" w:hAnsi="Arial" w:cs="Arial"/>
          <w:b w:val="0"/>
          <w:sz w:val="22"/>
          <w:szCs w:val="22"/>
        </w:rPr>
        <w:t>12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db önkormányzati bérlakás volt olyan személyek birtokában, akiknek arra nem volt jogalapjuk, mivel nem volt érvényes bérleti szerződésük.</w:t>
      </w:r>
    </w:p>
    <w:p w:rsidR="009103FC" w:rsidRDefault="009103FC" w:rsidP="009103FC">
      <w:pPr>
        <w:pStyle w:val="Style26"/>
        <w:widowControl/>
        <w:spacing w:before="43" w:line="276" w:lineRule="auto"/>
        <w:rPr>
          <w:rStyle w:val="FontStyle224"/>
          <w:rFonts w:ascii="Arial" w:hAnsi="Arial" w:cs="Arial"/>
          <w:sz w:val="22"/>
          <w:szCs w:val="22"/>
        </w:rPr>
      </w:pPr>
    </w:p>
    <w:p w:rsidR="001E057C" w:rsidRPr="009103FC" w:rsidRDefault="001E057C" w:rsidP="009103FC">
      <w:pPr>
        <w:pStyle w:val="Style26"/>
        <w:widowControl/>
        <w:spacing w:before="43" w:line="276" w:lineRule="auto"/>
        <w:rPr>
          <w:rStyle w:val="FontStyle224"/>
          <w:rFonts w:ascii="Arial" w:hAnsi="Arial" w:cs="Arial"/>
          <w:sz w:val="22"/>
          <w:szCs w:val="22"/>
        </w:rPr>
      </w:pPr>
      <w:r w:rsidRPr="009103FC">
        <w:rPr>
          <w:rStyle w:val="FontStyle224"/>
          <w:rFonts w:ascii="Arial" w:hAnsi="Arial" w:cs="Arial"/>
          <w:sz w:val="22"/>
          <w:szCs w:val="22"/>
        </w:rPr>
        <w:t xml:space="preserve">Az alábbi </w:t>
      </w:r>
      <w:r w:rsidR="0037313E" w:rsidRPr="009103FC">
        <w:rPr>
          <w:rStyle w:val="FontStyle224"/>
          <w:rFonts w:ascii="Arial" w:hAnsi="Arial" w:cs="Arial"/>
          <w:sz w:val="22"/>
          <w:szCs w:val="22"/>
        </w:rPr>
        <w:t>táblázat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 az elmúlt öt évben a jogcím nélküli lakás- és szálláshasználók számának alakulását mutatja:</w:t>
      </w:r>
    </w:p>
    <w:p w:rsidR="0037313E" w:rsidRDefault="0037313E" w:rsidP="009103FC">
      <w:pPr>
        <w:pStyle w:val="Style26"/>
        <w:widowControl/>
        <w:spacing w:before="43" w:line="276" w:lineRule="auto"/>
        <w:rPr>
          <w:rStyle w:val="FontStyle224"/>
          <w:rFonts w:ascii="Arial" w:hAnsi="Arial" w:cs="Arial"/>
          <w:sz w:val="22"/>
          <w:szCs w:val="22"/>
        </w:rPr>
      </w:pPr>
    </w:p>
    <w:p w:rsidR="00747C19" w:rsidRPr="009103FC" w:rsidRDefault="00747C19" w:rsidP="009103FC">
      <w:pPr>
        <w:pStyle w:val="Style26"/>
        <w:widowControl/>
        <w:spacing w:before="43" w:line="276" w:lineRule="auto"/>
        <w:rPr>
          <w:rStyle w:val="FontStyle224"/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7313E" w:rsidRPr="009103FC" w:rsidTr="0037313E">
        <w:tc>
          <w:tcPr>
            <w:tcW w:w="1604" w:type="dxa"/>
          </w:tcPr>
          <w:p w:rsidR="0037313E" w:rsidRPr="009103FC" w:rsidRDefault="0037313E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lastRenderedPageBreak/>
              <w:t>Év</w:t>
            </w:r>
          </w:p>
        </w:tc>
        <w:tc>
          <w:tcPr>
            <w:tcW w:w="1604" w:type="dxa"/>
          </w:tcPr>
          <w:p w:rsidR="0037313E" w:rsidRPr="009103FC" w:rsidRDefault="0054223D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2012</w:t>
            </w:r>
          </w:p>
        </w:tc>
        <w:tc>
          <w:tcPr>
            <w:tcW w:w="1605" w:type="dxa"/>
          </w:tcPr>
          <w:p w:rsidR="0037313E" w:rsidRPr="009103FC" w:rsidRDefault="0054223D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1605" w:type="dxa"/>
          </w:tcPr>
          <w:p w:rsidR="0037313E" w:rsidRPr="009103FC" w:rsidRDefault="0054223D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605" w:type="dxa"/>
          </w:tcPr>
          <w:p w:rsidR="0037313E" w:rsidRPr="009103FC" w:rsidRDefault="0054223D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605" w:type="dxa"/>
          </w:tcPr>
          <w:p w:rsidR="0037313E" w:rsidRPr="009103FC" w:rsidRDefault="0054223D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</w:tr>
      <w:tr w:rsidR="0037313E" w:rsidRPr="009103FC" w:rsidTr="0054223D">
        <w:tc>
          <w:tcPr>
            <w:tcW w:w="1604" w:type="dxa"/>
          </w:tcPr>
          <w:p w:rsidR="0037313E" w:rsidRPr="009103FC" w:rsidRDefault="0037313E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 xml:space="preserve">jogcím nélkül használt </w:t>
            </w:r>
            <w:r w:rsidR="0054223D"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bér</w:t>
            </w:r>
            <w:r w:rsidRPr="009103FC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lakások száma (db)</w:t>
            </w:r>
          </w:p>
        </w:tc>
        <w:tc>
          <w:tcPr>
            <w:tcW w:w="1604" w:type="dxa"/>
            <w:vAlign w:val="center"/>
          </w:tcPr>
          <w:p w:rsidR="0037313E" w:rsidRPr="009103FC" w:rsidRDefault="0054223D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283</w:t>
            </w:r>
          </w:p>
        </w:tc>
        <w:tc>
          <w:tcPr>
            <w:tcW w:w="1605" w:type="dxa"/>
            <w:vAlign w:val="center"/>
          </w:tcPr>
          <w:p w:rsidR="0037313E" w:rsidRPr="009103FC" w:rsidRDefault="0054223D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1605" w:type="dxa"/>
            <w:vAlign w:val="center"/>
          </w:tcPr>
          <w:p w:rsidR="0037313E" w:rsidRPr="009103FC" w:rsidRDefault="0054223D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605" w:type="dxa"/>
            <w:vAlign w:val="center"/>
          </w:tcPr>
          <w:p w:rsidR="0037313E" w:rsidRPr="009103FC" w:rsidRDefault="0054223D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1605" w:type="dxa"/>
            <w:vAlign w:val="center"/>
          </w:tcPr>
          <w:p w:rsidR="0037313E" w:rsidRPr="009103FC" w:rsidRDefault="0054223D" w:rsidP="009103FC">
            <w:pPr>
              <w:pStyle w:val="Style26"/>
              <w:widowControl/>
              <w:spacing w:before="43" w:line="276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9103FC">
              <w:rPr>
                <w:rStyle w:val="FontStyle224"/>
                <w:rFonts w:ascii="Arial" w:hAnsi="Arial" w:cs="Arial"/>
                <w:sz w:val="22"/>
                <w:szCs w:val="22"/>
              </w:rPr>
              <w:t>212</w:t>
            </w:r>
          </w:p>
        </w:tc>
      </w:tr>
    </w:tbl>
    <w:p w:rsidR="0037313E" w:rsidRPr="009103FC" w:rsidRDefault="0037313E" w:rsidP="009103FC">
      <w:pPr>
        <w:pStyle w:val="Style26"/>
        <w:widowControl/>
        <w:spacing w:before="43" w:line="276" w:lineRule="auto"/>
        <w:rPr>
          <w:rStyle w:val="FontStyle224"/>
          <w:rFonts w:ascii="Arial" w:hAnsi="Arial" w:cs="Arial"/>
          <w:sz w:val="22"/>
          <w:szCs w:val="22"/>
        </w:rPr>
      </w:pPr>
    </w:p>
    <w:p w:rsidR="000B3749" w:rsidRPr="000B3749" w:rsidRDefault="001E057C" w:rsidP="000B3749">
      <w:pPr>
        <w:pStyle w:val="Style26"/>
        <w:widowControl/>
        <w:spacing w:line="298" w:lineRule="exact"/>
        <w:rPr>
          <w:rFonts w:ascii="Arial" w:hAnsi="Arial" w:cs="Arial"/>
          <w:color w:val="000000"/>
          <w:sz w:val="22"/>
          <w:szCs w:val="22"/>
        </w:rPr>
      </w:pPr>
      <w:r w:rsidRPr="009103FC">
        <w:rPr>
          <w:rStyle w:val="FontStyle222"/>
          <w:rFonts w:ascii="Arial" w:hAnsi="Arial" w:cs="Arial"/>
          <w:b w:val="0"/>
          <w:sz w:val="22"/>
          <w:szCs w:val="22"/>
        </w:rPr>
        <w:t>A jogcím nélkül használt lakások számát vizsgálva megállapítható, hogy 201</w:t>
      </w:r>
      <w:r w:rsidR="002B05AA" w:rsidRPr="009103FC">
        <w:rPr>
          <w:rStyle w:val="FontStyle222"/>
          <w:rFonts w:ascii="Arial" w:hAnsi="Arial" w:cs="Arial"/>
          <w:b w:val="0"/>
          <w:sz w:val="22"/>
          <w:szCs w:val="22"/>
        </w:rPr>
        <w:t>6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>. év végén az előző évekhez képest jelentősen kevesebb lakást tartottunk nyilván ebben a kategóriában.</w:t>
      </w:r>
      <w:r w:rsidR="000B3749">
        <w:rPr>
          <w:rStyle w:val="FontStyle222"/>
          <w:rFonts w:ascii="Arial" w:hAnsi="Arial" w:cs="Arial"/>
          <w:b w:val="0"/>
          <w:sz w:val="22"/>
          <w:szCs w:val="22"/>
        </w:rPr>
        <w:t xml:space="preserve"> </w:t>
      </w:r>
      <w:r w:rsidR="000B3749" w:rsidRPr="000B3749">
        <w:rPr>
          <w:rFonts w:ascii="Arial" w:hAnsi="Arial" w:cs="Arial"/>
          <w:color w:val="000000"/>
          <w:sz w:val="22"/>
          <w:szCs w:val="22"/>
        </w:rPr>
        <w:t>A tapasztalt csökkenést a szociális szállás jogintézményének bevezetésével magyaráz</w:t>
      </w:r>
      <w:r w:rsidR="000B3749">
        <w:rPr>
          <w:rFonts w:ascii="Arial" w:hAnsi="Arial" w:cs="Arial"/>
          <w:color w:val="000000"/>
          <w:sz w:val="22"/>
          <w:szCs w:val="22"/>
        </w:rPr>
        <w:t xml:space="preserve">ható. </w:t>
      </w:r>
    </w:p>
    <w:p w:rsidR="000B3749" w:rsidRPr="000B3749" w:rsidRDefault="000B3749" w:rsidP="000B3749">
      <w:pPr>
        <w:autoSpaceDE w:val="0"/>
        <w:autoSpaceDN w:val="0"/>
        <w:adjustRightInd w:val="0"/>
        <w:spacing w:line="298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0B3749">
        <w:rPr>
          <w:rFonts w:ascii="Arial" w:eastAsiaTheme="minorEastAsia" w:hAnsi="Arial" w:cs="Arial"/>
          <w:color w:val="000000"/>
          <w:sz w:val="22"/>
          <w:szCs w:val="22"/>
        </w:rPr>
        <w:t>Az előző évekhez képest kedvező adat</w:t>
      </w:r>
      <w:r>
        <w:rPr>
          <w:rFonts w:ascii="Arial" w:eastAsiaTheme="minorEastAsia" w:hAnsi="Arial" w:cs="Arial"/>
          <w:color w:val="000000"/>
          <w:sz w:val="22"/>
          <w:szCs w:val="22"/>
        </w:rPr>
        <w:t xml:space="preserve"> az áram- és gázdíjban jelentkező hátralékok csökkenése</w:t>
      </w:r>
      <w:r w:rsidRPr="000B3749">
        <w:rPr>
          <w:rFonts w:ascii="Arial" w:eastAsiaTheme="minorEastAsia" w:hAnsi="Arial" w:cs="Arial"/>
          <w:color w:val="000000"/>
          <w:sz w:val="22"/>
          <w:szCs w:val="22"/>
        </w:rPr>
        <w:t xml:space="preserve">, ami összefüggésben lehet azzal, hogy az áram és gázdíj hátralékok miatt a szolgáltatók hamarabb elvégzik a szolgáltatás kikapcsolását, illetve a lakásokban az áram és gázfogyasztás kártyás vagy ún. előre fizetős mérőórák felszerelésével gátat vetett a hátralék növekedésnek. A gázszolgáltató pedig néhány esetben eladta követelését követeléskezelő társaságnak és új szolgáltatási szerződést kötött a lakásban élő lakáshasználóval. Ugyanakkor azt tapasztaljuk, hogy a lakáshasználók fizetési hajlandósága összességében nem növekedett </w:t>
      </w:r>
      <w:r>
        <w:rPr>
          <w:rFonts w:ascii="Arial" w:eastAsiaTheme="minorEastAsia" w:hAnsi="Arial" w:cs="Arial"/>
          <w:color w:val="000000"/>
          <w:sz w:val="22"/>
          <w:szCs w:val="22"/>
        </w:rPr>
        <w:t xml:space="preserve">a SZOVA </w:t>
      </w:r>
      <w:proofErr w:type="spellStart"/>
      <w:r>
        <w:rPr>
          <w:rFonts w:ascii="Arial" w:eastAsiaTheme="minorEastAsia" w:hAnsi="Arial" w:cs="Arial"/>
          <w:color w:val="000000"/>
          <w:sz w:val="22"/>
          <w:szCs w:val="22"/>
        </w:rPr>
        <w:t>Zrt</w:t>
      </w:r>
      <w:proofErr w:type="spellEnd"/>
      <w:r>
        <w:rPr>
          <w:rFonts w:ascii="Arial" w:eastAsiaTheme="minorEastAsia" w:hAnsi="Arial" w:cs="Arial"/>
          <w:color w:val="000000"/>
          <w:sz w:val="22"/>
          <w:szCs w:val="22"/>
        </w:rPr>
        <w:t>.</w:t>
      </w:r>
      <w:r w:rsidRPr="000B3749">
        <w:rPr>
          <w:rFonts w:ascii="Arial" w:eastAsiaTheme="minorEastAsia" w:hAnsi="Arial" w:cs="Arial"/>
          <w:color w:val="000000"/>
          <w:sz w:val="22"/>
          <w:szCs w:val="22"/>
        </w:rPr>
        <w:t xml:space="preserve"> és a </w:t>
      </w:r>
      <w:proofErr w:type="spellStart"/>
      <w:r w:rsidRPr="000B3749">
        <w:rPr>
          <w:rFonts w:ascii="Arial" w:eastAsiaTheme="minorEastAsia" w:hAnsi="Arial" w:cs="Arial"/>
          <w:color w:val="000000"/>
          <w:sz w:val="22"/>
          <w:szCs w:val="22"/>
        </w:rPr>
        <w:t>távhőszolgáItató</w:t>
      </w:r>
      <w:proofErr w:type="spellEnd"/>
      <w:r w:rsidRPr="000B3749">
        <w:rPr>
          <w:rFonts w:ascii="Arial" w:eastAsiaTheme="minorEastAsia" w:hAnsi="Arial" w:cs="Arial"/>
          <w:color w:val="000000"/>
          <w:sz w:val="22"/>
          <w:szCs w:val="22"/>
        </w:rPr>
        <w:t xml:space="preserve"> irányába olyan mértékben, mint a gáz és áramszolgáltatók felé. Ennek valószínűsíthető oka, hogy a lakásból való kiköltöztetés és a távhőszolgáltatásból való kikapcsolás kisebb fenyegetettséget jelent a lakáshasználók számára, mint az említett közüzemi szolgáltatók számláinak nem fizetése.</w:t>
      </w:r>
    </w:p>
    <w:p w:rsidR="00FE1D80" w:rsidRPr="00FE1D80" w:rsidRDefault="00FE1D80" w:rsidP="00FE1D80">
      <w:pPr>
        <w:pStyle w:val="Style26"/>
        <w:widowControl/>
        <w:spacing w:before="58" w:line="298" w:lineRule="exact"/>
        <w:rPr>
          <w:rFonts w:ascii="Arial" w:hAnsi="Arial" w:cs="Arial"/>
          <w:color w:val="000000"/>
          <w:sz w:val="22"/>
          <w:szCs w:val="22"/>
        </w:rPr>
      </w:pPr>
      <w:r w:rsidRPr="00FE1D80">
        <w:rPr>
          <w:rFonts w:ascii="Arial" w:hAnsi="Arial" w:cs="Arial"/>
          <w:color w:val="000000"/>
          <w:sz w:val="22"/>
          <w:szCs w:val="22"/>
        </w:rPr>
        <w:t xml:space="preserve">A bevett gyakorlatnak megfelelően - az előző évekhez hasonlóan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FE1D8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az elmúlt</w:t>
      </w:r>
      <w:r w:rsidRPr="00FE1D80">
        <w:rPr>
          <w:rFonts w:ascii="Arial" w:hAnsi="Arial" w:cs="Arial"/>
          <w:color w:val="000000"/>
          <w:sz w:val="22"/>
          <w:szCs w:val="22"/>
        </w:rPr>
        <w:t xml:space="preserve"> év során is számos esetben került sor szociális szálláshasználati szerződések módosítására azt követően, hogy a Pálos Károly Szociális Szolgáltató Központ és Gyermekjóléti Szolgálat a szálláshasználó együttműködési kötelezettségét tapasztalta és a megállapodás meghosszabbítását javasolta. A Szociális Szolgáltató kezdeményezésére 201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FE1D80">
        <w:rPr>
          <w:rFonts w:ascii="Arial" w:hAnsi="Arial" w:cs="Arial"/>
          <w:color w:val="000000"/>
          <w:sz w:val="22"/>
          <w:szCs w:val="22"/>
        </w:rPr>
        <w:t xml:space="preserve">. évben is rendszeresen részt vettek </w:t>
      </w:r>
      <w:r>
        <w:rPr>
          <w:rFonts w:ascii="Arial" w:hAnsi="Arial" w:cs="Arial"/>
          <w:color w:val="000000"/>
          <w:sz w:val="22"/>
          <w:szCs w:val="22"/>
        </w:rPr>
        <w:t xml:space="preserve">a Lakás és Szociális Iroda, valamint a SZOVA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munkatársai</w:t>
      </w:r>
      <w:r w:rsidRPr="00FE1D80">
        <w:rPr>
          <w:rFonts w:ascii="Arial" w:hAnsi="Arial" w:cs="Arial"/>
          <w:color w:val="000000"/>
          <w:sz w:val="22"/>
          <w:szCs w:val="22"/>
        </w:rPr>
        <w:t xml:space="preserve"> az egyes szociális szálláshasználók problémájának megoldása érdekében szervezett esetkonferenciákon.</w:t>
      </w:r>
    </w:p>
    <w:p w:rsidR="00FE1D80" w:rsidRPr="00FE1D80" w:rsidRDefault="00FE1D80" w:rsidP="00FE1D80">
      <w:pPr>
        <w:autoSpaceDE w:val="0"/>
        <w:autoSpaceDN w:val="0"/>
        <w:adjustRightInd w:val="0"/>
        <w:spacing w:line="298" w:lineRule="exact"/>
        <w:ind w:right="5"/>
        <w:jc w:val="both"/>
        <w:rPr>
          <w:rFonts w:ascii="Arial" w:eastAsiaTheme="minorEastAsia" w:hAnsi="Arial" w:cs="Arial"/>
          <w:color w:val="000000"/>
        </w:rPr>
      </w:pPr>
    </w:p>
    <w:p w:rsidR="00CF47D5" w:rsidRPr="009103FC" w:rsidRDefault="00CF47D5" w:rsidP="009103FC">
      <w:pPr>
        <w:tabs>
          <w:tab w:val="left" w:pos="5529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103FC">
        <w:rPr>
          <w:rFonts w:ascii="Arial" w:hAnsi="Arial" w:cs="Arial"/>
          <w:b/>
          <w:sz w:val="22"/>
          <w:szCs w:val="22"/>
          <w:u w:val="single"/>
        </w:rPr>
        <w:t>II. Az önkormányzati tulajdonban lévő lakások helyreállítása</w:t>
      </w:r>
    </w:p>
    <w:p w:rsidR="00F20EC9" w:rsidRPr="009103FC" w:rsidRDefault="00F20EC9" w:rsidP="009103FC">
      <w:pPr>
        <w:pStyle w:val="Style21"/>
        <w:widowControl/>
        <w:spacing w:before="230" w:line="276" w:lineRule="auto"/>
        <w:rPr>
          <w:rStyle w:val="FontStyle224"/>
          <w:rFonts w:ascii="Arial" w:hAnsi="Arial" w:cs="Arial"/>
          <w:sz w:val="22"/>
          <w:szCs w:val="22"/>
        </w:rPr>
      </w:pPr>
      <w:r w:rsidRPr="009103FC">
        <w:rPr>
          <w:rStyle w:val="FontStyle222"/>
          <w:rFonts w:ascii="Arial" w:hAnsi="Arial" w:cs="Arial"/>
          <w:b w:val="0"/>
          <w:sz w:val="22"/>
          <w:szCs w:val="22"/>
        </w:rPr>
        <w:t>201</w:t>
      </w:r>
      <w:r w:rsidR="00291845" w:rsidRPr="009103FC">
        <w:rPr>
          <w:rStyle w:val="FontStyle222"/>
          <w:rFonts w:ascii="Arial" w:hAnsi="Arial" w:cs="Arial"/>
          <w:b w:val="0"/>
          <w:sz w:val="22"/>
          <w:szCs w:val="22"/>
        </w:rPr>
        <w:t>6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. december 31. napján összesen </w:t>
      </w:r>
      <w:r w:rsidR="00291845" w:rsidRPr="009103FC">
        <w:rPr>
          <w:rStyle w:val="FontStyle222"/>
          <w:rFonts w:ascii="Arial" w:hAnsi="Arial" w:cs="Arial"/>
          <w:b w:val="0"/>
          <w:sz w:val="22"/>
          <w:szCs w:val="22"/>
        </w:rPr>
        <w:t>165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darab üres önkormányzat</w:t>
      </w:r>
      <w:r w:rsidR="008B308B" w:rsidRPr="009103FC">
        <w:rPr>
          <w:rStyle w:val="FontStyle222"/>
          <w:rFonts w:ascii="Arial" w:hAnsi="Arial" w:cs="Arial"/>
          <w:b w:val="0"/>
          <w:sz w:val="22"/>
          <w:szCs w:val="22"/>
        </w:rPr>
        <w:t>i bérlakást tartottunk nyilván, amely szám az elmúlt öt évben folyamatosan csökkent.</w:t>
      </w:r>
      <w:r w:rsidR="00CF47D5"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>Ez a csökkenés</w:t>
      </w:r>
      <w:r w:rsidRPr="009103FC">
        <w:rPr>
          <w:rStyle w:val="FontStyle222"/>
          <w:rFonts w:ascii="Arial" w:hAnsi="Arial" w:cs="Arial"/>
          <w:sz w:val="22"/>
          <w:szCs w:val="22"/>
        </w:rPr>
        <w:t xml:space="preserve"> </w:t>
      </w:r>
      <w:r w:rsidRPr="009103FC">
        <w:rPr>
          <w:rStyle w:val="FontStyle224"/>
          <w:rFonts w:ascii="Arial" w:hAnsi="Arial" w:cs="Arial"/>
          <w:sz w:val="22"/>
          <w:szCs w:val="22"/>
        </w:rPr>
        <w:t>részben lakásértékesítés</w:t>
      </w:r>
      <w:r w:rsidR="008B308B" w:rsidRPr="009103FC">
        <w:rPr>
          <w:rStyle w:val="FontStyle224"/>
          <w:rFonts w:ascii="Arial" w:hAnsi="Arial" w:cs="Arial"/>
          <w:sz w:val="22"/>
          <w:szCs w:val="22"/>
        </w:rPr>
        <w:t>ből adódik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, de a 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>döntő mértékben</w:t>
      </w:r>
      <w:r w:rsidR="008B308B"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befolyásoló tényező az, hogy az elmúlt két év során 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>Szombathely Meg</w:t>
      </w:r>
      <w:r w:rsidR="008B308B"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yei Jogú Város Önkormányzata költségvetési forrást biztosít bérlakások helyreállítására. </w:t>
      </w:r>
      <w:r w:rsidRPr="009103FC">
        <w:rPr>
          <w:rStyle w:val="FontStyle224"/>
          <w:rFonts w:ascii="Arial" w:hAnsi="Arial" w:cs="Arial"/>
          <w:sz w:val="22"/>
          <w:szCs w:val="22"/>
        </w:rPr>
        <w:t>Míg 201</w:t>
      </w:r>
      <w:r w:rsidR="008B308B" w:rsidRPr="009103FC">
        <w:rPr>
          <w:rStyle w:val="FontStyle224"/>
          <w:rFonts w:ascii="Arial" w:hAnsi="Arial" w:cs="Arial"/>
          <w:sz w:val="22"/>
          <w:szCs w:val="22"/>
        </w:rPr>
        <w:t>2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. év végén </w:t>
      </w:r>
      <w:r w:rsidR="008B308B" w:rsidRPr="009103FC">
        <w:rPr>
          <w:rStyle w:val="FontStyle224"/>
          <w:rFonts w:ascii="Arial" w:hAnsi="Arial" w:cs="Arial"/>
          <w:sz w:val="22"/>
          <w:szCs w:val="22"/>
        </w:rPr>
        <w:t>313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 db üres lakás szerepelt az állományban, az intézkedés eredményeképp ez a szám 201</w:t>
      </w:r>
      <w:r w:rsidR="008B308B" w:rsidRPr="009103FC">
        <w:rPr>
          <w:rStyle w:val="FontStyle224"/>
          <w:rFonts w:ascii="Arial" w:hAnsi="Arial" w:cs="Arial"/>
          <w:sz w:val="22"/>
          <w:szCs w:val="22"/>
        </w:rPr>
        <w:t>6</w:t>
      </w:r>
      <w:r w:rsidRPr="009103FC">
        <w:rPr>
          <w:rStyle w:val="FontStyle224"/>
          <w:rFonts w:ascii="Arial" w:hAnsi="Arial" w:cs="Arial"/>
          <w:sz w:val="22"/>
          <w:szCs w:val="22"/>
        </w:rPr>
        <w:t>. év végére 1</w:t>
      </w:r>
      <w:r w:rsidR="008B308B" w:rsidRPr="009103FC">
        <w:rPr>
          <w:rStyle w:val="FontStyle224"/>
          <w:rFonts w:ascii="Arial" w:hAnsi="Arial" w:cs="Arial"/>
          <w:sz w:val="22"/>
          <w:szCs w:val="22"/>
        </w:rPr>
        <w:t>65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 db-ra csökkent.</w:t>
      </w:r>
      <w:r w:rsidR="005957E4" w:rsidRPr="009103FC">
        <w:rPr>
          <w:rStyle w:val="FontStyle224"/>
          <w:rFonts w:ascii="Arial" w:hAnsi="Arial" w:cs="Arial"/>
          <w:sz w:val="22"/>
          <w:szCs w:val="22"/>
        </w:rPr>
        <w:t xml:space="preserve"> </w:t>
      </w:r>
      <w:r w:rsidRPr="009103FC">
        <w:rPr>
          <w:rStyle w:val="FontStyle224"/>
          <w:rFonts w:ascii="Arial" w:hAnsi="Arial" w:cs="Arial"/>
          <w:sz w:val="22"/>
          <w:szCs w:val="22"/>
        </w:rPr>
        <w:t>Ez a tény másrészről összefügg azzal is, hogy a - 2011. január 1. napjától hatályba lépett 36/2010.</w:t>
      </w:r>
      <w:r w:rsidRPr="009103FC">
        <w:rPr>
          <w:rStyle w:val="FontStyle224"/>
          <w:rFonts w:ascii="Arial" w:hAnsi="Arial" w:cs="Arial"/>
          <w:b/>
          <w:sz w:val="22"/>
          <w:szCs w:val="22"/>
        </w:rPr>
        <w:t xml:space="preserve"> 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>(XII</w:t>
      </w:r>
      <w:r w:rsidRPr="009103FC">
        <w:rPr>
          <w:rStyle w:val="FontStyle224"/>
          <w:rFonts w:ascii="Arial" w:hAnsi="Arial" w:cs="Arial"/>
          <w:sz w:val="22"/>
          <w:szCs w:val="22"/>
        </w:rPr>
        <w:t>.</w:t>
      </w:r>
      <w:r w:rsidR="008B308B" w:rsidRPr="009103FC">
        <w:rPr>
          <w:rStyle w:val="FontStyle224"/>
          <w:rFonts w:ascii="Arial" w:hAnsi="Arial" w:cs="Arial"/>
          <w:sz w:val="22"/>
          <w:szCs w:val="22"/>
        </w:rPr>
        <w:t>01</w:t>
      </w:r>
      <w:r w:rsidRPr="009103FC">
        <w:rPr>
          <w:rStyle w:val="FontStyle224"/>
          <w:rFonts w:ascii="Arial" w:hAnsi="Arial" w:cs="Arial"/>
          <w:sz w:val="22"/>
          <w:szCs w:val="22"/>
        </w:rPr>
        <w:t>.)</w:t>
      </w:r>
      <w:r w:rsidR="008B308B" w:rsidRPr="009103FC">
        <w:rPr>
          <w:rStyle w:val="FontStyle224"/>
          <w:rFonts w:ascii="Arial" w:hAnsi="Arial" w:cs="Arial"/>
          <w:sz w:val="22"/>
          <w:szCs w:val="22"/>
        </w:rPr>
        <w:t xml:space="preserve"> sz.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 önkormányzati rendeletben intézményesített - bérlő bevonásával történő lakás-helyreállításra</w:t>
      </w:r>
      <w:r w:rsidR="00186F4A">
        <w:rPr>
          <w:rStyle w:val="FontStyle224"/>
          <w:rFonts w:ascii="Arial" w:hAnsi="Arial" w:cs="Arial"/>
          <w:sz w:val="22"/>
          <w:szCs w:val="22"/>
        </w:rPr>
        <w:t xml:space="preserve"> vonatkozóan,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 az elmúlt években rendszeresen </w:t>
      </w:r>
      <w:r w:rsidR="00F87868" w:rsidRPr="009103FC">
        <w:rPr>
          <w:rStyle w:val="FontStyle224"/>
          <w:rFonts w:ascii="Arial" w:hAnsi="Arial" w:cs="Arial"/>
          <w:sz w:val="22"/>
          <w:szCs w:val="22"/>
        </w:rPr>
        <w:t>került sor</w:t>
      </w:r>
      <w:r w:rsidRPr="009103FC">
        <w:rPr>
          <w:rStyle w:val="FontStyle224"/>
          <w:rFonts w:ascii="Arial" w:hAnsi="Arial" w:cs="Arial"/>
          <w:sz w:val="22"/>
          <w:szCs w:val="22"/>
        </w:rPr>
        <w:t xml:space="preserve"> eredményes pályázat lebonyolítás</w:t>
      </w:r>
      <w:r w:rsidR="003746AB">
        <w:rPr>
          <w:rStyle w:val="FontStyle224"/>
          <w:rFonts w:ascii="Arial" w:hAnsi="Arial" w:cs="Arial"/>
          <w:sz w:val="22"/>
          <w:szCs w:val="22"/>
        </w:rPr>
        <w:t>ára.</w:t>
      </w:r>
    </w:p>
    <w:p w:rsidR="00FE7CA2" w:rsidRDefault="00FE7CA2" w:rsidP="009103FC">
      <w:pPr>
        <w:pStyle w:val="Style21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9103FC">
        <w:rPr>
          <w:rStyle w:val="FontStyle222"/>
          <w:rFonts w:ascii="Arial" w:hAnsi="Arial" w:cs="Arial"/>
          <w:b w:val="0"/>
          <w:sz w:val="22"/>
          <w:szCs w:val="22"/>
        </w:rPr>
        <w:t>Kiemelendő, hogy az üres lakásállomány nem egyezik meg a helyreállításra váró</w:t>
      </w:r>
      <w:r w:rsidR="009805D8" w:rsidRPr="009103FC">
        <w:rPr>
          <w:rStyle w:val="FontStyle222"/>
          <w:rFonts w:ascii="Arial" w:hAnsi="Arial" w:cs="Arial"/>
          <w:b w:val="0"/>
          <w:sz w:val="22"/>
          <w:szCs w:val="22"/>
        </w:rPr>
        <w:t>, felújítást követően bérbeadással hasznosítható</w:t>
      </w:r>
      <w:r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lakások számával.</w:t>
      </w:r>
      <w:r w:rsidR="009805D8"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A 165 db üres bérlakás közül 7 db kijelölhető státuszú</w:t>
      </w:r>
      <w:r w:rsidR="00CF47D5"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(mindegyike a </w:t>
      </w:r>
      <w:proofErr w:type="spellStart"/>
      <w:r w:rsidR="00CF47D5" w:rsidRPr="009103FC">
        <w:rPr>
          <w:rStyle w:val="FontStyle222"/>
          <w:rFonts w:ascii="Arial" w:hAnsi="Arial" w:cs="Arial"/>
          <w:b w:val="0"/>
          <w:sz w:val="22"/>
          <w:szCs w:val="22"/>
        </w:rPr>
        <w:t>Paragvári</w:t>
      </w:r>
      <w:proofErr w:type="spellEnd"/>
      <w:r w:rsidR="00CF47D5"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u. 86. szám alatti ingatlanban található)</w:t>
      </w:r>
      <w:r w:rsidR="009805D8" w:rsidRPr="009103FC">
        <w:rPr>
          <w:rStyle w:val="FontStyle222"/>
          <w:rFonts w:ascii="Arial" w:hAnsi="Arial" w:cs="Arial"/>
          <w:b w:val="0"/>
          <w:sz w:val="22"/>
          <w:szCs w:val="22"/>
        </w:rPr>
        <w:t>, 64 db helyreállításra vár, 94 db pedig egyéb okból nem kijelölhető, pl. önkormányzat által értékesítésre van kijelölve, vagy helyreállítása nem gazdaságos.</w:t>
      </w:r>
      <w:r w:rsidR="00CF47D5" w:rsidRPr="009103FC">
        <w:rPr>
          <w:rStyle w:val="FontStyle222"/>
          <w:rFonts w:ascii="Arial" w:hAnsi="Arial" w:cs="Arial"/>
          <w:b w:val="0"/>
          <w:sz w:val="22"/>
          <w:szCs w:val="22"/>
        </w:rPr>
        <w:t xml:space="preserve"> </w:t>
      </w:r>
      <w:r w:rsidR="009805D8" w:rsidRPr="009103FC">
        <w:rPr>
          <w:rFonts w:ascii="Arial" w:hAnsi="Arial" w:cs="Arial"/>
          <w:sz w:val="22"/>
          <w:szCs w:val="22"/>
        </w:rPr>
        <w:t xml:space="preserve">A 64 db helyreállítást igénylő bérlakások felújításának várható becsült összege 100 </w:t>
      </w:r>
      <w:proofErr w:type="spellStart"/>
      <w:r w:rsidR="009805D8" w:rsidRPr="009103FC">
        <w:rPr>
          <w:rFonts w:ascii="Arial" w:hAnsi="Arial" w:cs="Arial"/>
          <w:sz w:val="22"/>
          <w:szCs w:val="22"/>
        </w:rPr>
        <w:t>Mft</w:t>
      </w:r>
      <w:proofErr w:type="spellEnd"/>
      <w:r w:rsidR="009805D8" w:rsidRPr="009103FC">
        <w:rPr>
          <w:rFonts w:ascii="Arial" w:hAnsi="Arial" w:cs="Arial"/>
          <w:sz w:val="22"/>
          <w:szCs w:val="22"/>
        </w:rPr>
        <w:t xml:space="preserve">.  </w:t>
      </w:r>
    </w:p>
    <w:p w:rsidR="00747C19" w:rsidRDefault="00747C19" w:rsidP="009103FC">
      <w:pPr>
        <w:pStyle w:val="Style21"/>
        <w:widowControl/>
        <w:spacing w:line="276" w:lineRule="auto"/>
        <w:rPr>
          <w:rFonts w:ascii="Arial" w:hAnsi="Arial" w:cs="Arial"/>
          <w:sz w:val="22"/>
          <w:szCs w:val="22"/>
        </w:rPr>
      </w:pPr>
    </w:p>
    <w:p w:rsidR="00747C19" w:rsidRPr="009103FC" w:rsidRDefault="00747C19" w:rsidP="009103FC">
      <w:pPr>
        <w:pStyle w:val="Style21"/>
        <w:widowControl/>
        <w:spacing w:line="276" w:lineRule="auto"/>
        <w:rPr>
          <w:rFonts w:ascii="Arial" w:hAnsi="Arial" w:cs="Arial"/>
          <w:sz w:val="22"/>
          <w:szCs w:val="22"/>
        </w:rPr>
      </w:pPr>
    </w:p>
    <w:p w:rsidR="0069751E" w:rsidRPr="009103FC" w:rsidRDefault="0069751E" w:rsidP="009103FC">
      <w:pPr>
        <w:pStyle w:val="Listaszerbekezds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lastRenderedPageBreak/>
        <w:t xml:space="preserve">Szombathely Megyei Jogú Város Közgyűlés az 511/2014. (XII.15.) Kgy. </w:t>
      </w:r>
      <w:proofErr w:type="gramStart"/>
      <w:r w:rsidRPr="009103FC">
        <w:rPr>
          <w:rFonts w:ascii="Arial" w:hAnsi="Arial" w:cs="Arial"/>
          <w:sz w:val="22"/>
          <w:szCs w:val="22"/>
        </w:rPr>
        <w:t>számú</w:t>
      </w:r>
      <w:proofErr w:type="gramEnd"/>
      <w:r w:rsidRPr="009103FC">
        <w:rPr>
          <w:rFonts w:ascii="Arial" w:hAnsi="Arial" w:cs="Arial"/>
          <w:sz w:val="22"/>
          <w:szCs w:val="22"/>
        </w:rPr>
        <w:t xml:space="preserve"> határozat  alapján felhatalmazta az Oktatási és Szociális Bizottságot a helyreállítandó lakások sorrendiségének folyamatos kijelölésére az e célra rendelkezésre álló költségvetési források ismeretében.  Előzőek alapján az Oktatási és Szociális Bizottság a lakások helyreállításának fedezetéül szolgáló bevetélek önkormányzathoz történő megérkezését követően folyamatosan jelöli ki a helyreállítandó önkormányzati lakásokat. Az „Önkormányzati bérlakások felújítása” tételsoron 2016. évben biztosított 40 millió forint költségvetési forrásból, az Egészségügyi és Közszolgálati Osztály a Szombathelyi Vagyonhasznosító és Városgazdálkodási </w:t>
      </w:r>
      <w:proofErr w:type="spellStart"/>
      <w:r w:rsidRPr="009103FC">
        <w:rPr>
          <w:rFonts w:ascii="Arial" w:hAnsi="Arial" w:cs="Arial"/>
          <w:sz w:val="22"/>
          <w:szCs w:val="22"/>
        </w:rPr>
        <w:t>Zrt-vel</w:t>
      </w:r>
      <w:proofErr w:type="spellEnd"/>
      <w:r w:rsidRPr="009103FC">
        <w:rPr>
          <w:rFonts w:ascii="Arial" w:hAnsi="Arial" w:cs="Arial"/>
          <w:sz w:val="22"/>
          <w:szCs w:val="22"/>
        </w:rPr>
        <w:t xml:space="preserve"> együttműködve, 16 db bérlakást javasolt helyreállítani, amely lakások helyreállítása 2016. szeptember 30. napjáig meg is történt.</w:t>
      </w:r>
    </w:p>
    <w:p w:rsidR="005A6B25" w:rsidRPr="009103FC" w:rsidRDefault="005A6B25" w:rsidP="009103FC">
      <w:pPr>
        <w:tabs>
          <w:tab w:val="left" w:pos="5529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7CAB" w:rsidRPr="009103FC" w:rsidRDefault="00FE7CAB" w:rsidP="009103F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9103FC">
        <w:rPr>
          <w:rFonts w:ascii="Arial" w:hAnsi="Arial" w:cs="Arial"/>
          <w:b/>
          <w:sz w:val="22"/>
          <w:szCs w:val="22"/>
          <w:u w:val="single"/>
        </w:rPr>
        <w:t>I</w:t>
      </w:r>
      <w:r w:rsidR="00186F4A">
        <w:rPr>
          <w:rFonts w:ascii="Arial" w:hAnsi="Arial" w:cs="Arial"/>
          <w:b/>
          <w:sz w:val="22"/>
          <w:szCs w:val="22"/>
          <w:u w:val="single"/>
        </w:rPr>
        <w:t>I</w:t>
      </w:r>
      <w:r w:rsidRPr="009103FC">
        <w:rPr>
          <w:rFonts w:ascii="Arial" w:hAnsi="Arial" w:cs="Arial"/>
          <w:b/>
          <w:sz w:val="22"/>
          <w:szCs w:val="22"/>
          <w:u w:val="single"/>
        </w:rPr>
        <w:t>I. Bérbeadásra vonatkozó eljárások</w:t>
      </w:r>
    </w:p>
    <w:p w:rsidR="008639A2" w:rsidRPr="009103FC" w:rsidRDefault="008639A2" w:rsidP="009103FC">
      <w:pPr>
        <w:spacing w:after="20" w:line="276" w:lineRule="auto"/>
        <w:jc w:val="both"/>
        <w:rPr>
          <w:rFonts w:ascii="Arial" w:hAnsi="Arial" w:cs="Arial"/>
          <w:sz w:val="22"/>
          <w:szCs w:val="22"/>
        </w:rPr>
      </w:pPr>
    </w:p>
    <w:p w:rsidR="002F4F6C" w:rsidRPr="009103FC" w:rsidRDefault="002F4F6C" w:rsidP="009103FC">
      <w:pPr>
        <w:spacing w:after="20" w:line="276" w:lineRule="auto"/>
        <w:jc w:val="both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t>A</w:t>
      </w:r>
      <w:r w:rsidR="008639A2" w:rsidRPr="009103FC">
        <w:rPr>
          <w:rFonts w:ascii="Arial" w:hAnsi="Arial" w:cs="Arial"/>
          <w:sz w:val="22"/>
          <w:szCs w:val="22"/>
        </w:rPr>
        <w:t xml:space="preserve"> </w:t>
      </w:r>
      <w:r w:rsidR="00A25F3D">
        <w:rPr>
          <w:rFonts w:ascii="Arial" w:hAnsi="Arial" w:cs="Arial"/>
          <w:sz w:val="22"/>
          <w:szCs w:val="22"/>
        </w:rPr>
        <w:t>L</w:t>
      </w:r>
      <w:r w:rsidR="008639A2" w:rsidRPr="009103FC">
        <w:rPr>
          <w:rFonts w:ascii="Arial" w:hAnsi="Arial" w:cs="Arial"/>
          <w:sz w:val="22"/>
          <w:szCs w:val="22"/>
        </w:rPr>
        <w:t>akás és Szociális Irodán</w:t>
      </w:r>
      <w:r w:rsidRPr="009103FC">
        <w:rPr>
          <w:rFonts w:ascii="Arial" w:hAnsi="Arial" w:cs="Arial"/>
          <w:sz w:val="22"/>
          <w:szCs w:val="22"/>
        </w:rPr>
        <w:t xml:space="preserve"> 2016. évben két alkalommal került sor önkormányzati bérlakások pályázati kiírására. Az első pályázatban (2016. április 1. napjától 2016. április 21. napjáig) 4 db helyreállít</w:t>
      </w:r>
      <w:r w:rsidR="00186F4A">
        <w:rPr>
          <w:rFonts w:ascii="Arial" w:hAnsi="Arial" w:cs="Arial"/>
          <w:sz w:val="22"/>
          <w:szCs w:val="22"/>
        </w:rPr>
        <w:t>andó lakás került pályáztatásra</w:t>
      </w:r>
      <w:r w:rsidRPr="009103FC">
        <w:rPr>
          <w:rFonts w:ascii="Arial" w:hAnsi="Arial" w:cs="Arial"/>
          <w:sz w:val="22"/>
          <w:szCs w:val="22"/>
        </w:rPr>
        <w:t xml:space="preserve"> és bérbeadásra. A második pályázatban (2016. október 14. napjától 2016. november 7. napjáig) 4 db helyreállított lakás és 6 db helyreállítandó lakás pályáztatására került sor, a beérkezett 484 db pályázat elbírálását követően 10 db bérlakásra vonatkozó kijelölést készített el az Iroda. </w:t>
      </w:r>
    </w:p>
    <w:p w:rsidR="002F4F6C" w:rsidRPr="009103FC" w:rsidRDefault="002F4F6C" w:rsidP="009103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4F6C" w:rsidRPr="009103FC" w:rsidRDefault="002F4F6C" w:rsidP="009103FC">
      <w:pPr>
        <w:tabs>
          <w:tab w:val="num" w:pos="114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103FC">
        <w:rPr>
          <w:rFonts w:ascii="Arial" w:hAnsi="Arial" w:cs="Arial"/>
          <w:sz w:val="22"/>
          <w:szCs w:val="22"/>
        </w:rPr>
        <w:t xml:space="preserve">A lakásrendelet 2015. január 1. napjától lehetővé teszi, hogy </w:t>
      </w:r>
      <w:r w:rsidRPr="009103FC">
        <w:rPr>
          <w:rFonts w:ascii="Arial" w:hAnsi="Arial" w:cs="Arial"/>
          <w:sz w:val="22"/>
          <w:szCs w:val="22"/>
          <w:lang w:eastAsia="en-US"/>
        </w:rPr>
        <w:t>szociális krízishelyzetre tekintettel az átmenetei szállás kijelöléséről a szociális ügyekkel foglalkozó bizottság javaslata, és a szakmai osztály által készített környezettanulmány alapján a polgármester döntsön.</w:t>
      </w:r>
    </w:p>
    <w:p w:rsidR="002F4F6C" w:rsidRPr="009103FC" w:rsidRDefault="002F4F6C" w:rsidP="009103FC">
      <w:pPr>
        <w:tabs>
          <w:tab w:val="num" w:pos="114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F4F6C" w:rsidRPr="009103FC" w:rsidRDefault="002F4F6C" w:rsidP="009103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t xml:space="preserve">2016. december 31. napjáig – szociális krízishelyzetre tekintettel - beérkezett bérbeadásra vonatkozó kérelmek havi eloszlását az alábbi táblázat mutatja be: </w:t>
      </w:r>
    </w:p>
    <w:p w:rsidR="002F4F6C" w:rsidRPr="009103FC" w:rsidRDefault="002F4F6C" w:rsidP="009103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816"/>
        <w:gridCol w:w="904"/>
        <w:gridCol w:w="805"/>
        <w:gridCol w:w="804"/>
        <w:gridCol w:w="1325"/>
        <w:gridCol w:w="948"/>
        <w:gridCol w:w="1067"/>
        <w:gridCol w:w="1115"/>
      </w:tblGrid>
      <w:tr w:rsidR="002F4F6C" w:rsidRPr="009103FC" w:rsidTr="005B4BCE">
        <w:tc>
          <w:tcPr>
            <w:tcW w:w="1899" w:type="dxa"/>
            <w:shd w:val="clear" w:color="auto" w:fill="auto"/>
          </w:tcPr>
          <w:p w:rsidR="002F4F6C" w:rsidRPr="009103FC" w:rsidRDefault="002F4F6C" w:rsidP="009103F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2F4F6C" w:rsidRPr="00155CE8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CE8">
              <w:rPr>
                <w:rFonts w:ascii="Arial" w:hAnsi="Arial" w:cs="Arial"/>
                <w:b/>
                <w:sz w:val="18"/>
                <w:szCs w:val="18"/>
              </w:rPr>
              <w:t>január</w:t>
            </w:r>
          </w:p>
        </w:tc>
        <w:tc>
          <w:tcPr>
            <w:tcW w:w="963" w:type="dxa"/>
            <w:shd w:val="clear" w:color="auto" w:fill="auto"/>
          </w:tcPr>
          <w:p w:rsidR="002F4F6C" w:rsidRPr="00155CE8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CE8">
              <w:rPr>
                <w:rFonts w:ascii="Arial" w:hAnsi="Arial" w:cs="Arial"/>
                <w:b/>
                <w:sz w:val="18"/>
                <w:szCs w:val="18"/>
              </w:rPr>
              <w:t>február</w:t>
            </w:r>
          </w:p>
        </w:tc>
        <w:tc>
          <w:tcPr>
            <w:tcW w:w="856" w:type="dxa"/>
            <w:shd w:val="clear" w:color="auto" w:fill="auto"/>
          </w:tcPr>
          <w:p w:rsidR="002F4F6C" w:rsidRPr="00155CE8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CE8">
              <w:rPr>
                <w:rFonts w:ascii="Arial" w:hAnsi="Arial" w:cs="Arial"/>
                <w:b/>
                <w:sz w:val="18"/>
                <w:szCs w:val="18"/>
              </w:rPr>
              <w:t>április</w:t>
            </w:r>
          </w:p>
        </w:tc>
        <w:tc>
          <w:tcPr>
            <w:tcW w:w="855" w:type="dxa"/>
            <w:shd w:val="clear" w:color="auto" w:fill="auto"/>
          </w:tcPr>
          <w:p w:rsidR="002F4F6C" w:rsidRPr="00155CE8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CE8">
              <w:rPr>
                <w:rFonts w:ascii="Arial" w:hAnsi="Arial" w:cs="Arial"/>
                <w:b/>
                <w:sz w:val="18"/>
                <w:szCs w:val="18"/>
              </w:rPr>
              <w:t>június</w:t>
            </w:r>
          </w:p>
        </w:tc>
        <w:tc>
          <w:tcPr>
            <w:tcW w:w="1421" w:type="dxa"/>
          </w:tcPr>
          <w:p w:rsidR="002F4F6C" w:rsidRPr="00155CE8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CE8">
              <w:rPr>
                <w:rFonts w:ascii="Arial" w:hAnsi="Arial" w:cs="Arial"/>
                <w:b/>
                <w:sz w:val="18"/>
                <w:szCs w:val="18"/>
              </w:rPr>
              <w:t>szeptember</w:t>
            </w:r>
          </w:p>
        </w:tc>
        <w:tc>
          <w:tcPr>
            <w:tcW w:w="1011" w:type="dxa"/>
          </w:tcPr>
          <w:p w:rsidR="002F4F6C" w:rsidRPr="00155CE8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CE8">
              <w:rPr>
                <w:rFonts w:ascii="Arial" w:hAnsi="Arial" w:cs="Arial"/>
                <w:b/>
                <w:sz w:val="18"/>
                <w:szCs w:val="18"/>
              </w:rPr>
              <w:t>október</w:t>
            </w:r>
          </w:p>
        </w:tc>
        <w:tc>
          <w:tcPr>
            <w:tcW w:w="222" w:type="dxa"/>
          </w:tcPr>
          <w:p w:rsidR="002F4F6C" w:rsidRPr="00155CE8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CE8">
              <w:rPr>
                <w:rFonts w:ascii="Arial" w:hAnsi="Arial" w:cs="Arial"/>
                <w:b/>
                <w:sz w:val="18"/>
                <w:szCs w:val="18"/>
              </w:rPr>
              <w:t>december</w:t>
            </w:r>
          </w:p>
        </w:tc>
        <w:tc>
          <w:tcPr>
            <w:tcW w:w="1193" w:type="dxa"/>
            <w:shd w:val="clear" w:color="auto" w:fill="auto"/>
          </w:tcPr>
          <w:p w:rsidR="002F4F6C" w:rsidRPr="00155CE8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CE8">
              <w:rPr>
                <w:rFonts w:ascii="Arial" w:hAnsi="Arial" w:cs="Arial"/>
                <w:b/>
                <w:sz w:val="18"/>
                <w:szCs w:val="18"/>
              </w:rPr>
              <w:t>összesen</w:t>
            </w:r>
          </w:p>
        </w:tc>
      </w:tr>
      <w:tr w:rsidR="002F4F6C" w:rsidRPr="009103FC" w:rsidTr="008639A2">
        <w:tc>
          <w:tcPr>
            <w:tcW w:w="1899" w:type="dxa"/>
            <w:shd w:val="clear" w:color="auto" w:fill="auto"/>
          </w:tcPr>
          <w:p w:rsidR="002F4F6C" w:rsidRPr="009103FC" w:rsidRDefault="002F4F6C" w:rsidP="009103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Kérelmek száma (db)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21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011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183</w:t>
            </w:r>
          </w:p>
        </w:tc>
      </w:tr>
      <w:tr w:rsidR="002F4F6C" w:rsidRPr="009103FC" w:rsidTr="008639A2">
        <w:tc>
          <w:tcPr>
            <w:tcW w:w="1899" w:type="dxa"/>
            <w:shd w:val="clear" w:color="auto" w:fill="auto"/>
          </w:tcPr>
          <w:p w:rsidR="002F4F6C" w:rsidRPr="009103FC" w:rsidRDefault="002F4F6C" w:rsidP="009103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Bérbeadások száma (db)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11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2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53</w:t>
            </w:r>
          </w:p>
        </w:tc>
      </w:tr>
      <w:tr w:rsidR="002F4F6C" w:rsidRPr="009103FC" w:rsidTr="008639A2">
        <w:tc>
          <w:tcPr>
            <w:tcW w:w="1899" w:type="dxa"/>
            <w:shd w:val="clear" w:color="auto" w:fill="auto"/>
          </w:tcPr>
          <w:p w:rsidR="002F4F6C" w:rsidRPr="009103FC" w:rsidRDefault="002F4F6C" w:rsidP="009103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Hosszabbítások száma (db)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1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1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</w:tr>
      <w:tr w:rsidR="002F4F6C" w:rsidRPr="009103FC" w:rsidTr="008639A2">
        <w:tc>
          <w:tcPr>
            <w:tcW w:w="1899" w:type="dxa"/>
            <w:shd w:val="clear" w:color="auto" w:fill="auto"/>
          </w:tcPr>
          <w:p w:rsidR="002F4F6C" w:rsidRPr="009103FC" w:rsidRDefault="002F4F6C" w:rsidP="009103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Elvi támogatások száma (db)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1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11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F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3FC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  <w:p w:rsidR="002F4F6C" w:rsidRPr="009103FC" w:rsidRDefault="002F4F6C" w:rsidP="009103F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F4F6C" w:rsidRPr="009103FC" w:rsidRDefault="002F4F6C" w:rsidP="009103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4F6C" w:rsidRPr="009103FC" w:rsidRDefault="002F4F6C" w:rsidP="009103FC">
      <w:pPr>
        <w:tabs>
          <w:tab w:val="num" w:pos="114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t>A krízishelyzetre tekintettel benyújtott kérelmek esetében a Lakás és Szociális Iroda munkatársai minden esetben környezettanulmányt készítettek, vizsgálva azt, hogy a krízishelyzet fennáll-e.</w:t>
      </w:r>
    </w:p>
    <w:p w:rsidR="00B06E0B" w:rsidRPr="009103FC" w:rsidRDefault="00B06E0B" w:rsidP="009103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273A" w:rsidRPr="000A7430" w:rsidRDefault="000A7430" w:rsidP="000A74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IV. </w:t>
      </w:r>
      <w:bookmarkStart w:id="0" w:name="_GoBack"/>
      <w:bookmarkEnd w:id="0"/>
      <w:r w:rsidR="00B1273A" w:rsidRPr="000A7430">
        <w:rPr>
          <w:rFonts w:ascii="Arial" w:hAnsi="Arial" w:cs="Arial"/>
          <w:b/>
          <w:sz w:val="22"/>
          <w:szCs w:val="22"/>
          <w:u w:val="single"/>
        </w:rPr>
        <w:t>Összegzés</w:t>
      </w:r>
    </w:p>
    <w:p w:rsidR="000A7430" w:rsidRPr="000A7430" w:rsidRDefault="000A7430" w:rsidP="000A7430">
      <w:pPr>
        <w:pStyle w:val="Listaszerbekezds"/>
        <w:spacing w:line="276" w:lineRule="auto"/>
        <w:ind w:left="1080"/>
        <w:rPr>
          <w:rFonts w:ascii="Arial" w:hAnsi="Arial" w:cs="Arial"/>
          <w:b/>
          <w:sz w:val="22"/>
          <w:szCs w:val="22"/>
          <w:u w:val="single"/>
        </w:rPr>
      </w:pPr>
    </w:p>
    <w:p w:rsidR="00B1273A" w:rsidRPr="009103FC" w:rsidRDefault="00B1273A" w:rsidP="009103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t xml:space="preserve">Fentiekre tekintettel az önkormányzati tulajdonban lévő lakásállományban – az állandó változások figyelembevételével – megközelítően </w:t>
      </w:r>
      <w:r w:rsidR="00FC65E9" w:rsidRPr="009103FC">
        <w:rPr>
          <w:rFonts w:ascii="Arial" w:hAnsi="Arial" w:cs="Arial"/>
          <w:sz w:val="22"/>
          <w:szCs w:val="22"/>
        </w:rPr>
        <w:t>60-64</w:t>
      </w:r>
      <w:r w:rsidRPr="009103FC">
        <w:rPr>
          <w:rFonts w:ascii="Arial" w:hAnsi="Arial" w:cs="Arial"/>
          <w:sz w:val="22"/>
          <w:szCs w:val="22"/>
        </w:rPr>
        <w:t xml:space="preserve"> db olyan lakás </w:t>
      </w:r>
      <w:r w:rsidR="00FC65E9" w:rsidRPr="009103FC">
        <w:rPr>
          <w:rFonts w:ascii="Arial" w:hAnsi="Arial" w:cs="Arial"/>
          <w:sz w:val="22"/>
          <w:szCs w:val="22"/>
        </w:rPr>
        <w:t>van</w:t>
      </w:r>
      <w:r w:rsidRPr="009103FC">
        <w:rPr>
          <w:rFonts w:ascii="Arial" w:hAnsi="Arial" w:cs="Arial"/>
          <w:sz w:val="22"/>
          <w:szCs w:val="22"/>
        </w:rPr>
        <w:t>, amelyek szociális alapon, bérbeadás útján hasznosíthatóak. Az elmúlt időszakban beadott kérelmek száma, a szakemberek (orvosok, mérnökök) letelepedését elősegítő megnövekedett városi szándék azt mutatja, hogy egyre nagyobb az igény önkormányzati bérlakásra, és előreláthatóan ezt a megnövekedett igényt nem lesz képes kielégíteni a meglévő önkormányzati tulajdonban lévő lakásállomány.</w:t>
      </w:r>
    </w:p>
    <w:p w:rsidR="00B1273A" w:rsidRPr="009103FC" w:rsidRDefault="00B1273A" w:rsidP="009103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273A" w:rsidRPr="009103FC" w:rsidRDefault="00B1273A" w:rsidP="009103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lastRenderedPageBreak/>
        <w:t>Kérem a Tisztelt Bizottságot, hogy az előterjesztést megtárgyalni, és a határozati javaslatot elfogadni szíveskedjék.</w:t>
      </w:r>
    </w:p>
    <w:p w:rsidR="00B1273A" w:rsidRPr="009103FC" w:rsidRDefault="00B1273A" w:rsidP="009103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273A" w:rsidRPr="009103FC" w:rsidRDefault="00B1273A" w:rsidP="009103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t>Szombathely, 201</w:t>
      </w:r>
      <w:r w:rsidR="00FC65E9" w:rsidRPr="009103FC">
        <w:rPr>
          <w:rFonts w:ascii="Arial" w:hAnsi="Arial" w:cs="Arial"/>
          <w:sz w:val="22"/>
          <w:szCs w:val="22"/>
        </w:rPr>
        <w:t>7</w:t>
      </w:r>
      <w:r w:rsidRPr="009103FC">
        <w:rPr>
          <w:rFonts w:ascii="Arial" w:hAnsi="Arial" w:cs="Arial"/>
          <w:sz w:val="22"/>
          <w:szCs w:val="22"/>
        </w:rPr>
        <w:t xml:space="preserve">. </w:t>
      </w:r>
      <w:r w:rsidR="00FC65E9" w:rsidRPr="009103FC">
        <w:rPr>
          <w:rFonts w:ascii="Arial" w:hAnsi="Arial" w:cs="Arial"/>
          <w:sz w:val="22"/>
          <w:szCs w:val="22"/>
        </w:rPr>
        <w:t>január</w:t>
      </w:r>
      <w:r w:rsidRPr="009103F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03FC">
        <w:rPr>
          <w:rFonts w:ascii="Arial" w:hAnsi="Arial" w:cs="Arial"/>
          <w:sz w:val="22"/>
          <w:szCs w:val="22"/>
        </w:rPr>
        <w:t>„     „.</w:t>
      </w:r>
      <w:proofErr w:type="gramEnd"/>
    </w:p>
    <w:p w:rsidR="00B1273A" w:rsidRPr="009103FC" w:rsidRDefault="00B1273A" w:rsidP="009103FC">
      <w:pPr>
        <w:spacing w:line="276" w:lineRule="auto"/>
        <w:rPr>
          <w:rFonts w:ascii="Arial" w:hAnsi="Arial" w:cs="Arial"/>
          <w:sz w:val="22"/>
          <w:szCs w:val="22"/>
        </w:rPr>
      </w:pPr>
    </w:p>
    <w:p w:rsidR="00B1273A" w:rsidRPr="009103FC" w:rsidRDefault="00B1273A" w:rsidP="009103FC">
      <w:pPr>
        <w:spacing w:line="276" w:lineRule="auto"/>
        <w:rPr>
          <w:rFonts w:ascii="Arial" w:hAnsi="Arial" w:cs="Arial"/>
          <w:sz w:val="22"/>
          <w:szCs w:val="22"/>
        </w:rPr>
      </w:pPr>
    </w:p>
    <w:p w:rsidR="00B1273A" w:rsidRPr="009103FC" w:rsidRDefault="00B1273A" w:rsidP="009103FC">
      <w:pPr>
        <w:tabs>
          <w:tab w:val="left" w:pos="649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tab/>
      </w:r>
      <w:r w:rsidRPr="009103FC">
        <w:rPr>
          <w:rFonts w:ascii="Arial" w:hAnsi="Arial" w:cs="Arial"/>
          <w:b/>
          <w:sz w:val="22"/>
          <w:szCs w:val="22"/>
        </w:rPr>
        <w:t xml:space="preserve">/: Koczka </w:t>
      </w:r>
      <w:proofErr w:type="gramStart"/>
      <w:r w:rsidRPr="009103FC">
        <w:rPr>
          <w:rFonts w:ascii="Arial" w:hAnsi="Arial" w:cs="Arial"/>
          <w:b/>
          <w:sz w:val="22"/>
          <w:szCs w:val="22"/>
        </w:rPr>
        <w:t>Tibor :</w:t>
      </w:r>
      <w:proofErr w:type="gramEnd"/>
      <w:r w:rsidRPr="009103FC">
        <w:rPr>
          <w:rFonts w:ascii="Arial" w:hAnsi="Arial" w:cs="Arial"/>
          <w:b/>
          <w:sz w:val="22"/>
          <w:szCs w:val="22"/>
        </w:rPr>
        <w:t>/</w:t>
      </w:r>
    </w:p>
    <w:p w:rsidR="00B1273A" w:rsidRPr="009103FC" w:rsidRDefault="00B1273A" w:rsidP="009103FC">
      <w:pPr>
        <w:tabs>
          <w:tab w:val="left" w:pos="6491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1273A" w:rsidRDefault="00B1273A" w:rsidP="009103FC">
      <w:pPr>
        <w:spacing w:line="276" w:lineRule="auto"/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47C19" w:rsidRDefault="00747C19" w:rsidP="009103FC">
      <w:pPr>
        <w:spacing w:line="276" w:lineRule="auto"/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47C19" w:rsidRPr="009103FC" w:rsidRDefault="00747C19" w:rsidP="009103FC">
      <w:pPr>
        <w:spacing w:line="276" w:lineRule="auto"/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273A" w:rsidRPr="009103FC" w:rsidRDefault="00B1273A" w:rsidP="009103FC">
      <w:pPr>
        <w:spacing w:line="276" w:lineRule="auto"/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273A" w:rsidRPr="009103FC" w:rsidRDefault="00B1273A" w:rsidP="009103FC">
      <w:pPr>
        <w:spacing w:line="276" w:lineRule="auto"/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103FC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B1273A" w:rsidRPr="009103FC" w:rsidRDefault="00B1273A" w:rsidP="00910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03FC">
        <w:rPr>
          <w:rFonts w:ascii="Arial" w:hAnsi="Arial" w:cs="Arial"/>
          <w:b/>
          <w:bCs/>
          <w:sz w:val="22"/>
          <w:szCs w:val="22"/>
        </w:rPr>
        <w:t>......./201</w:t>
      </w:r>
      <w:r w:rsidR="00FC65E9" w:rsidRPr="009103FC">
        <w:rPr>
          <w:rFonts w:ascii="Arial" w:hAnsi="Arial" w:cs="Arial"/>
          <w:b/>
          <w:bCs/>
          <w:sz w:val="22"/>
          <w:szCs w:val="22"/>
        </w:rPr>
        <w:t>7</w:t>
      </w:r>
      <w:r w:rsidRPr="009103FC">
        <w:rPr>
          <w:rFonts w:ascii="Arial" w:hAnsi="Arial" w:cs="Arial"/>
          <w:b/>
          <w:bCs/>
          <w:sz w:val="22"/>
          <w:szCs w:val="22"/>
        </w:rPr>
        <w:t>. (</w:t>
      </w:r>
      <w:r w:rsidR="00FC65E9" w:rsidRPr="009103FC">
        <w:rPr>
          <w:rFonts w:ascii="Arial" w:hAnsi="Arial" w:cs="Arial"/>
          <w:b/>
          <w:bCs/>
          <w:sz w:val="22"/>
          <w:szCs w:val="22"/>
        </w:rPr>
        <w:t>I</w:t>
      </w:r>
      <w:r w:rsidRPr="009103FC">
        <w:rPr>
          <w:rFonts w:ascii="Arial" w:hAnsi="Arial" w:cs="Arial"/>
          <w:b/>
          <w:bCs/>
          <w:sz w:val="22"/>
          <w:szCs w:val="22"/>
        </w:rPr>
        <w:t xml:space="preserve">I. </w:t>
      </w:r>
      <w:r w:rsidR="00FC65E9" w:rsidRPr="009103FC">
        <w:rPr>
          <w:rFonts w:ascii="Arial" w:hAnsi="Arial" w:cs="Arial"/>
          <w:b/>
          <w:bCs/>
          <w:sz w:val="22"/>
          <w:szCs w:val="22"/>
        </w:rPr>
        <w:t>0</w:t>
      </w:r>
      <w:r w:rsidRPr="009103FC">
        <w:rPr>
          <w:rFonts w:ascii="Arial" w:hAnsi="Arial" w:cs="Arial"/>
          <w:b/>
          <w:bCs/>
          <w:sz w:val="22"/>
          <w:szCs w:val="22"/>
        </w:rPr>
        <w:t xml:space="preserve">1.) </w:t>
      </w:r>
      <w:proofErr w:type="spellStart"/>
      <w:r w:rsidRPr="009103FC">
        <w:rPr>
          <w:rFonts w:ascii="Arial" w:hAnsi="Arial" w:cs="Arial"/>
          <w:b/>
          <w:bCs/>
          <w:sz w:val="22"/>
          <w:szCs w:val="22"/>
        </w:rPr>
        <w:t>OSzB</w:t>
      </w:r>
      <w:proofErr w:type="spellEnd"/>
      <w:r w:rsidRPr="009103FC">
        <w:rPr>
          <w:rFonts w:ascii="Arial" w:hAnsi="Arial" w:cs="Arial"/>
          <w:b/>
          <w:bCs/>
          <w:sz w:val="22"/>
          <w:szCs w:val="22"/>
        </w:rPr>
        <w:t xml:space="preserve"> sz. határozat</w:t>
      </w:r>
    </w:p>
    <w:p w:rsidR="00B1273A" w:rsidRPr="009103FC" w:rsidRDefault="00B1273A" w:rsidP="009103FC">
      <w:pPr>
        <w:spacing w:line="276" w:lineRule="auto"/>
        <w:rPr>
          <w:rFonts w:ascii="Arial" w:hAnsi="Arial" w:cs="Arial"/>
          <w:sz w:val="22"/>
          <w:szCs w:val="22"/>
        </w:rPr>
      </w:pPr>
    </w:p>
    <w:p w:rsidR="00B1273A" w:rsidRPr="009103FC" w:rsidRDefault="00B1273A" w:rsidP="009103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t>Az Oktatási és Szociális Bizottság Szombathely Megyei Jogú Város Önkormányzatának tulajdonában lévő ingatlanok 201</w:t>
      </w:r>
      <w:r w:rsidR="00FC65E9" w:rsidRPr="009103FC">
        <w:rPr>
          <w:rFonts w:ascii="Arial" w:hAnsi="Arial" w:cs="Arial"/>
          <w:sz w:val="22"/>
          <w:szCs w:val="22"/>
        </w:rPr>
        <w:t>6</w:t>
      </w:r>
      <w:r w:rsidRPr="009103FC">
        <w:rPr>
          <w:rFonts w:ascii="Arial" w:hAnsi="Arial" w:cs="Arial"/>
          <w:sz w:val="22"/>
          <w:szCs w:val="22"/>
        </w:rPr>
        <w:t xml:space="preserve">. </w:t>
      </w:r>
      <w:r w:rsidR="00FC65E9" w:rsidRPr="009103FC">
        <w:rPr>
          <w:rFonts w:ascii="Arial" w:hAnsi="Arial" w:cs="Arial"/>
          <w:sz w:val="22"/>
          <w:szCs w:val="22"/>
        </w:rPr>
        <w:t>évben</w:t>
      </w:r>
      <w:r w:rsidRPr="009103FC">
        <w:rPr>
          <w:rFonts w:ascii="Arial" w:hAnsi="Arial" w:cs="Arial"/>
          <w:sz w:val="22"/>
          <w:szCs w:val="22"/>
        </w:rPr>
        <w:t xml:space="preserve"> történő hasznosításáról szóló tájékoztatót megtárgyalta, és azt elfogadta.</w:t>
      </w:r>
    </w:p>
    <w:p w:rsidR="00B1273A" w:rsidRPr="009103FC" w:rsidRDefault="00B1273A" w:rsidP="009103FC">
      <w:pPr>
        <w:spacing w:line="276" w:lineRule="auto"/>
        <w:rPr>
          <w:rFonts w:ascii="Arial" w:hAnsi="Arial" w:cs="Arial"/>
          <w:sz w:val="22"/>
          <w:szCs w:val="22"/>
        </w:rPr>
      </w:pPr>
    </w:p>
    <w:p w:rsidR="00B1273A" w:rsidRPr="009103FC" w:rsidRDefault="00B1273A" w:rsidP="009103FC">
      <w:pPr>
        <w:spacing w:line="276" w:lineRule="auto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9103FC">
        <w:rPr>
          <w:rFonts w:ascii="Arial" w:hAnsi="Arial" w:cs="Arial"/>
          <w:sz w:val="22"/>
          <w:szCs w:val="22"/>
        </w:rPr>
        <w:tab/>
        <w:t>Rettegi Attila, az Oktatási és Szociális Bizottság elnöke</w:t>
      </w:r>
    </w:p>
    <w:p w:rsidR="00B1273A" w:rsidRPr="009103FC" w:rsidRDefault="00B1273A" w:rsidP="009103FC">
      <w:pPr>
        <w:spacing w:line="276" w:lineRule="auto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tab/>
      </w:r>
      <w:r w:rsidRPr="009103FC">
        <w:rPr>
          <w:rFonts w:ascii="Arial" w:hAnsi="Arial" w:cs="Arial"/>
          <w:sz w:val="22"/>
          <w:szCs w:val="22"/>
        </w:rPr>
        <w:tab/>
        <w:t>/a végrehajtás előkészítéséért:</w:t>
      </w:r>
    </w:p>
    <w:p w:rsidR="00B1273A" w:rsidRPr="009103FC" w:rsidRDefault="00B1273A" w:rsidP="009103FC">
      <w:pPr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sz w:val="22"/>
          <w:szCs w:val="22"/>
        </w:rPr>
        <w:t>Szentkirályi Bernadett, a Lakás és Szociális Iroda vezetője/</w:t>
      </w:r>
    </w:p>
    <w:p w:rsidR="00B1273A" w:rsidRPr="009103FC" w:rsidRDefault="00B1273A" w:rsidP="009103FC">
      <w:pPr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</w:p>
    <w:p w:rsidR="00B1273A" w:rsidRPr="009103FC" w:rsidRDefault="00B1273A" w:rsidP="009103FC">
      <w:pPr>
        <w:spacing w:line="276" w:lineRule="auto"/>
        <w:rPr>
          <w:rFonts w:ascii="Arial" w:hAnsi="Arial" w:cs="Arial"/>
          <w:sz w:val="22"/>
          <w:szCs w:val="22"/>
        </w:rPr>
      </w:pPr>
      <w:r w:rsidRPr="009103FC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9103FC">
        <w:rPr>
          <w:rFonts w:ascii="Arial" w:hAnsi="Arial" w:cs="Arial"/>
          <w:sz w:val="22"/>
          <w:szCs w:val="22"/>
        </w:rPr>
        <w:tab/>
        <w:t>201</w:t>
      </w:r>
      <w:r w:rsidR="00FC65E9" w:rsidRPr="009103FC">
        <w:rPr>
          <w:rFonts w:ascii="Arial" w:hAnsi="Arial" w:cs="Arial"/>
          <w:sz w:val="22"/>
          <w:szCs w:val="22"/>
        </w:rPr>
        <w:t>7</w:t>
      </w:r>
      <w:r w:rsidRPr="009103FC">
        <w:rPr>
          <w:rFonts w:ascii="Arial" w:hAnsi="Arial" w:cs="Arial"/>
          <w:sz w:val="22"/>
          <w:szCs w:val="22"/>
        </w:rPr>
        <w:t>.0</w:t>
      </w:r>
      <w:r w:rsidR="00FC65E9" w:rsidRPr="009103FC">
        <w:rPr>
          <w:rFonts w:ascii="Arial" w:hAnsi="Arial" w:cs="Arial"/>
          <w:sz w:val="22"/>
          <w:szCs w:val="22"/>
        </w:rPr>
        <w:t>2</w:t>
      </w:r>
      <w:r w:rsidRPr="009103FC">
        <w:rPr>
          <w:rFonts w:ascii="Arial" w:hAnsi="Arial" w:cs="Arial"/>
          <w:sz w:val="22"/>
          <w:szCs w:val="22"/>
        </w:rPr>
        <w:t>.</w:t>
      </w:r>
      <w:r w:rsidR="00FC65E9" w:rsidRPr="009103FC">
        <w:rPr>
          <w:rFonts w:ascii="Arial" w:hAnsi="Arial" w:cs="Arial"/>
          <w:sz w:val="22"/>
          <w:szCs w:val="22"/>
        </w:rPr>
        <w:t>01</w:t>
      </w:r>
      <w:r w:rsidRPr="009103FC">
        <w:rPr>
          <w:rFonts w:ascii="Arial" w:hAnsi="Arial" w:cs="Arial"/>
          <w:sz w:val="22"/>
          <w:szCs w:val="22"/>
        </w:rPr>
        <w:t>.</w:t>
      </w:r>
    </w:p>
    <w:p w:rsidR="00B1273A" w:rsidRPr="009103FC" w:rsidRDefault="00B1273A" w:rsidP="009103FC">
      <w:pPr>
        <w:tabs>
          <w:tab w:val="left" w:pos="6491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D54DF8" w:rsidRPr="009103FC" w:rsidRDefault="00D54DF8" w:rsidP="009103FC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D54DF8" w:rsidRPr="009103F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5F" w:rsidRDefault="005F085F">
      <w:r>
        <w:separator/>
      </w:r>
    </w:p>
  </w:endnote>
  <w:endnote w:type="continuationSeparator" w:id="0">
    <w:p w:rsidR="005F085F" w:rsidRDefault="005F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F085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C2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A7430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A7430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5F" w:rsidRDefault="005F085F">
      <w:r>
        <w:separator/>
      </w:r>
    </w:p>
  </w:footnote>
  <w:footnote w:type="continuationSeparator" w:id="0">
    <w:p w:rsidR="005F085F" w:rsidRDefault="005F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F085F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82977"/>
    <w:multiLevelType w:val="hybridMultilevel"/>
    <w:tmpl w:val="0E08A46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01B61"/>
    <w:multiLevelType w:val="hybridMultilevel"/>
    <w:tmpl w:val="41061448"/>
    <w:lvl w:ilvl="0" w:tplc="4B36DEC8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D552A4E"/>
    <w:multiLevelType w:val="hybridMultilevel"/>
    <w:tmpl w:val="FC0CEB68"/>
    <w:lvl w:ilvl="0" w:tplc="47C2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019D"/>
    <w:multiLevelType w:val="hybridMultilevel"/>
    <w:tmpl w:val="0E3A4414"/>
    <w:lvl w:ilvl="0" w:tplc="303CD49E">
      <w:start w:val="3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5F"/>
    <w:rsid w:val="0003602C"/>
    <w:rsid w:val="0005153A"/>
    <w:rsid w:val="000570B4"/>
    <w:rsid w:val="000A7430"/>
    <w:rsid w:val="000B3749"/>
    <w:rsid w:val="000D5554"/>
    <w:rsid w:val="000D5FBB"/>
    <w:rsid w:val="00132161"/>
    <w:rsid w:val="00155CE8"/>
    <w:rsid w:val="00186F4A"/>
    <w:rsid w:val="001A4648"/>
    <w:rsid w:val="001D178A"/>
    <w:rsid w:val="001E057C"/>
    <w:rsid w:val="00246E9C"/>
    <w:rsid w:val="00291845"/>
    <w:rsid w:val="00291F21"/>
    <w:rsid w:val="002B05AA"/>
    <w:rsid w:val="002F4F6C"/>
    <w:rsid w:val="00325973"/>
    <w:rsid w:val="0032649B"/>
    <w:rsid w:val="0034130E"/>
    <w:rsid w:val="00356256"/>
    <w:rsid w:val="0037313E"/>
    <w:rsid w:val="003746AB"/>
    <w:rsid w:val="003F3278"/>
    <w:rsid w:val="004162B5"/>
    <w:rsid w:val="004C3174"/>
    <w:rsid w:val="004C64F9"/>
    <w:rsid w:val="0054223D"/>
    <w:rsid w:val="00587979"/>
    <w:rsid w:val="005957E4"/>
    <w:rsid w:val="005A6B25"/>
    <w:rsid w:val="005F085F"/>
    <w:rsid w:val="005F19FE"/>
    <w:rsid w:val="0069751E"/>
    <w:rsid w:val="006B5218"/>
    <w:rsid w:val="00714EBA"/>
    <w:rsid w:val="00717C78"/>
    <w:rsid w:val="00720C4A"/>
    <w:rsid w:val="00747C19"/>
    <w:rsid w:val="0078505D"/>
    <w:rsid w:val="007B2FF9"/>
    <w:rsid w:val="007C4602"/>
    <w:rsid w:val="007F2F31"/>
    <w:rsid w:val="00820ACB"/>
    <w:rsid w:val="008639A2"/>
    <w:rsid w:val="008728D0"/>
    <w:rsid w:val="008B308B"/>
    <w:rsid w:val="009103FC"/>
    <w:rsid w:val="009348EA"/>
    <w:rsid w:val="0096279B"/>
    <w:rsid w:val="0096367B"/>
    <w:rsid w:val="009805D8"/>
    <w:rsid w:val="0098296C"/>
    <w:rsid w:val="009B0ED4"/>
    <w:rsid w:val="009C145B"/>
    <w:rsid w:val="00A14344"/>
    <w:rsid w:val="00A22548"/>
    <w:rsid w:val="00A25F3D"/>
    <w:rsid w:val="00A32BCE"/>
    <w:rsid w:val="00A7633E"/>
    <w:rsid w:val="00AA74D1"/>
    <w:rsid w:val="00AB7B31"/>
    <w:rsid w:val="00AC3D7B"/>
    <w:rsid w:val="00AD08CD"/>
    <w:rsid w:val="00AE2E8F"/>
    <w:rsid w:val="00AF2A34"/>
    <w:rsid w:val="00B06E0B"/>
    <w:rsid w:val="00B1152D"/>
    <w:rsid w:val="00B1273A"/>
    <w:rsid w:val="00B610E8"/>
    <w:rsid w:val="00BC46F6"/>
    <w:rsid w:val="00BE370B"/>
    <w:rsid w:val="00C00F9D"/>
    <w:rsid w:val="00C04236"/>
    <w:rsid w:val="00C46493"/>
    <w:rsid w:val="00C935E8"/>
    <w:rsid w:val="00CF47D5"/>
    <w:rsid w:val="00D47FE9"/>
    <w:rsid w:val="00D54DF8"/>
    <w:rsid w:val="00D7703E"/>
    <w:rsid w:val="00DA6DE5"/>
    <w:rsid w:val="00E60F68"/>
    <w:rsid w:val="00E82F69"/>
    <w:rsid w:val="00EC7C11"/>
    <w:rsid w:val="00F20EC9"/>
    <w:rsid w:val="00F87868"/>
    <w:rsid w:val="00FA332C"/>
    <w:rsid w:val="00FC65E9"/>
    <w:rsid w:val="00FE1D80"/>
    <w:rsid w:val="00FE7CA2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08201E1-74B4-4FCE-AE25-447263A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0570B4"/>
    <w:pPr>
      <w:ind w:left="720"/>
      <w:contextualSpacing/>
    </w:pPr>
  </w:style>
  <w:style w:type="paragraph" w:customStyle="1" w:styleId="Style4">
    <w:name w:val="Style4"/>
    <w:basedOn w:val="Norml"/>
    <w:uiPriority w:val="99"/>
    <w:rsid w:val="00587979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</w:rPr>
  </w:style>
  <w:style w:type="paragraph" w:customStyle="1" w:styleId="Style26">
    <w:name w:val="Style26"/>
    <w:basedOn w:val="Norml"/>
    <w:uiPriority w:val="99"/>
    <w:rsid w:val="00587979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224">
    <w:name w:val="Font Style224"/>
    <w:basedOn w:val="Bekezdsalapbettpusa"/>
    <w:uiPriority w:val="99"/>
    <w:rsid w:val="00587979"/>
    <w:rPr>
      <w:rFonts w:ascii="Times New Roman" w:hAnsi="Times New Roman" w:cs="Times New Roman"/>
      <w:color w:val="000000"/>
      <w:sz w:val="20"/>
      <w:szCs w:val="20"/>
    </w:rPr>
  </w:style>
  <w:style w:type="table" w:styleId="Rcsostblzat">
    <w:name w:val="Table Grid"/>
    <w:basedOn w:val="Normltblzat"/>
    <w:rsid w:val="0058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l"/>
    <w:uiPriority w:val="99"/>
    <w:rsid w:val="005A6B25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Norml"/>
    <w:uiPriority w:val="99"/>
    <w:rsid w:val="009C145B"/>
    <w:pPr>
      <w:widowControl w:val="0"/>
      <w:autoSpaceDE w:val="0"/>
      <w:autoSpaceDN w:val="0"/>
      <w:adjustRightInd w:val="0"/>
      <w:spacing w:line="372" w:lineRule="exact"/>
      <w:jc w:val="both"/>
    </w:pPr>
    <w:rPr>
      <w:rFonts w:eastAsiaTheme="minorEastAsia"/>
    </w:rPr>
  </w:style>
  <w:style w:type="character" w:customStyle="1" w:styleId="FontStyle222">
    <w:name w:val="Font Style222"/>
    <w:basedOn w:val="Bekezdsalapbettpusa"/>
    <w:uiPriority w:val="99"/>
    <w:rsid w:val="009C14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0">
    <w:name w:val="Style100"/>
    <w:basedOn w:val="Norml"/>
    <w:uiPriority w:val="99"/>
    <w:rsid w:val="00AF2A34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226">
    <w:name w:val="Font Style226"/>
    <w:basedOn w:val="Bekezdsalapbettpusa"/>
    <w:uiPriority w:val="99"/>
    <w:rsid w:val="00AF2A3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1">
    <w:name w:val="Style21"/>
    <w:basedOn w:val="Norml"/>
    <w:uiPriority w:val="99"/>
    <w:rsid w:val="00F20EC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62">
    <w:name w:val="Style62"/>
    <w:basedOn w:val="Norml"/>
    <w:uiPriority w:val="99"/>
    <w:rsid w:val="00FE7CA2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</w:rPr>
  </w:style>
  <w:style w:type="paragraph" w:customStyle="1" w:styleId="Style68">
    <w:name w:val="Style68"/>
    <w:basedOn w:val="Norml"/>
    <w:uiPriority w:val="99"/>
    <w:rsid w:val="00FE7CA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0">
    <w:name w:val="Style90"/>
    <w:basedOn w:val="Norml"/>
    <w:uiPriority w:val="99"/>
    <w:rsid w:val="00FE7CA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00">
    <w:name w:val="Style200"/>
    <w:basedOn w:val="Norml"/>
    <w:uiPriority w:val="99"/>
    <w:rsid w:val="00FE7CA2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character" w:customStyle="1" w:styleId="FontStyle227">
    <w:name w:val="Font Style227"/>
    <w:basedOn w:val="Bekezdsalapbettpusa"/>
    <w:uiPriority w:val="99"/>
    <w:rsid w:val="00FE7CA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30">
    <w:name w:val="Font Style230"/>
    <w:basedOn w:val="Bekezdsalapbettpusa"/>
    <w:uiPriority w:val="99"/>
    <w:rsid w:val="00FE7CA2"/>
    <w:rPr>
      <w:rFonts w:ascii="Candara" w:hAnsi="Candara" w:cs="Candara"/>
      <w:color w:val="000000"/>
      <w:spacing w:val="20"/>
      <w:sz w:val="16"/>
      <w:szCs w:val="16"/>
    </w:rPr>
  </w:style>
  <w:style w:type="character" w:customStyle="1" w:styleId="FontStyle231">
    <w:name w:val="Font Style231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33">
    <w:name w:val="Font Style233"/>
    <w:basedOn w:val="Bekezdsalapbettpusa"/>
    <w:uiPriority w:val="99"/>
    <w:rsid w:val="00FE7CA2"/>
    <w:rPr>
      <w:rFonts w:ascii="Times New Roman" w:hAnsi="Times New Roman" w:cs="Times New Roman"/>
      <w:color w:val="000000"/>
      <w:spacing w:val="20"/>
      <w:sz w:val="16"/>
      <w:szCs w:val="16"/>
    </w:rPr>
  </w:style>
  <w:style w:type="character" w:customStyle="1" w:styleId="FontStyle237">
    <w:name w:val="Font Style237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szentkiralyi.bernade\asztal\K&#214;ZGY&#368;L&#201;S,%20BIZOTTS&#193;G\Oktat&#225;si%20&#233;s%20Szoci&#225;lis%20Bizotts&#225;h\2017%20FEBRU&#193;R\Lak&#225;shasznos&#237;t&#225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3900-BF9A-4F3F-82F9-E664270F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Lakáshasznosítás</Template>
  <TotalTime>509</TotalTime>
  <Pages>5</Pages>
  <Words>1377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44</cp:revision>
  <cp:lastPrinted>2017-01-27T07:47:00Z</cp:lastPrinted>
  <dcterms:created xsi:type="dcterms:W3CDTF">2017-01-25T11:19:00Z</dcterms:created>
  <dcterms:modified xsi:type="dcterms:W3CDTF">2017-01-27T07:51:00Z</dcterms:modified>
</cp:coreProperties>
</file>