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DA" w:rsidRDefault="002014DA" w:rsidP="00744AAD">
      <w:pPr>
        <w:jc w:val="center"/>
        <w:rPr>
          <w:rFonts w:cs="Arial"/>
        </w:rPr>
      </w:pPr>
    </w:p>
    <w:p w:rsidR="004C017E" w:rsidRPr="00684F47" w:rsidRDefault="004C017E" w:rsidP="004C017E">
      <w:pPr>
        <w:pStyle w:val="Listaszerbekezds"/>
        <w:ind w:left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</w:rPr>
        <w:t>Javaslat a 429/2016. (XII.12.) GVB sz. határozattal a 2016. évi „Városfejlesztési alap” tételsor terhére az „Aréna óvoda udvarán lévő közlekedési park felszereléseinek pótlására” biztosított támogatás módosítására</w:t>
      </w:r>
    </w:p>
    <w:p w:rsidR="00E6329A" w:rsidRPr="00684F47" w:rsidRDefault="00E6329A" w:rsidP="00E6329A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31/2017 (I.30.) GVB. sz. határozat</w:t>
      </w:r>
    </w:p>
    <w:p w:rsidR="00E6329A" w:rsidRPr="00684F47" w:rsidRDefault="00E6329A" w:rsidP="00E6329A">
      <w:pPr>
        <w:pStyle w:val="Listaszerbekezds"/>
        <w:ind w:left="644"/>
        <w:jc w:val="both"/>
        <w:rPr>
          <w:rFonts w:cs="Arial"/>
          <w:sz w:val="24"/>
        </w:rPr>
      </w:pPr>
    </w:p>
    <w:p w:rsidR="00E6329A" w:rsidRPr="00684F47" w:rsidRDefault="00E6329A" w:rsidP="00E6329A">
      <w:pPr>
        <w:jc w:val="both"/>
        <w:rPr>
          <w:rFonts w:cs="Arial"/>
          <w:bCs/>
        </w:rPr>
      </w:pPr>
      <w:r w:rsidRPr="0085360C">
        <w:rPr>
          <w:rFonts w:cs="Arial"/>
          <w:bCs/>
        </w:rPr>
        <w:t xml:space="preserve">A Gazdasági és Városstratégiai Bizottság a 2016. évi költségvetésben biztosított Városfejlesztési Alap Képviselői keret terhére Rettegi Attila városi képviselő kérelme alapján 1.000.000 forintot biztosít az </w:t>
      </w:r>
      <w:proofErr w:type="spellStart"/>
      <w:r w:rsidRPr="0085360C">
        <w:rPr>
          <w:rFonts w:cs="Arial"/>
          <w:bCs/>
        </w:rPr>
        <w:t>Oladi</w:t>
      </w:r>
      <w:proofErr w:type="spellEnd"/>
      <w:r w:rsidRPr="0085360C">
        <w:rPr>
          <w:rFonts w:cs="Arial"/>
          <w:bCs/>
        </w:rPr>
        <w:t xml:space="preserve"> Városrészért Egyesület részére parkrendezési feladatokra, továbbá 500.000 forintot biztosít a Szentkereszt Lelkészség templomának felújítására. </w:t>
      </w:r>
    </w:p>
    <w:p w:rsidR="00E6329A" w:rsidRPr="00684F47" w:rsidRDefault="00E6329A" w:rsidP="00E6329A">
      <w:pPr>
        <w:jc w:val="both"/>
        <w:rPr>
          <w:rFonts w:cs="Arial"/>
          <w:bCs/>
        </w:rPr>
      </w:pP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Felelős</w:t>
      </w:r>
      <w:r w:rsidRPr="00684F47">
        <w:rPr>
          <w:rFonts w:cs="Arial"/>
        </w:rPr>
        <w:t>: Dr. Puskás Tivadar polgármester</w:t>
      </w: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Molnár Miklós alpolgármester</w:t>
      </w: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Illés Károly alpolgármester</w:t>
      </w:r>
    </w:p>
    <w:p w:rsidR="00E6329A" w:rsidRPr="00684F47" w:rsidRDefault="00E6329A" w:rsidP="00E6329A">
      <w:pPr>
        <w:jc w:val="both"/>
        <w:rPr>
          <w:rFonts w:cs="Arial"/>
          <w:bCs/>
        </w:rPr>
      </w:pPr>
      <w:r w:rsidRPr="00684F47">
        <w:rPr>
          <w:rFonts w:cs="Arial"/>
        </w:rPr>
        <w:tab/>
        <w:t xml:space="preserve">   Lendvai Ferenc, a </w:t>
      </w:r>
      <w:r w:rsidRPr="00684F47">
        <w:rPr>
          <w:rFonts w:cs="Arial"/>
          <w:bCs/>
        </w:rPr>
        <w:t>Gazdasági és Városstratégiai Bizottság elnöke</w:t>
      </w: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  <w:bCs/>
        </w:rPr>
        <w:tab/>
        <w:t xml:space="preserve">   Dr. Károlyi Ákos jegyző</w:t>
      </w: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(a végrehajtásért: Lakézi Gábor Városüzemeltetési Osztály vezetője, </w:t>
      </w:r>
    </w:p>
    <w:p w:rsidR="00E6329A" w:rsidRPr="00684F47" w:rsidRDefault="00E6329A" w:rsidP="00E6329A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 </w:t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  <w:t>Stéger Gábor Közgazdasági és Adó Osztály vezetője)</w:t>
      </w:r>
    </w:p>
    <w:p w:rsidR="00E6329A" w:rsidRPr="00684F47" w:rsidRDefault="00E6329A" w:rsidP="00E6329A">
      <w:pPr>
        <w:rPr>
          <w:rFonts w:cs="Arial"/>
          <w:b/>
          <w:bCs/>
          <w:u w:val="single"/>
        </w:rPr>
      </w:pPr>
    </w:p>
    <w:p w:rsidR="00E6329A" w:rsidRPr="00684F47" w:rsidRDefault="00E6329A" w:rsidP="00E6329A">
      <w:pPr>
        <w:rPr>
          <w:rFonts w:cs="Arial"/>
        </w:rPr>
      </w:pPr>
      <w:r w:rsidRPr="00684F47">
        <w:rPr>
          <w:rFonts w:cs="Arial"/>
          <w:b/>
          <w:bCs/>
          <w:u w:val="single"/>
        </w:rPr>
        <w:t>Határidő</w:t>
      </w:r>
      <w:r w:rsidRPr="00684F47">
        <w:rPr>
          <w:rFonts w:cs="Arial"/>
        </w:rPr>
        <w:t>: azonnal</w:t>
      </w:r>
    </w:p>
    <w:p w:rsidR="00E6329A" w:rsidRDefault="00E6329A" w:rsidP="00E6329A">
      <w:pPr>
        <w:rPr>
          <w:rFonts w:cs="Arial"/>
          <w:szCs w:val="22"/>
        </w:rPr>
      </w:pPr>
    </w:p>
    <w:p w:rsidR="00E6329A" w:rsidRDefault="00E6329A" w:rsidP="00E6329A">
      <w:pPr>
        <w:jc w:val="center"/>
        <w:rPr>
          <w:rFonts w:cs="Arial"/>
        </w:rPr>
      </w:pPr>
    </w:p>
    <w:p w:rsidR="004C017E" w:rsidRPr="00684F47" w:rsidRDefault="004C017E" w:rsidP="004C017E">
      <w:pPr>
        <w:rPr>
          <w:rFonts w:cs="Arial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F5E22"/>
    <w:rsid w:val="001764B4"/>
    <w:rsid w:val="002014DA"/>
    <w:rsid w:val="002D29C9"/>
    <w:rsid w:val="00324440"/>
    <w:rsid w:val="00391EAF"/>
    <w:rsid w:val="004C017E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D51DCF"/>
    <w:rsid w:val="00E16CE2"/>
    <w:rsid w:val="00E6329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2017-02-06T13:16:00Z</cp:lastPrinted>
  <dcterms:created xsi:type="dcterms:W3CDTF">2017-02-06T13:16:00Z</dcterms:created>
  <dcterms:modified xsi:type="dcterms:W3CDTF">2017-02-06T13:16:00Z</dcterms:modified>
</cp:coreProperties>
</file>