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DB" w:rsidRPr="00365FDB" w:rsidRDefault="00365FDB" w:rsidP="00365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365FDB" w:rsidRPr="00365FDB" w:rsidRDefault="00365FDB" w:rsidP="00365FDB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1. számú m</w:t>
      </w:r>
      <w:r w:rsidRPr="00365FDB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elléklet</w:t>
      </w:r>
    </w:p>
    <w:p w:rsidR="00365FDB" w:rsidRPr="00365FDB" w:rsidRDefault="00365FDB" w:rsidP="00365FDB">
      <w:pPr>
        <w:spacing w:after="0" w:line="300" w:lineRule="exact"/>
        <w:ind w:right="147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365FDB" w:rsidRPr="00365FDB" w:rsidRDefault="00365FDB" w:rsidP="00365FDB">
      <w:pPr>
        <w:spacing w:after="0" w:line="300" w:lineRule="exact"/>
        <w:ind w:right="147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1A5BDA" w:rsidRDefault="00365FDB" w:rsidP="00365FDB">
      <w:pPr>
        <w:spacing w:after="0" w:line="300" w:lineRule="exact"/>
        <w:ind w:right="147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Az államigazgatási egyeztetés során felmerült </w:t>
      </w:r>
    </w:p>
    <w:p w:rsidR="00365FDB" w:rsidRPr="00365FDB" w:rsidRDefault="00365FDB" w:rsidP="00365FDB">
      <w:pPr>
        <w:spacing w:after="0" w:line="300" w:lineRule="exact"/>
        <w:ind w:right="147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0" w:name="_GoBack"/>
      <w:bookmarkEnd w:id="0"/>
      <w:r w:rsidRPr="00365FDB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észrevételek, vélemények, javaslatok</w:t>
      </w:r>
    </w:p>
    <w:p w:rsidR="00365FDB" w:rsidRPr="00365FDB" w:rsidRDefault="00365FDB" w:rsidP="00365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365FDB" w:rsidRPr="00365FDB" w:rsidRDefault="00365FDB" w:rsidP="00365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365FDB" w:rsidRPr="00365FDB" w:rsidRDefault="00365FDB" w:rsidP="00365FDB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VASIVÍZ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365FDB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Vas megyei Víz és Csatornaművek Zrt.</w:t>
      </w:r>
    </w:p>
    <w:p w:rsidR="00365FDB" w:rsidRPr="00365FDB" w:rsidRDefault="00365FDB" w:rsidP="00365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Az FF/289-</w:t>
      </w:r>
      <w:r w:rsidR="00D6435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103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/2016 iktatószámú levelében tett vélemény</w:t>
      </w:r>
      <w:r w:rsidR="00D6435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</w:t>
      </w:r>
    </w:p>
    <w:p w:rsidR="00D6435C" w:rsidRPr="00D6435C" w:rsidRDefault="00D6435C" w:rsidP="00D6435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„</w:t>
      </w:r>
      <w:r w:rsidRPr="00D6435C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A jelzett változás a társaságunk által üzemeltetett v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i</w:t>
      </w:r>
      <w:r w:rsidRPr="00D6435C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ziközm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ű</w:t>
      </w:r>
      <w:r w:rsidRPr="00D6435C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 xml:space="preserve"> létesítményeket érdemben nem érinti. Tekintettel kell azonban lenni arra, hogy a meglevő vezetékek mindenkor közterületen maradjanak a megközelítés és a karbantartás lehetőségei miatt. A településrendezési eszközök kidolgozása során a meglevő viziközm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ű</w:t>
      </w:r>
      <w:r w:rsidRPr="00D6435C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 xml:space="preserve"> létesítmények biztonságára minden esetben ügyelni kell. Külön figyelmet kell fordítani arra, hogy a területen, mellyel a jelen dokumentáció foglalkozik, szennyvízátemelő üzemel. Ennek mindenkori megközelítését biztosítani kell.</w:t>
      </w:r>
    </w:p>
    <w:p w:rsidR="00365FDB" w:rsidRPr="00365FDB" w:rsidRDefault="00D6435C" w:rsidP="00D643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D6435C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Amennyiben új létesítmények a viziközm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ű</w:t>
      </w:r>
      <w:r w:rsidRPr="00D6435C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 xml:space="preserve"> hálózat bővítését igénylik, az ehhez készülő tervekkel fel kell keresni az üzemeltetőt, hogy a meglevő fogyasztók felé az ellátást zavartalanul biztosítani lehessen. Ugyancsak figyelni kell a meglevő vezetékeknek védelem alá helyezésére (védőcső, kiváltás...).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 xml:space="preserve"> </w:t>
      </w:r>
      <w:r w:rsidRPr="00D6435C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A településrendezési eszközök kidolgozása során a viziközm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ű</w:t>
      </w:r>
      <w:r w:rsidRPr="00D6435C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 xml:space="preserve"> létesítmények elhelyezésére vonatkozó szabványokat és rendeleteket figyelembe kell venni.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”</w:t>
      </w:r>
    </w:p>
    <w:p w:rsidR="00365FDB" w:rsidRPr="00365FDB" w:rsidRDefault="00365FDB" w:rsidP="00365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365FDB" w:rsidRPr="00365FDB" w:rsidRDefault="00365FDB" w:rsidP="00365FD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Vas Megyei Kormányhivatal Környezetvédelmi és Természetvédelmi Főosztály</w:t>
      </w:r>
    </w:p>
    <w:p w:rsidR="00365FDB" w:rsidRPr="00365FDB" w:rsidRDefault="002D50D4" w:rsidP="00365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 xml:space="preserve">A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VA-KTF02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/</w:t>
      </w:r>
      <w:r w:rsidR="007B081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118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</w:t>
      </w:r>
      <w:r w:rsidR="007B081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25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/2016 iktatószámú levelében </w:t>
      </w:r>
      <w:r w:rsidR="007B081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r w:rsidR="00365FDB"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tervezett módosítást elfogadja.</w:t>
      </w:r>
    </w:p>
    <w:p w:rsidR="00365FDB" w:rsidRPr="00365FDB" w:rsidRDefault="00365FDB" w:rsidP="00365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365FDB" w:rsidRDefault="00365FDB" w:rsidP="00365FD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Vas Megyei Kormányhivatal Népegészségügyi Főosztály</w:t>
      </w:r>
    </w:p>
    <w:p w:rsidR="002D50D4" w:rsidRPr="002D50D4" w:rsidRDefault="002D50D4" w:rsidP="00343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2D50D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VA</w:t>
      </w:r>
      <w:r w:rsidRPr="002D50D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NEF/00776</w:t>
      </w:r>
      <w:r w:rsidRPr="002D50D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-1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7</w:t>
      </w:r>
      <w:r w:rsidRPr="002D50D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/2016 iktatószámú levelében tett véleménye: </w:t>
      </w:r>
    </w:p>
    <w:p w:rsidR="003435C8" w:rsidRPr="003435C8" w:rsidRDefault="003435C8" w:rsidP="003435C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„</w:t>
      </w:r>
      <w:r w:rsidRPr="003435C8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Jelen eljárásban vizsgáltam Szombathely város településrendezési tervének módosítási tervezetét, melynek célja a Sportliget és Kalandváros tömbterületét érinti. A módosítás során a 2008-ban kijelölt terület felhasználás alapvetően nem változik, de a majdani üzemeltetése érdekében szükséges változások átvezetésre kerülnek. A terület Sportligetre, Kalandvárosra és egy új sport és szabadidős funkciókat befogadó területre tagolódik. A 3754/8 hrsz gyalogút közlekedési területként a terület részeként funkcionál majd.</w:t>
      </w:r>
    </w:p>
    <w:p w:rsidR="003435C8" w:rsidRPr="003435C8" w:rsidRDefault="003435C8" w:rsidP="003435C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</w:pPr>
      <w:r w:rsidRPr="003435C8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Az írásos anyag megemlíti a tervezett módosításokhoz kapcsolódó, közműellátási igény kielégítése érdekében végzendő közműkiváltásokat.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”</w:t>
      </w:r>
    </w:p>
    <w:p w:rsidR="003435C8" w:rsidRDefault="003435C8" w:rsidP="00365FD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365FDB" w:rsidRDefault="00365FDB" w:rsidP="00365FD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Vas Megyei Kormányhivatal Műszaki Engedélyezési és Fogyasztóvédelmi Főosztály</w:t>
      </w:r>
    </w:p>
    <w:p w:rsidR="00FB38A5" w:rsidRPr="00365FDB" w:rsidRDefault="00FB38A5" w:rsidP="00FB38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 xml:space="preserve">A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VA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UO/NS/A/932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/201</w:t>
      </w:r>
      <w:r w:rsidR="002D50D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6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iktatószámú levelében tett vélemény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</w:t>
      </w:r>
    </w:p>
    <w:p w:rsidR="003435C8" w:rsidRPr="003435C8" w:rsidRDefault="00FB38A5" w:rsidP="00FB38A5">
      <w:pPr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 xml:space="preserve"> </w:t>
      </w:r>
      <w:r w:rsidR="003435C8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„</w:t>
      </w:r>
      <w:r w:rsidR="003435C8" w:rsidRPr="003435C8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•</w:t>
      </w:r>
      <w:r w:rsidR="003435C8" w:rsidRPr="003435C8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ab/>
        <w:t>A 3857/7 hrsz-ú ingatlan közlekedési t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e</w:t>
      </w:r>
      <w:r w:rsidR="003435C8" w:rsidRPr="003435C8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 xml:space="preserve">rületként való ábrázolását szükségesnek tartom, tekintve, hogy az ingatlanon kerültek, vagy kerülnek </w:t>
      </w:r>
      <w:r w:rsidR="003435C8" w:rsidRPr="003435C8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lastRenderedPageBreak/>
        <w:t>kialakításra egyéb ingatlanok funkciójához tartozó gépjármű várakozó helyek is.</w:t>
      </w:r>
    </w:p>
    <w:p w:rsidR="003435C8" w:rsidRDefault="003435C8" w:rsidP="003435C8">
      <w:pPr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</w:pPr>
      <w:r w:rsidRPr="003435C8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•</w:t>
      </w:r>
      <w:r w:rsidRPr="003435C8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ab/>
        <w:t>Véleményem szerint a HÉSZ tervezett módosítása is a várakozó helyek elhelyezését egyértelműen közlekedési funkcióhoz rendeli.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”</w:t>
      </w:r>
    </w:p>
    <w:p w:rsidR="003B1384" w:rsidRDefault="003B1384" w:rsidP="003B1384">
      <w:pPr>
        <w:pStyle w:val="Style28"/>
        <w:widowControl/>
        <w:spacing w:before="58" w:line="240" w:lineRule="auto"/>
        <w:ind w:left="709"/>
        <w:jc w:val="left"/>
        <w:rPr>
          <w:bCs/>
          <w:color w:val="000000"/>
        </w:rPr>
      </w:pPr>
      <w:r w:rsidRPr="003B1384">
        <w:rPr>
          <w:bCs/>
          <w:color w:val="000000"/>
        </w:rPr>
        <w:t>A csapadékvíz-elvezető rendszert úgy kell kiépíteni, hogy a vizek kártétel nélküli elvezetése biztosított legyen. A fejlesztési területek csapadékvíz-elvezető rendszerét a meglévőre csak abban az esetben lehet rákötni, ha a meglévő rendszer a megnövekedett vízmennyiséget kiöntésmentesen vezeti a közcélú befogadóba.</w:t>
      </w:r>
    </w:p>
    <w:p w:rsidR="00B35EF1" w:rsidRDefault="00B35EF1" w:rsidP="00B35EF1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B35EF1" w:rsidRPr="00365FDB" w:rsidRDefault="00B35EF1" w:rsidP="00B35EF1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Őrségi Nemzeti Park Igazgatóság</w:t>
      </w:r>
    </w:p>
    <w:p w:rsidR="00B35EF1" w:rsidRPr="00365FDB" w:rsidRDefault="00B35EF1" w:rsidP="00B35E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r w:rsidR="0065529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25-4019-14/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2016 iktatószámú levelében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tervezett módosítás</w:t>
      </w:r>
      <w:r w:rsidR="00F564D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táj és természetvédelmi érdekeket nem sért, ezért azokkal szemben kifogást nem emel.</w:t>
      </w:r>
    </w:p>
    <w:p w:rsidR="00655293" w:rsidRDefault="00655293" w:rsidP="00655293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655293" w:rsidRDefault="00655293" w:rsidP="00655293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Nárai Község Polgármestere</w:t>
      </w:r>
    </w:p>
    <w:p w:rsidR="00655293" w:rsidRPr="00365FDB" w:rsidRDefault="00655293" w:rsidP="006552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180-9/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2016 iktatószámú levelében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tervezett módosítást elfogadja.</w:t>
      </w:r>
    </w:p>
    <w:p w:rsidR="00655293" w:rsidRPr="00365FDB" w:rsidRDefault="00655293" w:rsidP="00655293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</w:p>
    <w:p w:rsidR="00655293" w:rsidRPr="00365FDB" w:rsidRDefault="00655293" w:rsidP="00655293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Gencsapáti Község Önkormányzata</w:t>
      </w:r>
    </w:p>
    <w:p w:rsidR="00655293" w:rsidRPr="00365FDB" w:rsidRDefault="00655293" w:rsidP="006552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354-6/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2016 iktatószámú levelében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tervezett módosítást elfogadja.</w:t>
      </w:r>
    </w:p>
    <w:p w:rsidR="00FB477B" w:rsidRDefault="00FB477B" w:rsidP="00FB477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FB477B" w:rsidRDefault="00FB477B" w:rsidP="00FB477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NKH Út- és Hídügyi Főosztály Engedélyezési és Forgalomszabályozási Osztály</w:t>
      </w:r>
    </w:p>
    <w:p w:rsidR="00FB477B" w:rsidRDefault="00FB477B" w:rsidP="00FB47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UVH/UH/668/25/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2016 iktatószámú levelében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tervezett módosítást elfogadja.</w:t>
      </w:r>
    </w:p>
    <w:p w:rsidR="00612687" w:rsidRDefault="00612687" w:rsidP="00FB47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612687" w:rsidRDefault="00612687" w:rsidP="0061268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Vas Megyei Kormányhivatal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Építésügyi, Hatósági, Oktatási és Törvényességi Felügyeleti Főosztály</w:t>
      </w:r>
    </w:p>
    <w:p w:rsidR="00612687" w:rsidRPr="002D50D4" w:rsidRDefault="00612687" w:rsidP="006126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2D50D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VA</w:t>
      </w:r>
      <w:r w:rsidRPr="002D50D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ÉHOTF01/848</w:t>
      </w:r>
      <w:r w:rsidRPr="002D50D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</w:t>
      </w:r>
      <w:r w:rsidRPr="002D50D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/2016 iktatószámú levelében tett véleménye: </w:t>
      </w:r>
    </w:p>
    <w:p w:rsidR="00612687" w:rsidRPr="00612687" w:rsidRDefault="00612687" w:rsidP="006126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1268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„Az előzmények, kiindulási adatok munkarész vonatkozásában:</w:t>
      </w:r>
    </w:p>
    <w:p w:rsidR="00612687" w:rsidRPr="00612687" w:rsidRDefault="00612687" w:rsidP="006126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1268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12. oldalon hivatkozott OTÉK 35. § (2) bekezdése arra ad felhatalmazást, hogy az önkormányzat a helyi építési szabályzatban (továbbiakban: HÉSZ) az adott építési övezetre</w:t>
      </w:r>
      <w:r w:rsidRPr="00612687"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  <w:t xml:space="preserve"> </w:t>
      </w:r>
      <w:r w:rsidRPr="0061268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vonatkozóan állapítsa meg az előkert méretét, és nem azon belül egyes ingatlanokat érintően. Az OTÉK által meghatározott előkert méretet csak abban az esetben kell figyelembe venni és betartani, ha a HÉSZ nem szabályoz e tárgyban, akkor viszont a teljes építési övezetre vonatkozóan kell alkalmazni.</w:t>
      </w:r>
    </w:p>
    <w:p w:rsidR="00612687" w:rsidRPr="00612687" w:rsidRDefault="00612687" w:rsidP="006126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1268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Felhívom továbbá szíves figyelmét az alábbiakra:</w:t>
      </w:r>
    </w:p>
    <w:p w:rsidR="00612687" w:rsidRPr="00612687" w:rsidRDefault="00612687" w:rsidP="006126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1268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módosító önkormányzati rendelet megalkotása során szíveskedjék figyelembe venni a jogszabályszerkesztésről szóló 61/2009. (XII. 14.) IRM rendeletben (a továbbiakban: R.) foglalt rendelkezéseket a jogszabály mellékletét módosító rendelkezések (R. 133. § - rendelet tervezet 2.§) vonatkozásában.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”</w:t>
      </w:r>
    </w:p>
    <w:p w:rsidR="00612687" w:rsidRDefault="00612687" w:rsidP="006126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58188F" w:rsidRDefault="0058188F" w:rsidP="0058188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Nemzeti Média- és Hírközlési Hatóság</w:t>
      </w:r>
    </w:p>
    <w:p w:rsidR="00E9438E" w:rsidRDefault="00E9438E" w:rsidP="00E943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CS/35138-2/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2016 iktatószámú levelében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tervezett módosítást elfogadja.</w:t>
      </w:r>
    </w:p>
    <w:p w:rsidR="001D200F" w:rsidRDefault="001D200F" w:rsidP="00E943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1D200F" w:rsidRDefault="001D200F" w:rsidP="001D200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lastRenderedPageBreak/>
        <w:t>Vas Megyei Rendőrkapitányság</w:t>
      </w:r>
    </w:p>
    <w:p w:rsidR="001D200F" w:rsidRDefault="001D200F" w:rsidP="001D20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D200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A 18000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/7708-1/2016. ált. 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iktatószámú levelében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tervezett módosítást elfogadja.</w:t>
      </w:r>
    </w:p>
    <w:p w:rsidR="001D200F" w:rsidRDefault="001D200F" w:rsidP="001D20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1D200F" w:rsidRPr="00365FDB" w:rsidRDefault="001D200F" w:rsidP="001D200F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Vépi Közös Önkormányzati Hivatal</w:t>
      </w:r>
    </w:p>
    <w:p w:rsidR="001D200F" w:rsidRPr="00365FDB" w:rsidRDefault="001D200F" w:rsidP="001D20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932-9/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2016 iktatószámú levelében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tervezett módosítást elfogadja.</w:t>
      </w:r>
    </w:p>
    <w:p w:rsidR="001D200F" w:rsidRDefault="001D200F" w:rsidP="001D200F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</w:p>
    <w:p w:rsidR="001D200F" w:rsidRPr="00365FDB" w:rsidRDefault="001D200F" w:rsidP="001D200F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Balogunyom Község Önkormányzata</w:t>
      </w:r>
    </w:p>
    <w:p w:rsidR="001D200F" w:rsidRDefault="001D200F" w:rsidP="001D20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B/531-4/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2016 iktatószámú levelében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tervezett módosítást elfogadja.</w:t>
      </w:r>
    </w:p>
    <w:p w:rsidR="001D200F" w:rsidRDefault="001D200F" w:rsidP="001D20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3361F1" w:rsidRDefault="003361F1" w:rsidP="001D200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1D200F" w:rsidRDefault="001D200F" w:rsidP="001D200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Nyugat-dunántúli Vízügyi Igazgatóság</w:t>
      </w:r>
    </w:p>
    <w:p w:rsidR="001D200F" w:rsidRDefault="001D200F" w:rsidP="001D20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0317-030/2016. iktatószámú levelében tett véleménye:</w:t>
      </w:r>
    </w:p>
    <w:p w:rsidR="001D200F" w:rsidRPr="001D200F" w:rsidRDefault="001D200F" w:rsidP="001D20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3361F1" w:rsidRPr="003361F1" w:rsidRDefault="003361F1" w:rsidP="003361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„</w:t>
      </w: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Vízgazdálkodási tárgyú jogszabályokra kell figyelemmel lenni, és betartani az azokban foglaltakat:</w:t>
      </w:r>
    </w:p>
    <w:p w:rsidR="003361F1" w:rsidRPr="003361F1" w:rsidRDefault="003361F1" w:rsidP="003361F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1995. évi LVII. törvény a vízgazdálkodásról,</w:t>
      </w:r>
    </w:p>
    <w:p w:rsidR="003361F1" w:rsidRPr="003361F1" w:rsidRDefault="003361F1" w:rsidP="003361F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123/1997.(VII.18.) Kormányrendelet a vízbázisok, a távlati vízbázisok, valamint az ivóvízellátást szolgáló vízilétesítmények védelméről,</w:t>
      </w:r>
    </w:p>
    <w:p w:rsidR="003361F1" w:rsidRPr="003361F1" w:rsidRDefault="003361F1" w:rsidP="003361F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83/2014.(111.14.) Kormányrendelet a nagyvízi meder, a parti sáv, a vízjárta és a fakadó vizek által veszélyeztetett területek használatáról, hasznosításáról, valamint a folyók esetében a nagyvízi mederkezelési terv készítésének rendjére és tartalmára vonatkozó szabályokról,</w:t>
      </w:r>
    </w:p>
    <w:p w:rsidR="003361F1" w:rsidRPr="003361F1" w:rsidRDefault="003361F1" w:rsidP="003361F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30/2008.(XII.31.) KvVM rendelet a vizek hasznosítását, védelmét és kártételeinek elhárítását szolgáló tevékenységekre és létesítményekre vonatkozó műszaki szabályokról,</w:t>
      </w:r>
    </w:p>
    <w:p w:rsidR="003361F1" w:rsidRPr="003361F1" w:rsidRDefault="003361F1" w:rsidP="003361F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147/2010.(IV.29.) Kormányrendelet a vizek hasznosítását, védelmét és kártételeinek elhárítását szolgáló tevékenységekre és létesítményekre vonatkozó általános szabályokról,</w:t>
      </w:r>
    </w:p>
    <w:p w:rsidR="003361F1" w:rsidRPr="003361F1" w:rsidRDefault="003361F1" w:rsidP="003361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</w:t>
      </w: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A víziközmű-szolgáltatásról szóló 2011. évi CCIX. számú törvény alkalmazása szükséges.</w:t>
      </w:r>
    </w:p>
    <w:p w:rsidR="003361F1" w:rsidRPr="003361F1" w:rsidRDefault="003361F1" w:rsidP="003361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3361F1" w:rsidRPr="003361F1" w:rsidRDefault="003361F1" w:rsidP="003361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&gt; </w:t>
      </w: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Különálló vízgazdálkodási fejezetben kell foglalkozni az alábbiakkal:</w:t>
      </w:r>
    </w:p>
    <w:p w:rsidR="003361F1" w:rsidRDefault="003361F1" w:rsidP="003361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Hidrológiai állapot (meteorológiai, domborzat) </w:t>
      </w:r>
    </w:p>
    <w:p w:rsidR="003361F1" w:rsidRDefault="003361F1" w:rsidP="003361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 F</w:t>
      </w: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elszíni és felszín alatti vizek</w:t>
      </w:r>
    </w:p>
    <w:p w:rsidR="003361F1" w:rsidRDefault="003361F1" w:rsidP="003361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- </w:t>
      </w: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Vízkárelhárítás (vízrendezés, árvízvédelem, vízhasznosítás)</w:t>
      </w:r>
    </w:p>
    <w:p w:rsidR="003361F1" w:rsidRPr="003361F1" w:rsidRDefault="003361F1" w:rsidP="003361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- </w:t>
      </w: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Víziközművek (vízellátás, szennyvíz-elvezetés és tisztítás, csapadékvíz elvezetés)</w:t>
      </w:r>
    </w:p>
    <w:p w:rsidR="003361F1" w:rsidRDefault="003361F1" w:rsidP="003361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- </w:t>
      </w: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Egyéb vízgazdálkodási létesítmények</w:t>
      </w:r>
    </w:p>
    <w:p w:rsidR="003361F1" w:rsidRDefault="003361F1" w:rsidP="003361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3361F1" w:rsidRPr="003361F1" w:rsidRDefault="003361F1" w:rsidP="003361F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csapadékvíz-elvezető rendszert úgy kell kiépíteni, hogy a vizek kártétel nélküli elvezetése biztosított legyen. A fejlesztési területek csapadékvíz-elvezető rendszerét a meglévőre csak abban az esetben lehet rákötni, ha a meglévő rendszer a megnövekedett vízmennyiséget kiöntésmentesen vezeti a közcélú befogadóba.</w:t>
      </w:r>
    </w:p>
    <w:p w:rsidR="003361F1" w:rsidRPr="003361F1" w:rsidRDefault="003361F1" w:rsidP="003361F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vízfolyások, víztározók területét azok parti sávjait, valamint a szennyvíztisztító telepek területét vízgazdálkodási (V) területként kell feltüntetni, a hatályos településrendezési terveken, valamint a változással érintett tervlapokon.</w:t>
      </w:r>
    </w:p>
    <w:p w:rsidR="003361F1" w:rsidRPr="003361F1" w:rsidRDefault="003361F1" w:rsidP="003361F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A Kalandváros és Sportliget területének fejlesztése során figyelembe kell venni az Arany patakra vonatkozó árvízi elöntési határokat és a parti sávra vonatkozó rendelkezéseket.</w:t>
      </w:r>
    </w:p>
    <w:p w:rsidR="003361F1" w:rsidRPr="003361F1" w:rsidRDefault="003361F1" w:rsidP="003361F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Arany patak feletti gyalogos híd tervezésénél javasoljuk Igazgatóságunk megkeresését.</w:t>
      </w:r>
    </w:p>
    <w:p w:rsidR="001D200F" w:rsidRPr="003361F1" w:rsidRDefault="003361F1" w:rsidP="001D200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361F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rendezési terv tervezett módosításai ellen vízbázis-védelmi, valamint vízi közmű szempontból ellenvetésünk nincsen, észrevételt nem teszünk.”</w:t>
      </w:r>
    </w:p>
    <w:p w:rsidR="001D200F" w:rsidRPr="00365FDB" w:rsidRDefault="001D200F" w:rsidP="00E943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247C71" w:rsidRDefault="00247C71" w:rsidP="00247C7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Vas Megyei Kormányhivatal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Szombathelyi Járási Hivatal Építésügyi és Örökségvédelmi Osztály</w:t>
      </w:r>
    </w:p>
    <w:p w:rsidR="00247C71" w:rsidRDefault="00247C71" w:rsidP="00247C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VA-06/ÉÖO/2209-2/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2016 iktatószámú levelében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tett véleménye:</w:t>
      </w:r>
    </w:p>
    <w:p w:rsidR="00247C71" w:rsidRDefault="00247C71" w:rsidP="00247C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„A tervezett módosítás örökségvédelmi érdeket nem sért, a megvalósulást támogatjuk. Felhívjuk ugyanakkor a figyelmet, hogy az érintett területen nyilvántartott régészeti lelőhely található, ezért a későbbi hasznosítás során az örökségvédelmi jogszabályokban és hatósági előírásokban foglaltakat be kell tartani!”</w:t>
      </w:r>
    </w:p>
    <w:p w:rsidR="00247C71" w:rsidRPr="00365FDB" w:rsidRDefault="00247C71" w:rsidP="00247C7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612687" w:rsidRPr="00365FDB" w:rsidRDefault="00612687" w:rsidP="00FB47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FB477B" w:rsidRDefault="00FB477B" w:rsidP="00FB477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B35EF1" w:rsidRDefault="00B35EF1" w:rsidP="003B1384">
      <w:pPr>
        <w:pStyle w:val="Style28"/>
        <w:widowControl/>
        <w:spacing w:before="58" w:line="240" w:lineRule="auto"/>
        <w:ind w:left="709"/>
        <w:jc w:val="left"/>
        <w:rPr>
          <w:bCs/>
          <w:color w:val="000000"/>
        </w:rPr>
      </w:pPr>
    </w:p>
    <w:sectPr w:rsidR="00B35EF1" w:rsidSect="00E82F69">
      <w:footerReference w:type="defaul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1F" w:rsidRDefault="00540AC3">
      <w:pPr>
        <w:spacing w:after="0" w:line="240" w:lineRule="auto"/>
      </w:pPr>
      <w:r>
        <w:separator/>
      </w:r>
    </w:p>
  </w:endnote>
  <w:endnote w:type="continuationSeparator" w:id="0">
    <w:p w:rsidR="00C7011F" w:rsidRDefault="0054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31" w:rsidRPr="0034130E" w:rsidRDefault="00365FDB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E461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6A17DD">
      <w:rPr>
        <w:rFonts w:ascii="Arial" w:hAnsi="Arial" w:cs="Arial"/>
        <w:sz w:val="20"/>
        <w:szCs w:val="20"/>
      </w:rPr>
      <w:t xml:space="preserve">Oldalszám: </w:t>
    </w:r>
    <w:r w:rsidR="006A17DD">
      <w:rPr>
        <w:rFonts w:ascii="Arial" w:hAnsi="Arial" w:cs="Arial"/>
        <w:sz w:val="20"/>
        <w:szCs w:val="20"/>
      </w:rPr>
      <w:fldChar w:fldCharType="begin"/>
    </w:r>
    <w:r w:rsidR="006A17DD">
      <w:rPr>
        <w:rFonts w:ascii="Arial" w:hAnsi="Arial" w:cs="Arial"/>
        <w:sz w:val="20"/>
        <w:szCs w:val="20"/>
      </w:rPr>
      <w:instrText xml:space="preserve"> PAGE  \* Arabic  \* MERGEFORMAT </w:instrText>
    </w:r>
    <w:r w:rsidR="006A17DD">
      <w:rPr>
        <w:rFonts w:ascii="Arial" w:hAnsi="Arial" w:cs="Arial"/>
        <w:sz w:val="20"/>
        <w:szCs w:val="20"/>
      </w:rPr>
      <w:fldChar w:fldCharType="separate"/>
    </w:r>
    <w:r w:rsidR="001A5BDA">
      <w:rPr>
        <w:rFonts w:ascii="Arial" w:hAnsi="Arial" w:cs="Arial"/>
        <w:noProof/>
        <w:sz w:val="20"/>
        <w:szCs w:val="20"/>
      </w:rPr>
      <w:t>3</w:t>
    </w:r>
    <w:r w:rsidR="006A17DD">
      <w:rPr>
        <w:rFonts w:ascii="Arial" w:hAnsi="Arial" w:cs="Arial"/>
        <w:sz w:val="20"/>
        <w:szCs w:val="20"/>
      </w:rPr>
      <w:fldChar w:fldCharType="end"/>
    </w:r>
    <w:r w:rsidR="006A17DD">
      <w:rPr>
        <w:rFonts w:ascii="Arial" w:hAnsi="Arial" w:cs="Arial"/>
        <w:sz w:val="20"/>
        <w:szCs w:val="20"/>
      </w:rPr>
      <w:t xml:space="preserve"> / </w:t>
    </w:r>
    <w:r w:rsidR="001A5BDA">
      <w:fldChar w:fldCharType="begin"/>
    </w:r>
    <w:r w:rsidR="001A5BDA">
      <w:instrText xml:space="preserve"> NUMPAGES  \* Arabic  \* MERGEFORMAT </w:instrText>
    </w:r>
    <w:r w:rsidR="001A5BDA">
      <w:fldChar w:fldCharType="separate"/>
    </w:r>
    <w:r w:rsidR="001A5BDA" w:rsidRPr="001A5BDA">
      <w:rPr>
        <w:rFonts w:ascii="Arial" w:hAnsi="Arial" w:cs="Arial"/>
        <w:noProof/>
        <w:sz w:val="20"/>
        <w:szCs w:val="20"/>
      </w:rPr>
      <w:t>3</w:t>
    </w:r>
    <w:r w:rsidR="001A5BDA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31" w:rsidRPr="00356256" w:rsidRDefault="001A5BD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11031" w:rsidRPr="00356256" w:rsidRDefault="001A5BDA" w:rsidP="00356256">
    <w:pPr>
      <w:pStyle w:val="llb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1F" w:rsidRDefault="00540AC3">
      <w:pPr>
        <w:spacing w:after="0" w:line="240" w:lineRule="auto"/>
      </w:pPr>
      <w:r>
        <w:separator/>
      </w:r>
    </w:p>
  </w:footnote>
  <w:footnote w:type="continuationSeparator" w:id="0">
    <w:p w:rsidR="00C7011F" w:rsidRDefault="00540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A16D22C"/>
    <w:lvl w:ilvl="0">
      <w:numFmt w:val="bullet"/>
      <w:lvlText w:val="*"/>
      <w:lvlJc w:val="left"/>
    </w:lvl>
  </w:abstractNum>
  <w:abstractNum w:abstractNumId="1" w15:restartNumberingAfterBreak="0">
    <w:nsid w:val="0AFC1F0E"/>
    <w:multiLevelType w:val="hybridMultilevel"/>
    <w:tmpl w:val="426EEF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44A47"/>
    <w:multiLevelType w:val="hybridMultilevel"/>
    <w:tmpl w:val="B374F7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93631"/>
    <w:multiLevelType w:val="hybridMultilevel"/>
    <w:tmpl w:val="84C26C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521B3"/>
    <w:multiLevelType w:val="hybridMultilevel"/>
    <w:tmpl w:val="030066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443C6"/>
    <w:multiLevelType w:val="hybridMultilevel"/>
    <w:tmpl w:val="8DA45A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996034"/>
    <w:multiLevelType w:val="hybridMultilevel"/>
    <w:tmpl w:val="532655F6"/>
    <w:lvl w:ilvl="0" w:tplc="8966B076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DB"/>
    <w:rsid w:val="001A5BDA"/>
    <w:rsid w:val="001D200F"/>
    <w:rsid w:val="00247C71"/>
    <w:rsid w:val="002D50D4"/>
    <w:rsid w:val="003361F1"/>
    <w:rsid w:val="003435C8"/>
    <w:rsid w:val="00365FDB"/>
    <w:rsid w:val="003B1384"/>
    <w:rsid w:val="00524E1F"/>
    <w:rsid w:val="00540AC3"/>
    <w:rsid w:val="005704A5"/>
    <w:rsid w:val="0058188F"/>
    <w:rsid w:val="00612687"/>
    <w:rsid w:val="00655293"/>
    <w:rsid w:val="006A17DD"/>
    <w:rsid w:val="00761ABF"/>
    <w:rsid w:val="007B0816"/>
    <w:rsid w:val="007B511E"/>
    <w:rsid w:val="009B481A"/>
    <w:rsid w:val="00B35EF1"/>
    <w:rsid w:val="00C7011F"/>
    <w:rsid w:val="00D6435C"/>
    <w:rsid w:val="00E9438E"/>
    <w:rsid w:val="00E96030"/>
    <w:rsid w:val="00F564D5"/>
    <w:rsid w:val="00F8694A"/>
    <w:rsid w:val="00FB38A5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63A3897-0AE5-46F6-B524-BE0FB72C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5E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365F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"/>
    <w:basedOn w:val="Bekezdsalapbettpusa"/>
    <w:link w:val="lfej"/>
    <w:rsid w:val="00365FD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365F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365FD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27">
    <w:name w:val="Style27"/>
    <w:basedOn w:val="Norml"/>
    <w:uiPriority w:val="99"/>
    <w:rsid w:val="00E96030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Theme="minorEastAsia" w:hAnsi="Arial" w:cs="Arial"/>
      <w:sz w:val="24"/>
      <w:szCs w:val="24"/>
      <w:lang w:eastAsia="hu-HU"/>
    </w:rPr>
  </w:style>
  <w:style w:type="paragraph" w:customStyle="1" w:styleId="Style28">
    <w:name w:val="Style28"/>
    <w:basedOn w:val="Norml"/>
    <w:uiPriority w:val="99"/>
    <w:rsid w:val="00E9603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Theme="minorEastAsia" w:hAnsi="Arial" w:cs="Arial"/>
      <w:sz w:val="24"/>
      <w:szCs w:val="24"/>
      <w:lang w:eastAsia="hu-HU"/>
    </w:rPr>
  </w:style>
  <w:style w:type="character" w:customStyle="1" w:styleId="FontStyle98">
    <w:name w:val="Font Style98"/>
    <w:basedOn w:val="Bekezdsalapbettpusa"/>
    <w:uiPriority w:val="99"/>
    <w:rsid w:val="00E9603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4">
    <w:name w:val="Font Style104"/>
    <w:basedOn w:val="Bekezdsalapbettpusa"/>
    <w:uiPriority w:val="99"/>
    <w:rsid w:val="00E9603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7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7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6833</Characters>
  <Application>Microsoft Office Word</Application>
  <DocSecurity>4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Éva</dc:creator>
  <cp:keywords/>
  <dc:description/>
  <cp:lastModifiedBy>Sütö Gabriella</cp:lastModifiedBy>
  <cp:revision>2</cp:revision>
  <cp:lastPrinted>2016-12-08T14:08:00Z</cp:lastPrinted>
  <dcterms:created xsi:type="dcterms:W3CDTF">2016-12-08T14:09:00Z</dcterms:created>
  <dcterms:modified xsi:type="dcterms:W3CDTF">2016-12-08T14:09:00Z</dcterms:modified>
</cp:coreProperties>
</file>