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E8D21" w14:textId="09DE2ECA" w:rsidR="0005744C" w:rsidRPr="0005744C" w:rsidRDefault="00D63A13" w:rsidP="0005744C">
      <w:pPr>
        <w:tabs>
          <w:tab w:val="left" w:leader="dot" w:pos="9072"/>
          <w:tab w:val="left" w:leader="dot" w:pos="16443"/>
        </w:tabs>
        <w:spacing w:before="240" w:after="480"/>
        <w:rPr>
          <w:rFonts w:asciiTheme="majorHAnsi" w:hAnsiTheme="majorHAnsi"/>
          <w:sz w:val="22"/>
          <w:szCs w:val="22"/>
        </w:rPr>
      </w:pPr>
      <w:r>
        <w:rPr>
          <w:rFonts w:asciiTheme="majorHAnsi" w:hAnsiTheme="majorHAnsi"/>
          <w:sz w:val="22"/>
          <w:szCs w:val="22"/>
        </w:rPr>
        <w:t>Okirat száma:</w:t>
      </w:r>
    </w:p>
    <w:p w14:paraId="056690CB" w14:textId="71CB3925" w:rsidR="00913C3F" w:rsidRPr="00CD30B3" w:rsidRDefault="00863050" w:rsidP="003657EC">
      <w:pPr>
        <w:tabs>
          <w:tab w:val="left" w:leader="dot" w:pos="9072"/>
          <w:tab w:val="left" w:leader="dot" w:pos="16443"/>
        </w:tabs>
        <w:spacing w:before="240" w:after="480"/>
        <w:jc w:val="center"/>
        <w:rPr>
          <w:rFonts w:asciiTheme="majorHAnsi" w:hAnsiTheme="majorHAnsi"/>
          <w:sz w:val="40"/>
          <w:szCs w:val="40"/>
        </w:rPr>
      </w:pPr>
      <w:r w:rsidRPr="00E85CC9">
        <w:rPr>
          <w:rFonts w:asciiTheme="majorHAnsi" w:hAnsiTheme="majorHAnsi"/>
          <w:sz w:val="40"/>
          <w:szCs w:val="40"/>
        </w:rPr>
        <w:t>Módosító</w:t>
      </w:r>
      <w:r w:rsidRPr="00CD30B3">
        <w:rPr>
          <w:rFonts w:asciiTheme="majorHAnsi" w:hAnsiTheme="majorHAnsi"/>
          <w:sz w:val="40"/>
          <w:szCs w:val="40"/>
        </w:rPr>
        <w:t xml:space="preserve"> </w:t>
      </w:r>
      <w:r w:rsidR="00861402" w:rsidRPr="00CD30B3">
        <w:rPr>
          <w:rFonts w:asciiTheme="majorHAnsi" w:hAnsiTheme="majorHAnsi"/>
          <w:sz w:val="40"/>
          <w:szCs w:val="40"/>
        </w:rPr>
        <w:t>okirat</w:t>
      </w:r>
    </w:p>
    <w:p w14:paraId="0479A919" w14:textId="7FCD234C" w:rsidR="001878C6" w:rsidRPr="0055412E" w:rsidRDefault="001878C6" w:rsidP="001878C6">
      <w:pPr>
        <w:tabs>
          <w:tab w:val="left" w:leader="dot" w:pos="9072"/>
          <w:tab w:val="left" w:leader="dot" w:pos="16443"/>
        </w:tabs>
        <w:jc w:val="both"/>
        <w:rPr>
          <w:rFonts w:asciiTheme="majorHAnsi" w:hAnsiTheme="majorHAnsi"/>
          <w:sz w:val="22"/>
          <w:szCs w:val="22"/>
        </w:rPr>
      </w:pPr>
      <w:r w:rsidRPr="001C21C7">
        <w:rPr>
          <w:rFonts w:asciiTheme="majorHAnsi" w:hAnsiTheme="majorHAnsi"/>
          <w:sz w:val="22"/>
          <w:szCs w:val="22"/>
        </w:rPr>
        <w:t xml:space="preserve">A </w:t>
      </w:r>
      <w:r w:rsidR="00D324E6">
        <w:rPr>
          <w:rFonts w:asciiTheme="majorHAnsi" w:hAnsiTheme="majorHAnsi"/>
          <w:sz w:val="22"/>
          <w:szCs w:val="22"/>
        </w:rPr>
        <w:t>Szombathelyi Köznevelési GAMESZ</w:t>
      </w:r>
      <w:r w:rsidRPr="00F0656D">
        <w:rPr>
          <w:rFonts w:asciiTheme="majorHAnsi" w:hAnsiTheme="majorHAnsi"/>
          <w:sz w:val="22"/>
          <w:szCs w:val="22"/>
        </w:rPr>
        <w:t xml:space="preserve"> </w:t>
      </w:r>
      <w:r w:rsidR="00AA2B2F" w:rsidRPr="00F0656D">
        <w:rPr>
          <w:rFonts w:asciiTheme="majorHAnsi" w:hAnsiTheme="majorHAnsi"/>
          <w:sz w:val="22"/>
          <w:szCs w:val="22"/>
        </w:rPr>
        <w:t xml:space="preserve">Szombathely Megyei Jogú Város Közgyűlése </w:t>
      </w:r>
      <w:r w:rsidRPr="00F0656D">
        <w:rPr>
          <w:rFonts w:asciiTheme="majorHAnsi" w:hAnsiTheme="majorHAnsi"/>
          <w:sz w:val="22"/>
          <w:szCs w:val="22"/>
        </w:rPr>
        <w:t xml:space="preserve">által </w:t>
      </w:r>
      <w:r w:rsidR="00D324E6" w:rsidRPr="0055412E">
        <w:rPr>
          <w:rFonts w:asciiTheme="majorHAnsi" w:hAnsiTheme="majorHAnsi"/>
          <w:sz w:val="22"/>
          <w:szCs w:val="22"/>
        </w:rPr>
        <w:t>2015</w:t>
      </w:r>
      <w:r w:rsidR="000260BE" w:rsidRPr="0055412E">
        <w:rPr>
          <w:rFonts w:asciiTheme="majorHAnsi" w:hAnsiTheme="majorHAnsi"/>
          <w:sz w:val="22"/>
          <w:szCs w:val="22"/>
        </w:rPr>
        <w:t xml:space="preserve">. </w:t>
      </w:r>
      <w:r w:rsidR="00EC3700" w:rsidRPr="0055412E">
        <w:rPr>
          <w:rFonts w:asciiTheme="majorHAnsi" w:hAnsiTheme="majorHAnsi"/>
          <w:sz w:val="22"/>
          <w:szCs w:val="22"/>
        </w:rPr>
        <w:t>szeptembe</w:t>
      </w:r>
      <w:r w:rsidR="00D324E6" w:rsidRPr="0055412E">
        <w:rPr>
          <w:rFonts w:asciiTheme="majorHAnsi" w:hAnsiTheme="majorHAnsi"/>
          <w:sz w:val="22"/>
          <w:szCs w:val="22"/>
        </w:rPr>
        <w:t>r</w:t>
      </w:r>
      <w:r w:rsidR="00AA2B2F" w:rsidRPr="0055412E">
        <w:rPr>
          <w:rFonts w:asciiTheme="majorHAnsi" w:hAnsiTheme="majorHAnsi"/>
          <w:sz w:val="22"/>
          <w:szCs w:val="22"/>
        </w:rPr>
        <w:t xml:space="preserve"> </w:t>
      </w:r>
      <w:r w:rsidR="00005CFB" w:rsidRPr="0055412E">
        <w:rPr>
          <w:rFonts w:asciiTheme="majorHAnsi" w:hAnsiTheme="majorHAnsi"/>
          <w:sz w:val="22"/>
          <w:szCs w:val="22"/>
        </w:rPr>
        <w:t>28</w:t>
      </w:r>
      <w:r w:rsidRPr="0055412E">
        <w:rPr>
          <w:rFonts w:asciiTheme="majorHAnsi" w:hAnsiTheme="majorHAnsi"/>
          <w:sz w:val="22"/>
          <w:szCs w:val="22"/>
        </w:rPr>
        <w:t xml:space="preserve"> napján kiadott, </w:t>
      </w:r>
      <w:r w:rsidR="00D324E6" w:rsidRPr="0055412E">
        <w:rPr>
          <w:rFonts w:asciiTheme="majorHAnsi" w:hAnsiTheme="majorHAnsi"/>
          <w:sz w:val="22"/>
          <w:szCs w:val="22"/>
        </w:rPr>
        <w:t>67.490 -2/2015</w:t>
      </w:r>
      <w:r w:rsidR="00AA2B2F" w:rsidRPr="0055412E">
        <w:rPr>
          <w:rFonts w:asciiTheme="majorHAnsi" w:hAnsiTheme="majorHAnsi"/>
          <w:sz w:val="22"/>
          <w:szCs w:val="22"/>
        </w:rPr>
        <w:t>.</w:t>
      </w:r>
      <w:r w:rsidRPr="0055412E">
        <w:rPr>
          <w:rFonts w:asciiTheme="majorHAnsi" w:hAnsiTheme="majorHAnsi"/>
          <w:sz w:val="22"/>
          <w:szCs w:val="22"/>
        </w:rPr>
        <w:t xml:space="preserve"> számú alapító okiratát az államháztartásról szóló 2011. évi CXCV. törvény 8/A. §</w:t>
      </w:r>
      <w:proofErr w:type="spellStart"/>
      <w:r w:rsidRPr="0055412E">
        <w:rPr>
          <w:rFonts w:asciiTheme="majorHAnsi" w:hAnsiTheme="majorHAnsi"/>
          <w:sz w:val="22"/>
          <w:szCs w:val="22"/>
        </w:rPr>
        <w:t>-</w:t>
      </w:r>
      <w:proofErr w:type="gramStart"/>
      <w:r w:rsidRPr="0055412E">
        <w:rPr>
          <w:rFonts w:asciiTheme="majorHAnsi" w:hAnsiTheme="majorHAnsi"/>
          <w:sz w:val="22"/>
          <w:szCs w:val="22"/>
        </w:rPr>
        <w:t>a</w:t>
      </w:r>
      <w:proofErr w:type="spellEnd"/>
      <w:proofErr w:type="gramEnd"/>
      <w:r w:rsidRPr="0055412E">
        <w:rPr>
          <w:rFonts w:asciiTheme="majorHAnsi" w:hAnsiTheme="majorHAnsi"/>
          <w:sz w:val="22"/>
          <w:szCs w:val="22"/>
        </w:rPr>
        <w:t xml:space="preserve"> alapján – </w:t>
      </w:r>
      <w:r w:rsidR="00CB0EBA" w:rsidRPr="0055412E">
        <w:rPr>
          <w:rFonts w:asciiTheme="majorHAnsi" w:hAnsiTheme="majorHAnsi"/>
          <w:sz w:val="22"/>
          <w:szCs w:val="22"/>
        </w:rPr>
        <w:t>Szombathely Megyei Jogú Város Közgyűlése</w:t>
      </w:r>
      <w:r w:rsidR="009A6D72" w:rsidRPr="0055412E">
        <w:rPr>
          <w:rFonts w:asciiTheme="majorHAnsi" w:hAnsiTheme="majorHAnsi"/>
          <w:sz w:val="22"/>
          <w:szCs w:val="22"/>
        </w:rPr>
        <w:t xml:space="preserve"> </w:t>
      </w:r>
      <w:r w:rsidR="00D324E6" w:rsidRPr="0055412E">
        <w:rPr>
          <w:rFonts w:asciiTheme="majorHAnsi" w:hAnsiTheme="majorHAnsi"/>
          <w:sz w:val="22"/>
          <w:szCs w:val="22"/>
        </w:rPr>
        <w:t>…./2016</w:t>
      </w:r>
      <w:r w:rsidR="006C4554" w:rsidRPr="0055412E">
        <w:rPr>
          <w:rFonts w:asciiTheme="majorHAnsi" w:hAnsiTheme="majorHAnsi"/>
          <w:sz w:val="22"/>
          <w:szCs w:val="22"/>
        </w:rPr>
        <w:t>. (XII</w:t>
      </w:r>
      <w:r w:rsidR="00CB0EBA" w:rsidRPr="0055412E">
        <w:rPr>
          <w:rFonts w:asciiTheme="majorHAnsi" w:hAnsiTheme="majorHAnsi"/>
          <w:sz w:val="22"/>
          <w:szCs w:val="22"/>
        </w:rPr>
        <w:t>.1</w:t>
      </w:r>
      <w:r w:rsidR="00D324E6" w:rsidRPr="0055412E">
        <w:rPr>
          <w:rFonts w:asciiTheme="majorHAnsi" w:hAnsiTheme="majorHAnsi"/>
          <w:sz w:val="22"/>
          <w:szCs w:val="22"/>
        </w:rPr>
        <w:t>5</w:t>
      </w:r>
      <w:r w:rsidR="00AA2B2F" w:rsidRPr="0055412E">
        <w:rPr>
          <w:rFonts w:asciiTheme="majorHAnsi" w:hAnsiTheme="majorHAnsi"/>
          <w:sz w:val="22"/>
          <w:szCs w:val="22"/>
        </w:rPr>
        <w:t>.) Kgy.</w:t>
      </w:r>
      <w:r w:rsidR="00AA2B2F" w:rsidRPr="0055412E">
        <w:rPr>
          <w:rFonts w:asciiTheme="majorHAnsi" w:hAnsiTheme="majorHAnsi"/>
          <w:i/>
          <w:sz w:val="22"/>
          <w:szCs w:val="22"/>
        </w:rPr>
        <w:t xml:space="preserve"> </w:t>
      </w:r>
      <w:proofErr w:type="gramStart"/>
      <w:r w:rsidR="00AA2B2F" w:rsidRPr="0055412E">
        <w:rPr>
          <w:rFonts w:asciiTheme="majorHAnsi" w:hAnsiTheme="majorHAnsi"/>
          <w:sz w:val="22"/>
          <w:szCs w:val="22"/>
        </w:rPr>
        <w:t>számú</w:t>
      </w:r>
      <w:proofErr w:type="gramEnd"/>
      <w:r w:rsidR="00AA2B2F" w:rsidRPr="0055412E">
        <w:rPr>
          <w:rFonts w:asciiTheme="majorHAnsi" w:hAnsiTheme="majorHAnsi"/>
          <w:sz w:val="22"/>
          <w:szCs w:val="22"/>
        </w:rPr>
        <w:t xml:space="preserve"> határozat</w:t>
      </w:r>
      <w:r w:rsidR="00EC16EB" w:rsidRPr="0055412E">
        <w:rPr>
          <w:rFonts w:asciiTheme="majorHAnsi" w:hAnsiTheme="majorHAnsi"/>
          <w:sz w:val="22"/>
          <w:szCs w:val="22"/>
        </w:rPr>
        <w:t>á</w:t>
      </w:r>
      <w:r w:rsidR="00AA2B2F" w:rsidRPr="0055412E">
        <w:rPr>
          <w:rFonts w:asciiTheme="majorHAnsi" w:hAnsiTheme="majorHAnsi"/>
          <w:sz w:val="22"/>
          <w:szCs w:val="22"/>
        </w:rPr>
        <w:t>ra</w:t>
      </w:r>
      <w:r w:rsidR="00AA2B2F" w:rsidRPr="0055412E">
        <w:rPr>
          <w:rFonts w:asciiTheme="majorHAnsi" w:hAnsiTheme="majorHAnsi"/>
          <w:i/>
          <w:sz w:val="22"/>
          <w:szCs w:val="22"/>
        </w:rPr>
        <w:t xml:space="preserve"> </w:t>
      </w:r>
      <w:r w:rsidRPr="0055412E">
        <w:rPr>
          <w:rFonts w:asciiTheme="majorHAnsi" w:hAnsiTheme="majorHAnsi"/>
          <w:sz w:val="22"/>
          <w:szCs w:val="22"/>
        </w:rPr>
        <w:t xml:space="preserve"> figyelemmel – a következők szerint módosítom:</w:t>
      </w:r>
    </w:p>
    <w:p w14:paraId="70B253C4" w14:textId="77777777" w:rsidR="00325795" w:rsidRPr="001C21C7" w:rsidRDefault="00325795" w:rsidP="007020EB">
      <w:pPr>
        <w:tabs>
          <w:tab w:val="left" w:leader="dot" w:pos="9072"/>
          <w:tab w:val="left" w:leader="dot" w:pos="16443"/>
        </w:tabs>
        <w:jc w:val="both"/>
        <w:rPr>
          <w:rFonts w:asciiTheme="majorHAnsi" w:hAnsiTheme="majorHAnsi"/>
          <w:b/>
          <w:sz w:val="22"/>
          <w:szCs w:val="22"/>
        </w:rPr>
      </w:pPr>
    </w:p>
    <w:p w14:paraId="6145A43D" w14:textId="722C12A2" w:rsidR="0035660F" w:rsidRPr="009C5B04" w:rsidRDefault="00D63A13" w:rsidP="00E16ECA">
      <w:pPr>
        <w:pStyle w:val="Listaszerbekezds"/>
        <w:numPr>
          <w:ilvl w:val="0"/>
          <w:numId w:val="10"/>
        </w:numPr>
        <w:tabs>
          <w:tab w:val="left" w:leader="dot" w:pos="9072"/>
          <w:tab w:val="left" w:leader="dot" w:pos="9781"/>
          <w:tab w:val="left" w:leader="dot" w:pos="16443"/>
        </w:tabs>
        <w:ind w:left="426" w:hanging="426"/>
        <w:jc w:val="both"/>
        <w:rPr>
          <w:rFonts w:asciiTheme="majorHAnsi" w:hAnsiTheme="majorHAnsi"/>
          <w:b/>
          <w:sz w:val="22"/>
          <w:szCs w:val="22"/>
        </w:rPr>
      </w:pPr>
      <w:r w:rsidRPr="009C5B04">
        <w:rPr>
          <w:rFonts w:asciiTheme="majorHAnsi" w:hAnsiTheme="majorHAnsi"/>
          <w:b/>
          <w:sz w:val="22"/>
          <w:szCs w:val="22"/>
        </w:rPr>
        <w:t>Módosító rendelkezések:</w:t>
      </w:r>
    </w:p>
    <w:p w14:paraId="4A1E8F4A" w14:textId="77777777" w:rsidR="00E16ECA" w:rsidRPr="00D63A13" w:rsidRDefault="00E16ECA" w:rsidP="00E16ECA">
      <w:pPr>
        <w:pStyle w:val="Listaszerbekezds"/>
        <w:tabs>
          <w:tab w:val="left" w:leader="dot" w:pos="9072"/>
          <w:tab w:val="left" w:leader="dot" w:pos="9781"/>
          <w:tab w:val="left" w:leader="dot" w:pos="16443"/>
        </w:tabs>
        <w:ind w:left="426"/>
        <w:jc w:val="both"/>
        <w:rPr>
          <w:rFonts w:asciiTheme="majorHAnsi" w:hAnsiTheme="majorHAnsi"/>
          <w:sz w:val="22"/>
          <w:szCs w:val="22"/>
        </w:rPr>
      </w:pPr>
    </w:p>
    <w:p w14:paraId="3AA84B0D" w14:textId="31065B3C" w:rsidR="00AA2B2F" w:rsidRDefault="00D324E6" w:rsidP="00E16ECA">
      <w:pPr>
        <w:pStyle w:val="Nincstrkz"/>
        <w:numPr>
          <w:ilvl w:val="1"/>
          <w:numId w:val="10"/>
        </w:numPr>
        <w:ind w:left="851" w:hanging="425"/>
        <w:rPr>
          <w:sz w:val="22"/>
          <w:szCs w:val="22"/>
        </w:rPr>
      </w:pPr>
      <w:r>
        <w:rPr>
          <w:sz w:val="22"/>
          <w:szCs w:val="22"/>
        </w:rPr>
        <w:t>Az alapító okirat 4</w:t>
      </w:r>
      <w:r w:rsidR="0085014C">
        <w:rPr>
          <w:sz w:val="22"/>
          <w:szCs w:val="22"/>
        </w:rPr>
        <w:t>.1. pontjából</w:t>
      </w:r>
      <w:r w:rsidR="000074D8" w:rsidRPr="001C21C7">
        <w:rPr>
          <w:sz w:val="22"/>
          <w:szCs w:val="22"/>
        </w:rPr>
        <w:t xml:space="preserve"> </w:t>
      </w:r>
      <w:r w:rsidR="00EF556A" w:rsidRPr="001C21C7">
        <w:rPr>
          <w:sz w:val="22"/>
          <w:szCs w:val="22"/>
        </w:rPr>
        <w:t>az</w:t>
      </w:r>
      <w:r w:rsidR="003A01EB">
        <w:rPr>
          <w:sz w:val="22"/>
          <w:szCs w:val="22"/>
        </w:rPr>
        <w:t xml:space="preserve"> alábbi szövegrész törlésre kerül</w:t>
      </w:r>
      <w:r w:rsidR="00EF556A" w:rsidRPr="001C21C7">
        <w:rPr>
          <w:sz w:val="22"/>
          <w:szCs w:val="22"/>
        </w:rPr>
        <w:t>:</w:t>
      </w:r>
    </w:p>
    <w:p w14:paraId="41F06009" w14:textId="77777777" w:rsidR="000260BE" w:rsidRDefault="000260BE" w:rsidP="000260BE">
      <w:pPr>
        <w:pStyle w:val="Nincstrkz"/>
        <w:ind w:left="720"/>
        <w:rPr>
          <w:sz w:val="22"/>
          <w:szCs w:val="22"/>
        </w:rPr>
      </w:pPr>
    </w:p>
    <w:p w14:paraId="5360EF80" w14:textId="23DFB4A7" w:rsidR="000260BE" w:rsidRPr="00D324E6" w:rsidRDefault="000260BE" w:rsidP="00E16ECA">
      <w:pPr>
        <w:ind w:left="851"/>
        <w:jc w:val="both"/>
        <w:rPr>
          <w:rFonts w:asciiTheme="majorHAnsi" w:hAnsiTheme="majorHAnsi"/>
          <w:strike/>
          <w:sz w:val="22"/>
          <w:szCs w:val="22"/>
        </w:rPr>
      </w:pPr>
      <w:r>
        <w:rPr>
          <w:rFonts w:asciiTheme="minorHAnsi" w:hAnsiTheme="minorHAnsi" w:cs="Arial"/>
          <w:bCs/>
          <w:sz w:val="22"/>
          <w:szCs w:val="22"/>
        </w:rPr>
        <w:t>„</w:t>
      </w:r>
      <w:r w:rsidR="00D324E6" w:rsidRPr="00D324E6">
        <w:rPr>
          <w:rFonts w:asciiTheme="majorHAnsi" w:hAnsiTheme="majorHAnsi"/>
          <w:sz w:val="22"/>
          <w:szCs w:val="22"/>
        </w:rPr>
        <w:t xml:space="preserve">Szombathely Megyei Jogú Város Közgyűlésének 515/2012.(XII.13.) Kgy. </w:t>
      </w:r>
      <w:proofErr w:type="gramStart"/>
      <w:r w:rsidR="00D324E6" w:rsidRPr="00D324E6">
        <w:rPr>
          <w:rFonts w:asciiTheme="majorHAnsi" w:hAnsiTheme="majorHAnsi"/>
          <w:sz w:val="22"/>
          <w:szCs w:val="22"/>
        </w:rPr>
        <w:t>sz.</w:t>
      </w:r>
      <w:proofErr w:type="gramEnd"/>
      <w:r w:rsidR="00D324E6" w:rsidRPr="00D324E6">
        <w:rPr>
          <w:rFonts w:asciiTheme="majorHAnsi" w:hAnsiTheme="majorHAnsi"/>
          <w:sz w:val="22"/>
          <w:szCs w:val="22"/>
        </w:rPr>
        <w:t xml:space="preserve"> határozata alapján ellátja a Nemzeti Köznevelésről szóló 2011. évi CXC. törvény 76. §</w:t>
      </w:r>
      <w:proofErr w:type="spellStart"/>
      <w:r w:rsidR="00D324E6" w:rsidRPr="00D324E6">
        <w:rPr>
          <w:rFonts w:asciiTheme="majorHAnsi" w:hAnsiTheme="majorHAnsi"/>
          <w:sz w:val="22"/>
          <w:szCs w:val="22"/>
        </w:rPr>
        <w:t>-ában</w:t>
      </w:r>
      <w:proofErr w:type="spellEnd"/>
      <w:r w:rsidR="00D324E6" w:rsidRPr="00D324E6">
        <w:rPr>
          <w:rFonts w:asciiTheme="majorHAnsi" w:hAnsiTheme="majorHAnsi"/>
          <w:sz w:val="22"/>
          <w:szCs w:val="22"/>
        </w:rPr>
        <w:t xml:space="preserve"> az Önkormányzat számára meghatározott működtetői feladatokat.</w:t>
      </w:r>
      <w:r>
        <w:rPr>
          <w:rFonts w:asciiTheme="minorHAnsi" w:hAnsiTheme="minorHAnsi" w:cs="Arial"/>
          <w:bCs/>
          <w:sz w:val="22"/>
          <w:szCs w:val="22"/>
        </w:rPr>
        <w:t>”</w:t>
      </w:r>
    </w:p>
    <w:p w14:paraId="5C58558C" w14:textId="3EC63FC7" w:rsidR="0035660F" w:rsidRDefault="0035660F" w:rsidP="005A0BAE">
      <w:pPr>
        <w:tabs>
          <w:tab w:val="left" w:leader="dot" w:pos="9072"/>
          <w:tab w:val="left" w:leader="dot" w:pos="9781"/>
          <w:tab w:val="left" w:leader="dot" w:pos="16443"/>
        </w:tabs>
        <w:jc w:val="both"/>
        <w:rPr>
          <w:rFonts w:asciiTheme="majorHAnsi" w:hAnsiTheme="majorHAnsi"/>
          <w:sz w:val="22"/>
          <w:szCs w:val="22"/>
        </w:rPr>
      </w:pPr>
    </w:p>
    <w:p w14:paraId="56DE7672" w14:textId="556A659D" w:rsidR="00E64C96" w:rsidRDefault="00D324E6" w:rsidP="00E16ECA">
      <w:pPr>
        <w:pStyle w:val="Nincstrkz"/>
        <w:numPr>
          <w:ilvl w:val="1"/>
          <w:numId w:val="10"/>
        </w:numPr>
        <w:ind w:left="851" w:hanging="425"/>
        <w:rPr>
          <w:sz w:val="22"/>
          <w:szCs w:val="22"/>
        </w:rPr>
      </w:pPr>
      <w:r>
        <w:rPr>
          <w:sz w:val="22"/>
          <w:szCs w:val="22"/>
        </w:rPr>
        <w:t>Az alapító okirat 4.3</w:t>
      </w:r>
      <w:r w:rsidR="00E64C96">
        <w:rPr>
          <w:sz w:val="22"/>
          <w:szCs w:val="22"/>
        </w:rPr>
        <w:t xml:space="preserve">. </w:t>
      </w:r>
      <w:r>
        <w:rPr>
          <w:sz w:val="22"/>
          <w:szCs w:val="22"/>
        </w:rPr>
        <w:t>pontjából</w:t>
      </w:r>
      <w:r w:rsidR="00E64C96">
        <w:rPr>
          <w:sz w:val="22"/>
          <w:szCs w:val="22"/>
        </w:rPr>
        <w:t xml:space="preserve"> </w:t>
      </w:r>
      <w:r w:rsidR="00E64C96" w:rsidRPr="001C21C7">
        <w:rPr>
          <w:sz w:val="22"/>
          <w:szCs w:val="22"/>
        </w:rPr>
        <w:t>az</w:t>
      </w:r>
      <w:r>
        <w:rPr>
          <w:sz w:val="22"/>
          <w:szCs w:val="22"/>
        </w:rPr>
        <w:t xml:space="preserve"> a</w:t>
      </w:r>
      <w:r w:rsidR="008374A9">
        <w:rPr>
          <w:sz w:val="22"/>
          <w:szCs w:val="22"/>
        </w:rPr>
        <w:t>lábbi szövegrész törlésre kerül:</w:t>
      </w:r>
    </w:p>
    <w:p w14:paraId="3331CC63" w14:textId="77777777" w:rsidR="00E64C96" w:rsidRDefault="00E64C96" w:rsidP="00E64C96">
      <w:pPr>
        <w:pStyle w:val="Nincstrkz"/>
        <w:rPr>
          <w:sz w:val="22"/>
          <w:szCs w:val="22"/>
        </w:rPr>
      </w:pPr>
    </w:p>
    <w:p w14:paraId="79D0A6C9" w14:textId="77777777" w:rsidR="00D324E6" w:rsidRPr="00D324E6" w:rsidRDefault="00E64C96" w:rsidP="00E16ECA">
      <w:pPr>
        <w:ind w:left="851"/>
        <w:jc w:val="both"/>
        <w:rPr>
          <w:rFonts w:asciiTheme="majorHAnsi" w:hAnsiTheme="majorHAnsi"/>
          <w:sz w:val="22"/>
          <w:szCs w:val="22"/>
        </w:rPr>
      </w:pPr>
      <w:r w:rsidRPr="00E64C96">
        <w:rPr>
          <w:rFonts w:asciiTheme="minorHAnsi" w:hAnsiTheme="minorHAnsi"/>
          <w:b/>
          <w:bCs/>
          <w:sz w:val="22"/>
          <w:szCs w:val="22"/>
        </w:rPr>
        <w:t>„</w:t>
      </w:r>
      <w:r w:rsidR="00D324E6" w:rsidRPr="00D324E6">
        <w:rPr>
          <w:rFonts w:asciiTheme="majorHAnsi" w:hAnsiTheme="majorHAnsi"/>
          <w:sz w:val="22"/>
          <w:szCs w:val="22"/>
        </w:rPr>
        <w:t>Megállapodás alapján ellátja a</w:t>
      </w:r>
      <w:r w:rsidR="00D324E6" w:rsidRPr="00D324E6">
        <w:rPr>
          <w:rFonts w:asciiTheme="majorHAnsi" w:hAnsiTheme="majorHAnsi"/>
          <w:color w:val="FF0000"/>
          <w:sz w:val="22"/>
          <w:szCs w:val="22"/>
        </w:rPr>
        <w:t xml:space="preserve"> </w:t>
      </w:r>
      <w:r w:rsidR="00D324E6" w:rsidRPr="00D324E6">
        <w:rPr>
          <w:rFonts w:asciiTheme="majorHAnsi" w:hAnsiTheme="majorHAnsi"/>
          <w:sz w:val="22"/>
          <w:szCs w:val="22"/>
        </w:rPr>
        <w:t>Savaria Megyei Hatókörű Városi Múzeum meghatározott pénzügyi, gazdasági, adminisztrációs feladatait.</w:t>
      </w:r>
    </w:p>
    <w:p w14:paraId="662D9E52" w14:textId="77777777" w:rsidR="00D324E6" w:rsidRPr="00D324E6" w:rsidRDefault="00D324E6" w:rsidP="004A0DB7">
      <w:pPr>
        <w:jc w:val="both"/>
        <w:rPr>
          <w:rFonts w:asciiTheme="majorHAnsi" w:hAnsiTheme="majorHAnsi"/>
          <w:b/>
          <w:sz w:val="22"/>
          <w:szCs w:val="22"/>
        </w:rPr>
      </w:pPr>
    </w:p>
    <w:p w14:paraId="7F1F8E0C" w14:textId="77777777" w:rsidR="00D324E6" w:rsidRPr="00D324E6" w:rsidRDefault="00D324E6" w:rsidP="00E16ECA">
      <w:pPr>
        <w:ind w:left="851"/>
        <w:jc w:val="both"/>
        <w:rPr>
          <w:rFonts w:asciiTheme="majorHAnsi" w:hAnsiTheme="majorHAnsi" w:cs="Arial"/>
          <w:sz w:val="22"/>
          <w:szCs w:val="22"/>
        </w:rPr>
      </w:pPr>
      <w:r w:rsidRPr="00D324E6">
        <w:rPr>
          <w:rFonts w:asciiTheme="majorHAnsi" w:hAnsiTheme="majorHAnsi" w:cs="Arial"/>
          <w:sz w:val="22"/>
          <w:szCs w:val="22"/>
        </w:rPr>
        <w:t>A Nemzeti Köznevelésről szóló 2011. évi CXC. törvény 76. §</w:t>
      </w:r>
      <w:proofErr w:type="spellStart"/>
      <w:r w:rsidRPr="00D324E6">
        <w:rPr>
          <w:rFonts w:asciiTheme="majorHAnsi" w:hAnsiTheme="majorHAnsi" w:cs="Arial"/>
          <w:sz w:val="22"/>
          <w:szCs w:val="22"/>
        </w:rPr>
        <w:t>-</w:t>
      </w:r>
      <w:proofErr w:type="gramStart"/>
      <w:r w:rsidRPr="00D324E6">
        <w:rPr>
          <w:rFonts w:asciiTheme="majorHAnsi" w:hAnsiTheme="majorHAnsi" w:cs="Arial"/>
          <w:sz w:val="22"/>
          <w:szCs w:val="22"/>
        </w:rPr>
        <w:t>a</w:t>
      </w:r>
      <w:proofErr w:type="spellEnd"/>
      <w:proofErr w:type="gramEnd"/>
      <w:r w:rsidRPr="00D324E6">
        <w:rPr>
          <w:rFonts w:asciiTheme="majorHAnsi" w:hAnsiTheme="majorHAnsi" w:cs="Arial"/>
          <w:sz w:val="22"/>
          <w:szCs w:val="22"/>
        </w:rPr>
        <w:t xml:space="preserve"> alapján ellátandó működtetői feladatai az alábbiak:</w:t>
      </w:r>
    </w:p>
    <w:p w14:paraId="78994F87" w14:textId="77777777" w:rsidR="00D324E6" w:rsidRPr="00D324E6" w:rsidRDefault="00D324E6" w:rsidP="00E16ECA">
      <w:pPr>
        <w:numPr>
          <w:ilvl w:val="0"/>
          <w:numId w:val="14"/>
        </w:numPr>
        <w:tabs>
          <w:tab w:val="clear" w:pos="720"/>
          <w:tab w:val="num" w:pos="1134"/>
        </w:tabs>
        <w:ind w:left="1134" w:hanging="283"/>
        <w:jc w:val="both"/>
        <w:rPr>
          <w:rFonts w:asciiTheme="majorHAnsi" w:hAnsiTheme="majorHAnsi" w:cs="Arial"/>
          <w:sz w:val="22"/>
          <w:szCs w:val="22"/>
        </w:rPr>
      </w:pPr>
      <w:r w:rsidRPr="00D324E6">
        <w:rPr>
          <w:rFonts w:asciiTheme="majorHAnsi" w:hAnsiTheme="majorHAnsi" w:cs="Arial"/>
          <w:sz w:val="22"/>
          <w:szCs w:val="22"/>
        </w:rPr>
        <w:t>a köznevelési közfeladat-ellátás céljait szolgáló ingatlannak az ingatlan rendeltetésének megfelelő, hatályos köznevelési, tűzvédelmi, munkavédelmi és egészségügyi előírások szerinti üzemeltetés, karbantartás;</w:t>
      </w:r>
    </w:p>
    <w:p w14:paraId="2C8CE0E9" w14:textId="77777777" w:rsidR="00D324E6" w:rsidRPr="00D324E6" w:rsidRDefault="00D324E6" w:rsidP="00E16ECA">
      <w:pPr>
        <w:numPr>
          <w:ilvl w:val="0"/>
          <w:numId w:val="14"/>
        </w:numPr>
        <w:tabs>
          <w:tab w:val="clear" w:pos="720"/>
          <w:tab w:val="num" w:pos="1134"/>
        </w:tabs>
        <w:ind w:left="1134" w:hanging="283"/>
        <w:jc w:val="both"/>
        <w:rPr>
          <w:rFonts w:asciiTheme="majorHAnsi" w:hAnsiTheme="majorHAnsi" w:cs="Arial"/>
          <w:sz w:val="22"/>
          <w:szCs w:val="22"/>
        </w:rPr>
      </w:pPr>
      <w:r w:rsidRPr="00D324E6">
        <w:rPr>
          <w:rFonts w:asciiTheme="majorHAnsi" w:hAnsiTheme="majorHAnsi" w:cs="Arial"/>
          <w:sz w:val="22"/>
          <w:szCs w:val="22"/>
        </w:rPr>
        <w:t>a működtetéssel kapcsolatos közterhek, költségek, díjak viselése;</w:t>
      </w:r>
    </w:p>
    <w:p w14:paraId="339D0FA8" w14:textId="77777777" w:rsidR="00D324E6" w:rsidRPr="00D324E6" w:rsidRDefault="00D324E6" w:rsidP="00E16ECA">
      <w:pPr>
        <w:numPr>
          <w:ilvl w:val="0"/>
          <w:numId w:val="14"/>
        </w:numPr>
        <w:tabs>
          <w:tab w:val="clear" w:pos="720"/>
          <w:tab w:val="num" w:pos="1134"/>
        </w:tabs>
        <w:ind w:left="1134" w:hanging="283"/>
        <w:jc w:val="both"/>
        <w:rPr>
          <w:rFonts w:asciiTheme="majorHAnsi" w:hAnsiTheme="majorHAnsi" w:cs="Arial"/>
          <w:sz w:val="22"/>
          <w:szCs w:val="22"/>
        </w:rPr>
      </w:pPr>
      <w:r w:rsidRPr="00D324E6">
        <w:rPr>
          <w:rFonts w:asciiTheme="majorHAnsi" w:hAnsiTheme="majorHAnsi" w:cs="Arial"/>
          <w:sz w:val="22"/>
          <w:szCs w:val="22"/>
        </w:rPr>
        <w:t>az ingatlan vagyonvédelme;</w:t>
      </w:r>
    </w:p>
    <w:p w14:paraId="2B6E5EAC" w14:textId="77777777" w:rsidR="00D324E6" w:rsidRPr="00D324E6" w:rsidRDefault="00D324E6" w:rsidP="00E16ECA">
      <w:pPr>
        <w:numPr>
          <w:ilvl w:val="0"/>
          <w:numId w:val="14"/>
        </w:numPr>
        <w:tabs>
          <w:tab w:val="clear" w:pos="720"/>
          <w:tab w:val="num" w:pos="1134"/>
        </w:tabs>
        <w:ind w:left="1134" w:hanging="283"/>
        <w:jc w:val="both"/>
        <w:rPr>
          <w:rFonts w:asciiTheme="majorHAnsi" w:hAnsiTheme="majorHAnsi" w:cs="Arial"/>
          <w:sz w:val="22"/>
          <w:szCs w:val="22"/>
        </w:rPr>
      </w:pPr>
      <w:r w:rsidRPr="00D324E6">
        <w:rPr>
          <w:rFonts w:asciiTheme="majorHAnsi" w:hAnsiTheme="majorHAnsi" w:cs="Arial"/>
          <w:sz w:val="22"/>
          <w:szCs w:val="22"/>
        </w:rPr>
        <w:t>a köznevelési intézmények működéséhez szükséges eszközök, taneszközök, anyagok, áruk, szolgáltatások megrendelése, átadás-átvétele, raktározása, készletek pótlása;</w:t>
      </w:r>
    </w:p>
    <w:p w14:paraId="4432C0A1" w14:textId="77777777" w:rsidR="00D324E6" w:rsidRPr="00D324E6" w:rsidRDefault="00D324E6" w:rsidP="00E16ECA">
      <w:pPr>
        <w:numPr>
          <w:ilvl w:val="0"/>
          <w:numId w:val="14"/>
        </w:numPr>
        <w:tabs>
          <w:tab w:val="clear" w:pos="720"/>
          <w:tab w:val="num" w:pos="1134"/>
        </w:tabs>
        <w:ind w:left="1134" w:hanging="283"/>
        <w:jc w:val="both"/>
        <w:rPr>
          <w:rFonts w:asciiTheme="majorHAnsi" w:hAnsiTheme="majorHAnsi" w:cs="Arial"/>
          <w:sz w:val="22"/>
          <w:szCs w:val="22"/>
        </w:rPr>
      </w:pPr>
      <w:r w:rsidRPr="00D324E6">
        <w:rPr>
          <w:rFonts w:asciiTheme="majorHAnsi" w:hAnsiTheme="majorHAnsi" w:cs="Arial"/>
          <w:sz w:val="22"/>
          <w:szCs w:val="22"/>
        </w:rPr>
        <w:t>a feladat ellátásához szükséges technikai berendezések működtetése, karbantartása;</w:t>
      </w:r>
    </w:p>
    <w:p w14:paraId="6A14B9A7" w14:textId="77777777" w:rsidR="00D324E6" w:rsidRPr="00D324E6" w:rsidRDefault="00D324E6" w:rsidP="00E16ECA">
      <w:pPr>
        <w:numPr>
          <w:ilvl w:val="0"/>
          <w:numId w:val="14"/>
        </w:numPr>
        <w:tabs>
          <w:tab w:val="clear" w:pos="720"/>
          <w:tab w:val="num" w:pos="1134"/>
        </w:tabs>
        <w:ind w:left="1134" w:hanging="283"/>
        <w:jc w:val="both"/>
        <w:rPr>
          <w:rFonts w:asciiTheme="majorHAnsi" w:hAnsiTheme="majorHAnsi" w:cs="Arial"/>
          <w:sz w:val="22"/>
          <w:szCs w:val="22"/>
        </w:rPr>
      </w:pPr>
      <w:r w:rsidRPr="00D324E6">
        <w:rPr>
          <w:rFonts w:asciiTheme="majorHAnsi" w:hAnsiTheme="majorHAnsi" w:cs="Arial"/>
          <w:sz w:val="22"/>
          <w:szCs w:val="22"/>
        </w:rPr>
        <w:t>a tulajdonában lévő taneszközök javítása, karbantartása;</w:t>
      </w:r>
    </w:p>
    <w:p w14:paraId="38231B5A" w14:textId="77777777" w:rsidR="00D324E6" w:rsidRPr="00D324E6" w:rsidRDefault="00D324E6" w:rsidP="00E16ECA">
      <w:pPr>
        <w:numPr>
          <w:ilvl w:val="0"/>
          <w:numId w:val="14"/>
        </w:numPr>
        <w:tabs>
          <w:tab w:val="clear" w:pos="720"/>
          <w:tab w:val="num" w:pos="1134"/>
        </w:tabs>
        <w:ind w:left="1134" w:hanging="283"/>
        <w:jc w:val="both"/>
        <w:rPr>
          <w:rFonts w:asciiTheme="majorHAnsi" w:hAnsiTheme="majorHAnsi" w:cs="Arial"/>
          <w:sz w:val="22"/>
          <w:szCs w:val="22"/>
        </w:rPr>
      </w:pPr>
      <w:r w:rsidRPr="00D324E6">
        <w:rPr>
          <w:rFonts w:asciiTheme="majorHAnsi" w:hAnsiTheme="majorHAnsi" w:cs="Arial"/>
          <w:sz w:val="22"/>
          <w:szCs w:val="22"/>
        </w:rPr>
        <w:t>a köznevelési közfeladat-ellátáshoz szükséges eszközök beszerzése;</w:t>
      </w:r>
    </w:p>
    <w:p w14:paraId="35DD23D0" w14:textId="77777777" w:rsidR="00D324E6" w:rsidRPr="00D324E6" w:rsidRDefault="00D324E6" w:rsidP="00E16ECA">
      <w:pPr>
        <w:numPr>
          <w:ilvl w:val="0"/>
          <w:numId w:val="14"/>
        </w:numPr>
        <w:tabs>
          <w:tab w:val="clear" w:pos="720"/>
          <w:tab w:val="num" w:pos="1134"/>
        </w:tabs>
        <w:ind w:left="1134" w:hanging="283"/>
        <w:jc w:val="both"/>
        <w:rPr>
          <w:rFonts w:asciiTheme="majorHAnsi" w:hAnsiTheme="majorHAnsi" w:cs="Arial"/>
          <w:sz w:val="22"/>
          <w:szCs w:val="22"/>
        </w:rPr>
      </w:pPr>
      <w:r w:rsidRPr="00D324E6">
        <w:rPr>
          <w:rFonts w:asciiTheme="majorHAnsi" w:hAnsiTheme="majorHAnsi" w:cs="Arial"/>
          <w:sz w:val="22"/>
          <w:szCs w:val="22"/>
        </w:rPr>
        <w:t>az épület állagának megóvása;</w:t>
      </w:r>
    </w:p>
    <w:p w14:paraId="7FB3AD6A" w14:textId="77777777" w:rsidR="00D324E6" w:rsidRPr="00D324E6" w:rsidRDefault="00D324E6" w:rsidP="00E16ECA">
      <w:pPr>
        <w:numPr>
          <w:ilvl w:val="0"/>
          <w:numId w:val="14"/>
        </w:numPr>
        <w:tabs>
          <w:tab w:val="clear" w:pos="720"/>
          <w:tab w:val="num" w:pos="1134"/>
        </w:tabs>
        <w:ind w:left="1134" w:hanging="283"/>
        <w:jc w:val="both"/>
        <w:rPr>
          <w:rFonts w:asciiTheme="majorHAnsi" w:hAnsiTheme="majorHAnsi" w:cs="Arial"/>
          <w:sz w:val="22"/>
          <w:szCs w:val="22"/>
        </w:rPr>
      </w:pPr>
      <w:r w:rsidRPr="00D324E6">
        <w:rPr>
          <w:rFonts w:asciiTheme="majorHAnsi" w:hAnsiTheme="majorHAnsi" w:cs="Arial"/>
          <w:sz w:val="22"/>
          <w:szCs w:val="22"/>
        </w:rPr>
        <w:t>étkeztetéssel összefüggő szervezési feladatok ellátása.</w:t>
      </w:r>
    </w:p>
    <w:p w14:paraId="2B10A6F5" w14:textId="77777777" w:rsidR="00D324E6" w:rsidRPr="00D324E6" w:rsidRDefault="00D324E6" w:rsidP="00E16ECA">
      <w:pPr>
        <w:pStyle w:val="Listaszerbekezds"/>
        <w:tabs>
          <w:tab w:val="left" w:leader="dot" w:pos="9072"/>
          <w:tab w:val="left" w:leader="dot" w:pos="9781"/>
          <w:tab w:val="left" w:leader="dot" w:pos="16443"/>
        </w:tabs>
        <w:spacing w:before="240"/>
        <w:ind w:left="567" w:firstLine="284"/>
        <w:contextualSpacing w:val="0"/>
        <w:jc w:val="both"/>
        <w:rPr>
          <w:rFonts w:asciiTheme="majorHAnsi" w:hAnsiTheme="majorHAnsi"/>
          <w:sz w:val="22"/>
          <w:szCs w:val="22"/>
        </w:rPr>
      </w:pPr>
      <w:r w:rsidRPr="00D324E6">
        <w:rPr>
          <w:rFonts w:asciiTheme="majorHAnsi" w:hAnsiTheme="majorHAnsi"/>
          <w:sz w:val="22"/>
          <w:szCs w:val="22"/>
        </w:rPr>
        <w:t>A Szombathelyi Köznevelési GAMESZ által működtetett intézmények:</w:t>
      </w:r>
    </w:p>
    <w:p w14:paraId="38E1CAC3" w14:textId="77777777" w:rsidR="00D324E6" w:rsidRPr="009C5B04" w:rsidRDefault="00D324E6" w:rsidP="00E16ECA">
      <w:pPr>
        <w:numPr>
          <w:ilvl w:val="0"/>
          <w:numId w:val="8"/>
        </w:numPr>
        <w:tabs>
          <w:tab w:val="clear" w:pos="1440"/>
          <w:tab w:val="num" w:pos="1134"/>
        </w:tabs>
        <w:ind w:hanging="589"/>
        <w:rPr>
          <w:rFonts w:asciiTheme="minorHAnsi" w:hAnsiTheme="minorHAnsi"/>
          <w:sz w:val="22"/>
          <w:szCs w:val="22"/>
        </w:rPr>
      </w:pPr>
      <w:r w:rsidRPr="009C5B04">
        <w:rPr>
          <w:rFonts w:asciiTheme="minorHAnsi" w:hAnsiTheme="minorHAnsi"/>
          <w:sz w:val="22"/>
          <w:szCs w:val="22"/>
        </w:rPr>
        <w:t>Szombathelyi Bartók Béla Zenei Alapfokú Művészeti Iskola</w:t>
      </w:r>
    </w:p>
    <w:p w14:paraId="492C78CD" w14:textId="77777777" w:rsidR="00D324E6" w:rsidRPr="009C5B04" w:rsidRDefault="00D324E6" w:rsidP="00E16ECA">
      <w:pPr>
        <w:numPr>
          <w:ilvl w:val="0"/>
          <w:numId w:val="8"/>
        </w:numPr>
        <w:tabs>
          <w:tab w:val="clear" w:pos="1440"/>
          <w:tab w:val="num" w:pos="1134"/>
        </w:tabs>
        <w:ind w:hanging="589"/>
        <w:rPr>
          <w:rFonts w:asciiTheme="minorHAnsi" w:hAnsiTheme="minorHAnsi"/>
          <w:sz w:val="22"/>
          <w:szCs w:val="22"/>
        </w:rPr>
      </w:pPr>
      <w:r w:rsidRPr="009C5B04">
        <w:rPr>
          <w:rFonts w:asciiTheme="minorHAnsi" w:hAnsiTheme="minorHAnsi"/>
          <w:sz w:val="22"/>
          <w:szCs w:val="22"/>
        </w:rPr>
        <w:t>Szombathelyi Bercsényi Miklós Általános Iskola</w:t>
      </w:r>
    </w:p>
    <w:p w14:paraId="4A2321C5" w14:textId="77777777" w:rsidR="00D324E6" w:rsidRPr="009C5B04" w:rsidRDefault="00D324E6" w:rsidP="00E16ECA">
      <w:pPr>
        <w:numPr>
          <w:ilvl w:val="0"/>
          <w:numId w:val="8"/>
        </w:numPr>
        <w:tabs>
          <w:tab w:val="clear" w:pos="1440"/>
          <w:tab w:val="num" w:pos="1134"/>
        </w:tabs>
        <w:ind w:hanging="589"/>
        <w:rPr>
          <w:rFonts w:asciiTheme="minorHAnsi" w:hAnsiTheme="minorHAnsi"/>
          <w:sz w:val="22"/>
          <w:szCs w:val="22"/>
        </w:rPr>
      </w:pPr>
      <w:r w:rsidRPr="009C5B04">
        <w:rPr>
          <w:rFonts w:asciiTheme="minorHAnsi" w:hAnsiTheme="minorHAnsi"/>
          <w:sz w:val="22"/>
          <w:szCs w:val="22"/>
        </w:rPr>
        <w:t>Szombathelyi Derkovits Gyula Általános Iskola</w:t>
      </w:r>
    </w:p>
    <w:p w14:paraId="40D35F7A" w14:textId="77777777" w:rsidR="00D324E6" w:rsidRPr="009C5B04" w:rsidRDefault="00D324E6" w:rsidP="00E16ECA">
      <w:pPr>
        <w:numPr>
          <w:ilvl w:val="0"/>
          <w:numId w:val="8"/>
        </w:numPr>
        <w:tabs>
          <w:tab w:val="clear" w:pos="1440"/>
          <w:tab w:val="num" w:pos="1134"/>
        </w:tabs>
        <w:ind w:hanging="589"/>
        <w:rPr>
          <w:rFonts w:asciiTheme="minorHAnsi" w:hAnsiTheme="minorHAnsi"/>
          <w:sz w:val="22"/>
          <w:szCs w:val="22"/>
        </w:rPr>
      </w:pPr>
      <w:r w:rsidRPr="009C5B04">
        <w:rPr>
          <w:rFonts w:asciiTheme="minorHAnsi" w:hAnsiTheme="minorHAnsi"/>
          <w:sz w:val="22"/>
          <w:szCs w:val="22"/>
        </w:rPr>
        <w:t>Dési Huber István Általános Iskola</w:t>
      </w:r>
    </w:p>
    <w:p w14:paraId="0802AE28" w14:textId="77777777" w:rsidR="00D324E6" w:rsidRPr="009C5B04" w:rsidRDefault="00D324E6" w:rsidP="00E16ECA">
      <w:pPr>
        <w:numPr>
          <w:ilvl w:val="0"/>
          <w:numId w:val="8"/>
        </w:numPr>
        <w:tabs>
          <w:tab w:val="clear" w:pos="1440"/>
          <w:tab w:val="num" w:pos="1134"/>
        </w:tabs>
        <w:ind w:hanging="589"/>
        <w:rPr>
          <w:rFonts w:asciiTheme="minorHAnsi" w:hAnsiTheme="minorHAnsi"/>
          <w:sz w:val="22"/>
          <w:szCs w:val="22"/>
        </w:rPr>
      </w:pPr>
      <w:r w:rsidRPr="009C5B04">
        <w:rPr>
          <w:rFonts w:asciiTheme="minorHAnsi" w:hAnsiTheme="minorHAnsi"/>
          <w:sz w:val="22"/>
          <w:szCs w:val="22"/>
        </w:rPr>
        <w:t>Gothard Jenő Általános Iskola</w:t>
      </w:r>
    </w:p>
    <w:p w14:paraId="69DFD80C" w14:textId="77777777" w:rsidR="00D324E6" w:rsidRPr="009C5B04" w:rsidRDefault="00D324E6" w:rsidP="00E16ECA">
      <w:pPr>
        <w:numPr>
          <w:ilvl w:val="0"/>
          <w:numId w:val="8"/>
        </w:numPr>
        <w:tabs>
          <w:tab w:val="clear" w:pos="1440"/>
          <w:tab w:val="num" w:pos="1134"/>
        </w:tabs>
        <w:ind w:hanging="589"/>
        <w:rPr>
          <w:rFonts w:asciiTheme="minorHAnsi" w:hAnsiTheme="minorHAnsi"/>
          <w:sz w:val="22"/>
          <w:szCs w:val="22"/>
        </w:rPr>
      </w:pPr>
      <w:r w:rsidRPr="009C5B04">
        <w:rPr>
          <w:rFonts w:asciiTheme="minorHAnsi" w:hAnsiTheme="minorHAnsi"/>
          <w:sz w:val="22"/>
          <w:szCs w:val="22"/>
        </w:rPr>
        <w:t>Szombathelyi Neumann János Általános Iskola</w:t>
      </w:r>
    </w:p>
    <w:p w14:paraId="4B7021F2" w14:textId="77777777" w:rsidR="00D324E6" w:rsidRPr="009C5B04" w:rsidRDefault="00D324E6" w:rsidP="00E16ECA">
      <w:pPr>
        <w:numPr>
          <w:ilvl w:val="0"/>
          <w:numId w:val="8"/>
        </w:numPr>
        <w:tabs>
          <w:tab w:val="clear" w:pos="1440"/>
          <w:tab w:val="num" w:pos="1134"/>
        </w:tabs>
        <w:ind w:hanging="589"/>
        <w:rPr>
          <w:rFonts w:asciiTheme="minorHAnsi" w:hAnsiTheme="minorHAnsi"/>
          <w:sz w:val="22"/>
          <w:szCs w:val="22"/>
        </w:rPr>
      </w:pPr>
      <w:r w:rsidRPr="009C5B04">
        <w:rPr>
          <w:rFonts w:asciiTheme="minorHAnsi" w:hAnsiTheme="minorHAnsi"/>
          <w:sz w:val="22"/>
          <w:szCs w:val="22"/>
        </w:rPr>
        <w:t>Paragvári Utcai Általános Iskola</w:t>
      </w:r>
    </w:p>
    <w:p w14:paraId="27D315BC" w14:textId="77777777" w:rsidR="00D324E6" w:rsidRPr="009C5B04" w:rsidRDefault="00D324E6" w:rsidP="00E16ECA">
      <w:pPr>
        <w:numPr>
          <w:ilvl w:val="0"/>
          <w:numId w:val="8"/>
        </w:numPr>
        <w:tabs>
          <w:tab w:val="clear" w:pos="1440"/>
          <w:tab w:val="num" w:pos="1134"/>
        </w:tabs>
        <w:ind w:hanging="589"/>
        <w:rPr>
          <w:rFonts w:asciiTheme="minorHAnsi" w:hAnsiTheme="minorHAnsi"/>
          <w:sz w:val="22"/>
          <w:szCs w:val="22"/>
        </w:rPr>
      </w:pPr>
      <w:r w:rsidRPr="009C5B04">
        <w:rPr>
          <w:rFonts w:asciiTheme="minorHAnsi" w:hAnsiTheme="minorHAnsi"/>
          <w:sz w:val="22"/>
          <w:szCs w:val="22"/>
        </w:rPr>
        <w:t>Szombathelyi Váci Mihály Általános Iskola és Alapfokú Művészeti Iskola</w:t>
      </w:r>
    </w:p>
    <w:p w14:paraId="67F59873" w14:textId="77777777" w:rsidR="00D324E6" w:rsidRPr="009C5B04" w:rsidRDefault="00D324E6" w:rsidP="00E16ECA">
      <w:pPr>
        <w:numPr>
          <w:ilvl w:val="0"/>
          <w:numId w:val="8"/>
        </w:numPr>
        <w:tabs>
          <w:tab w:val="clear" w:pos="1440"/>
          <w:tab w:val="num" w:pos="1134"/>
        </w:tabs>
        <w:ind w:hanging="589"/>
        <w:rPr>
          <w:rFonts w:asciiTheme="minorHAnsi" w:hAnsiTheme="minorHAnsi"/>
          <w:sz w:val="22"/>
          <w:szCs w:val="22"/>
        </w:rPr>
      </w:pPr>
      <w:r w:rsidRPr="009C5B04">
        <w:rPr>
          <w:rFonts w:asciiTheme="minorHAnsi" w:hAnsiTheme="minorHAnsi"/>
          <w:sz w:val="22"/>
          <w:szCs w:val="22"/>
        </w:rPr>
        <w:t>Szombathelyi Zrínyi Ilona Általános Iskola</w:t>
      </w:r>
    </w:p>
    <w:p w14:paraId="53E654BC" w14:textId="77777777" w:rsidR="00D324E6" w:rsidRPr="009C5B04" w:rsidRDefault="00D324E6" w:rsidP="00E16ECA">
      <w:pPr>
        <w:numPr>
          <w:ilvl w:val="0"/>
          <w:numId w:val="8"/>
        </w:numPr>
        <w:tabs>
          <w:tab w:val="clear" w:pos="1440"/>
          <w:tab w:val="num" w:pos="1134"/>
        </w:tabs>
        <w:ind w:hanging="589"/>
        <w:rPr>
          <w:rFonts w:asciiTheme="minorHAnsi" w:hAnsiTheme="minorHAnsi"/>
          <w:sz w:val="22"/>
          <w:szCs w:val="22"/>
        </w:rPr>
      </w:pPr>
      <w:r w:rsidRPr="009C5B04">
        <w:rPr>
          <w:rFonts w:asciiTheme="minorHAnsi" w:hAnsiTheme="minorHAnsi"/>
          <w:sz w:val="22"/>
          <w:szCs w:val="22"/>
        </w:rPr>
        <w:t>Szombathelyi Kanizsai Dorottya Gimnázium</w:t>
      </w:r>
    </w:p>
    <w:p w14:paraId="464D8BC9" w14:textId="77777777" w:rsidR="00D324E6" w:rsidRPr="009C5B04" w:rsidRDefault="00D324E6" w:rsidP="00E16ECA">
      <w:pPr>
        <w:numPr>
          <w:ilvl w:val="0"/>
          <w:numId w:val="8"/>
        </w:numPr>
        <w:tabs>
          <w:tab w:val="clear" w:pos="1440"/>
          <w:tab w:val="num" w:pos="1134"/>
        </w:tabs>
        <w:ind w:hanging="589"/>
        <w:rPr>
          <w:rFonts w:asciiTheme="minorHAnsi" w:hAnsiTheme="minorHAnsi"/>
          <w:sz w:val="22"/>
          <w:szCs w:val="22"/>
        </w:rPr>
      </w:pPr>
      <w:r w:rsidRPr="009C5B04">
        <w:rPr>
          <w:rFonts w:asciiTheme="minorHAnsi" w:hAnsiTheme="minorHAnsi"/>
          <w:sz w:val="22"/>
          <w:szCs w:val="22"/>
        </w:rPr>
        <w:t>Szombathelyi Nagy Lajos Gimnázium</w:t>
      </w:r>
    </w:p>
    <w:p w14:paraId="27F86F8B" w14:textId="77777777" w:rsidR="00D324E6" w:rsidRPr="00D324E6" w:rsidRDefault="00D324E6" w:rsidP="00E16ECA">
      <w:pPr>
        <w:pStyle w:val="Felsorols2"/>
        <w:numPr>
          <w:ilvl w:val="0"/>
          <w:numId w:val="8"/>
        </w:numPr>
        <w:ind w:left="1134" w:hanging="283"/>
        <w:contextualSpacing w:val="0"/>
        <w:rPr>
          <w:rFonts w:asciiTheme="majorHAnsi" w:hAnsiTheme="majorHAnsi" w:cs="Arial"/>
          <w:sz w:val="22"/>
          <w:szCs w:val="22"/>
        </w:rPr>
      </w:pPr>
      <w:r w:rsidRPr="00D324E6">
        <w:rPr>
          <w:rFonts w:asciiTheme="majorHAnsi" w:hAnsiTheme="majorHAnsi" w:cs="Arial"/>
          <w:bCs/>
          <w:sz w:val="22"/>
          <w:szCs w:val="22"/>
        </w:rPr>
        <w:t>Oladi Általános Iskola</w:t>
      </w:r>
    </w:p>
    <w:p w14:paraId="00DBF2F4" w14:textId="77777777" w:rsidR="00D324E6" w:rsidRPr="00D324E6" w:rsidRDefault="00D324E6" w:rsidP="00E16ECA">
      <w:pPr>
        <w:pStyle w:val="Felsorols2"/>
        <w:numPr>
          <w:ilvl w:val="0"/>
          <w:numId w:val="8"/>
        </w:numPr>
        <w:ind w:left="1134" w:hanging="283"/>
        <w:contextualSpacing w:val="0"/>
        <w:rPr>
          <w:rFonts w:asciiTheme="majorHAnsi" w:hAnsiTheme="majorHAnsi" w:cs="Arial"/>
          <w:sz w:val="22"/>
          <w:szCs w:val="22"/>
        </w:rPr>
      </w:pPr>
      <w:r w:rsidRPr="00D324E6">
        <w:rPr>
          <w:rFonts w:asciiTheme="majorHAnsi" w:hAnsiTheme="majorHAnsi" w:cs="Arial"/>
          <w:bCs/>
          <w:sz w:val="22"/>
          <w:szCs w:val="22"/>
        </w:rPr>
        <w:lastRenderedPageBreak/>
        <w:t>Oladi Általános Iskola Nyitra utcai Általános Iskolája</w:t>
      </w:r>
    </w:p>
    <w:p w14:paraId="754A2EAA" w14:textId="1AC284DC" w:rsidR="00E64C96" w:rsidRPr="008374A9" w:rsidRDefault="00D324E6" w:rsidP="00E16ECA">
      <w:pPr>
        <w:pStyle w:val="Felsorols2"/>
        <w:numPr>
          <w:ilvl w:val="0"/>
          <w:numId w:val="8"/>
        </w:numPr>
        <w:ind w:left="1134" w:hanging="283"/>
        <w:contextualSpacing w:val="0"/>
        <w:rPr>
          <w:rFonts w:asciiTheme="majorHAnsi" w:hAnsiTheme="majorHAnsi" w:cs="Arial"/>
          <w:sz w:val="22"/>
          <w:szCs w:val="22"/>
        </w:rPr>
      </w:pPr>
      <w:r w:rsidRPr="00D324E6">
        <w:rPr>
          <w:rFonts w:asciiTheme="majorHAnsi" w:hAnsiTheme="majorHAnsi" w:cs="Arial"/>
          <w:bCs/>
          <w:sz w:val="22"/>
          <w:szCs w:val="22"/>
        </w:rPr>
        <w:t>Horváth Boldizsár Kollégium</w:t>
      </w:r>
      <w:r w:rsidR="00E64C96" w:rsidRPr="00D324E6">
        <w:rPr>
          <w:rFonts w:asciiTheme="minorHAnsi" w:hAnsiTheme="minorHAnsi"/>
          <w:b/>
          <w:bCs/>
          <w:sz w:val="22"/>
          <w:szCs w:val="22"/>
        </w:rPr>
        <w:t>”</w:t>
      </w:r>
    </w:p>
    <w:p w14:paraId="357E5481" w14:textId="77777777" w:rsidR="008374A9" w:rsidRPr="00D324E6" w:rsidRDefault="008374A9" w:rsidP="008374A9">
      <w:pPr>
        <w:pStyle w:val="Felsorols2"/>
        <w:numPr>
          <w:ilvl w:val="0"/>
          <w:numId w:val="0"/>
        </w:numPr>
        <w:ind w:left="1134" w:hanging="850"/>
        <w:contextualSpacing w:val="0"/>
        <w:rPr>
          <w:rFonts w:asciiTheme="majorHAnsi" w:hAnsiTheme="majorHAnsi" w:cs="Arial"/>
          <w:sz w:val="22"/>
          <w:szCs w:val="22"/>
        </w:rPr>
      </w:pPr>
    </w:p>
    <w:p w14:paraId="36B9143D" w14:textId="5597E9C6" w:rsidR="00E64C96" w:rsidRDefault="008374A9" w:rsidP="008E3A09">
      <w:pPr>
        <w:pStyle w:val="Nincstrkz"/>
        <w:numPr>
          <w:ilvl w:val="1"/>
          <w:numId w:val="10"/>
        </w:numPr>
        <w:ind w:left="851" w:hanging="425"/>
        <w:rPr>
          <w:sz w:val="22"/>
          <w:szCs w:val="22"/>
        </w:rPr>
      </w:pPr>
      <w:r>
        <w:rPr>
          <w:sz w:val="22"/>
          <w:szCs w:val="22"/>
        </w:rPr>
        <w:t>Az alapító okirat 5.1. pontja az alábbival egészül ki:</w:t>
      </w:r>
    </w:p>
    <w:p w14:paraId="2287FA3E" w14:textId="77777777" w:rsidR="008374A9" w:rsidRDefault="008374A9" w:rsidP="008374A9">
      <w:pPr>
        <w:pStyle w:val="Nincstrkz"/>
        <w:rPr>
          <w:sz w:val="22"/>
          <w:szCs w:val="22"/>
        </w:rPr>
      </w:pPr>
    </w:p>
    <w:p w14:paraId="3FF0352F" w14:textId="7B1DA4FF" w:rsidR="008374A9" w:rsidRDefault="008374A9" w:rsidP="008E3A09">
      <w:pPr>
        <w:pStyle w:val="Nincstrkz"/>
        <w:ind w:firstLine="851"/>
        <w:rPr>
          <w:sz w:val="22"/>
          <w:szCs w:val="22"/>
        </w:rPr>
      </w:pPr>
      <w:r w:rsidRPr="008374A9">
        <w:rPr>
          <w:sz w:val="22"/>
          <w:szCs w:val="22"/>
        </w:rPr>
        <w:t>„A magasabb vezetői megbízás legfeljebb 5 évig terjedő határozott időre szól.”</w:t>
      </w:r>
    </w:p>
    <w:p w14:paraId="264D2355" w14:textId="77777777" w:rsidR="008374A9" w:rsidRDefault="008374A9" w:rsidP="008374A9">
      <w:pPr>
        <w:pStyle w:val="Nincstrkz"/>
        <w:ind w:firstLine="709"/>
        <w:rPr>
          <w:sz w:val="22"/>
          <w:szCs w:val="22"/>
        </w:rPr>
      </w:pPr>
    </w:p>
    <w:p w14:paraId="64FD4C5E" w14:textId="4AF51F23" w:rsidR="008374A9" w:rsidRDefault="008374A9" w:rsidP="008E3A09">
      <w:pPr>
        <w:pStyle w:val="Nincstrkz"/>
        <w:numPr>
          <w:ilvl w:val="1"/>
          <w:numId w:val="10"/>
        </w:numPr>
        <w:ind w:left="851" w:hanging="425"/>
        <w:rPr>
          <w:sz w:val="22"/>
          <w:szCs w:val="22"/>
        </w:rPr>
      </w:pPr>
      <w:r>
        <w:rPr>
          <w:sz w:val="22"/>
          <w:szCs w:val="22"/>
        </w:rPr>
        <w:t xml:space="preserve">Az alapító okirat 5.2. pontjából </w:t>
      </w:r>
      <w:r w:rsidRPr="001C21C7">
        <w:rPr>
          <w:sz w:val="22"/>
          <w:szCs w:val="22"/>
        </w:rPr>
        <w:t>az</w:t>
      </w:r>
      <w:r>
        <w:rPr>
          <w:sz w:val="22"/>
          <w:szCs w:val="22"/>
        </w:rPr>
        <w:t xml:space="preserve"> alábbi szövegrész törlésre kerül:</w:t>
      </w:r>
    </w:p>
    <w:p w14:paraId="78513151" w14:textId="578C7ACC" w:rsidR="008374A9" w:rsidRPr="008374A9" w:rsidRDefault="008374A9" w:rsidP="008374A9">
      <w:pPr>
        <w:pStyle w:val="Nincstrkz"/>
        <w:ind w:left="709"/>
        <w:rPr>
          <w:sz w:val="22"/>
          <w:szCs w:val="22"/>
        </w:rPr>
      </w:pPr>
    </w:p>
    <w:tbl>
      <w:tblPr>
        <w:tblStyle w:val="Rcsostblzat"/>
        <w:tblW w:w="5000" w:type="pct"/>
        <w:tblLook w:val="04A0" w:firstRow="1" w:lastRow="0" w:firstColumn="1" w:lastColumn="0" w:noHBand="0" w:noVBand="1"/>
      </w:tblPr>
      <w:tblGrid>
        <w:gridCol w:w="522"/>
        <w:gridCol w:w="3067"/>
        <w:gridCol w:w="5473"/>
      </w:tblGrid>
      <w:tr w:rsidR="008374A9" w:rsidRPr="00A40569" w14:paraId="0464795A" w14:textId="77777777" w:rsidTr="001B43E7">
        <w:tc>
          <w:tcPr>
            <w:tcW w:w="288" w:type="pct"/>
            <w:vAlign w:val="center"/>
          </w:tcPr>
          <w:p w14:paraId="21138D11" w14:textId="5868E598" w:rsidR="008374A9" w:rsidRPr="00B23976" w:rsidRDefault="00A479A8" w:rsidP="001B43E7">
            <w:pPr>
              <w:tabs>
                <w:tab w:val="left" w:leader="dot" w:pos="9072"/>
                <w:tab w:val="left" w:leader="dot" w:pos="16443"/>
              </w:tabs>
              <w:spacing w:before="80"/>
              <w:jc w:val="center"/>
              <w:rPr>
                <w:rFonts w:asciiTheme="majorHAnsi" w:hAnsiTheme="majorHAnsi"/>
                <w:sz w:val="22"/>
                <w:szCs w:val="22"/>
              </w:rPr>
            </w:pPr>
            <w:r>
              <w:rPr>
                <w:rFonts w:asciiTheme="majorHAnsi" w:hAnsiTheme="majorHAnsi"/>
                <w:sz w:val="22"/>
                <w:szCs w:val="22"/>
              </w:rPr>
              <w:t>„</w:t>
            </w:r>
            <w:r w:rsidR="008374A9" w:rsidRPr="00B23976">
              <w:rPr>
                <w:rFonts w:asciiTheme="majorHAnsi" w:hAnsiTheme="majorHAnsi"/>
                <w:sz w:val="22"/>
                <w:szCs w:val="22"/>
              </w:rPr>
              <w:t>3</w:t>
            </w:r>
          </w:p>
        </w:tc>
        <w:tc>
          <w:tcPr>
            <w:tcW w:w="1692" w:type="pct"/>
          </w:tcPr>
          <w:p w14:paraId="0617877E" w14:textId="77777777" w:rsidR="008374A9" w:rsidRPr="008374A9" w:rsidRDefault="008374A9" w:rsidP="001B43E7">
            <w:pPr>
              <w:tabs>
                <w:tab w:val="left" w:leader="dot" w:pos="9072"/>
                <w:tab w:val="left" w:leader="dot" w:pos="16443"/>
              </w:tabs>
              <w:spacing w:before="80"/>
              <w:rPr>
                <w:rFonts w:asciiTheme="majorHAnsi" w:hAnsiTheme="majorHAnsi"/>
                <w:sz w:val="22"/>
                <w:szCs w:val="22"/>
              </w:rPr>
            </w:pPr>
            <w:r w:rsidRPr="008374A9">
              <w:rPr>
                <w:rFonts w:asciiTheme="majorHAnsi" w:hAnsiTheme="majorHAnsi"/>
                <w:sz w:val="22"/>
                <w:szCs w:val="22"/>
              </w:rPr>
              <w:t>vállalkozási jellegű jogviszony</w:t>
            </w:r>
          </w:p>
        </w:tc>
        <w:tc>
          <w:tcPr>
            <w:tcW w:w="3020" w:type="pct"/>
          </w:tcPr>
          <w:p w14:paraId="4FB596BC" w14:textId="1E8FAE38" w:rsidR="008374A9" w:rsidRPr="008374A9" w:rsidRDefault="008374A9" w:rsidP="001B43E7">
            <w:pPr>
              <w:tabs>
                <w:tab w:val="left" w:leader="dot" w:pos="9072"/>
                <w:tab w:val="left" w:leader="dot" w:pos="16443"/>
              </w:tabs>
              <w:spacing w:before="80"/>
              <w:rPr>
                <w:rFonts w:asciiTheme="majorHAnsi" w:hAnsiTheme="majorHAnsi"/>
                <w:sz w:val="22"/>
                <w:szCs w:val="22"/>
              </w:rPr>
            </w:pPr>
            <w:r w:rsidRPr="008374A9">
              <w:rPr>
                <w:rFonts w:asciiTheme="majorHAnsi" w:hAnsiTheme="majorHAnsi"/>
                <w:sz w:val="22"/>
                <w:szCs w:val="22"/>
              </w:rPr>
              <w:t>a Polgári Törvénykönyvről szóló 2013. évi V. tv.</w:t>
            </w:r>
            <w:r w:rsidR="00A479A8">
              <w:rPr>
                <w:rFonts w:asciiTheme="majorHAnsi" w:hAnsiTheme="majorHAnsi"/>
                <w:sz w:val="22"/>
                <w:szCs w:val="22"/>
              </w:rPr>
              <w:t>”</w:t>
            </w:r>
          </w:p>
        </w:tc>
      </w:tr>
    </w:tbl>
    <w:p w14:paraId="7D352742" w14:textId="77777777" w:rsidR="008374A9" w:rsidRPr="00D324E6" w:rsidRDefault="008374A9" w:rsidP="008374A9">
      <w:pPr>
        <w:pStyle w:val="Nincstrkz"/>
        <w:rPr>
          <w:sz w:val="22"/>
          <w:szCs w:val="22"/>
        </w:rPr>
      </w:pPr>
    </w:p>
    <w:p w14:paraId="05479F9A" w14:textId="3583EF10" w:rsidR="004A0DB7" w:rsidRPr="004A0DB7" w:rsidRDefault="009C5B04" w:rsidP="004A0DB7">
      <w:pPr>
        <w:pStyle w:val="Listaszerbekezds"/>
        <w:numPr>
          <w:ilvl w:val="0"/>
          <w:numId w:val="10"/>
        </w:numPr>
        <w:spacing w:before="120" w:after="120" w:line="360" w:lineRule="auto"/>
        <w:ind w:left="426" w:hanging="426"/>
        <w:rPr>
          <w:rFonts w:asciiTheme="majorHAnsi" w:eastAsiaTheme="minorHAnsi" w:hAnsiTheme="majorHAnsi" w:cstheme="minorHAnsi"/>
          <w:b/>
          <w:sz w:val="22"/>
          <w:szCs w:val="22"/>
          <w:lang w:eastAsia="en-US"/>
        </w:rPr>
      </w:pPr>
      <w:r w:rsidRPr="008E3A09">
        <w:rPr>
          <w:rFonts w:asciiTheme="majorHAnsi" w:eastAsiaTheme="minorHAnsi" w:hAnsiTheme="majorHAnsi" w:cstheme="minorHAnsi"/>
          <w:b/>
          <w:sz w:val="22"/>
          <w:szCs w:val="22"/>
          <w:lang w:eastAsia="en-US"/>
        </w:rPr>
        <w:t>Közfeladat átadással kapcsolatos rendelkezések:</w:t>
      </w:r>
    </w:p>
    <w:p w14:paraId="27F2F1F6" w14:textId="7D62ECFA" w:rsidR="009C5B04" w:rsidRPr="008E3A09" w:rsidRDefault="008E3A09" w:rsidP="003A7C63">
      <w:pPr>
        <w:pStyle w:val="Listaszerbekezds"/>
        <w:tabs>
          <w:tab w:val="left" w:leader="dot" w:pos="9072"/>
          <w:tab w:val="left" w:leader="dot" w:pos="9639"/>
          <w:tab w:val="left" w:leader="dot" w:pos="16443"/>
        </w:tabs>
        <w:spacing w:before="80"/>
        <w:ind w:left="851" w:right="-1" w:hanging="425"/>
        <w:jc w:val="both"/>
        <w:rPr>
          <w:rFonts w:asciiTheme="majorHAnsi" w:eastAsiaTheme="minorHAnsi" w:hAnsiTheme="majorHAnsi" w:cstheme="minorHAnsi"/>
          <w:b/>
          <w:sz w:val="22"/>
          <w:szCs w:val="22"/>
          <w:lang w:eastAsia="en-US"/>
        </w:rPr>
      </w:pPr>
      <w:r>
        <w:rPr>
          <w:rFonts w:asciiTheme="majorHAnsi" w:eastAsiaTheme="minorHAnsi" w:hAnsiTheme="majorHAnsi" w:cstheme="minorHAnsi"/>
          <w:b/>
          <w:sz w:val="22"/>
          <w:szCs w:val="22"/>
          <w:lang w:eastAsia="en-US"/>
        </w:rPr>
        <w:t>2.1.</w:t>
      </w:r>
      <w:r>
        <w:rPr>
          <w:rFonts w:asciiTheme="majorHAnsi" w:eastAsiaTheme="minorHAnsi" w:hAnsiTheme="majorHAnsi" w:cstheme="minorHAnsi"/>
          <w:b/>
          <w:sz w:val="22"/>
          <w:szCs w:val="22"/>
          <w:lang w:eastAsia="en-US"/>
        </w:rPr>
        <w:tab/>
      </w:r>
      <w:r w:rsidR="009C5B04" w:rsidRPr="008E3A09">
        <w:rPr>
          <w:rFonts w:asciiTheme="majorHAnsi" w:eastAsiaTheme="minorHAnsi" w:hAnsiTheme="majorHAnsi" w:cstheme="minorHAnsi"/>
          <w:b/>
          <w:sz w:val="22"/>
          <w:szCs w:val="22"/>
          <w:lang w:eastAsia="en-US"/>
        </w:rPr>
        <w:t>Az átadásra kerülő közfeladat megjelölése és az átadásának oka:</w:t>
      </w:r>
    </w:p>
    <w:p w14:paraId="2E392D94" w14:textId="1B04963E" w:rsidR="009C5B04" w:rsidRDefault="007D1127" w:rsidP="003A7C63">
      <w:pPr>
        <w:tabs>
          <w:tab w:val="left" w:leader="dot" w:pos="9072"/>
          <w:tab w:val="left" w:leader="dot" w:pos="16443"/>
        </w:tabs>
        <w:spacing w:before="120" w:after="120"/>
        <w:ind w:left="851"/>
        <w:jc w:val="both"/>
        <w:rPr>
          <w:rFonts w:asciiTheme="majorHAnsi" w:eastAsiaTheme="minorHAnsi" w:hAnsiTheme="majorHAnsi" w:cstheme="minorHAnsi"/>
          <w:sz w:val="22"/>
          <w:szCs w:val="24"/>
          <w:lang w:eastAsia="en-US"/>
        </w:rPr>
      </w:pPr>
      <w:r w:rsidRPr="007D1127">
        <w:rPr>
          <w:rFonts w:asciiTheme="majorHAnsi" w:eastAsiaTheme="minorHAnsi" w:hAnsiTheme="majorHAnsi" w:cstheme="minorHAnsi"/>
          <w:sz w:val="22"/>
          <w:szCs w:val="24"/>
          <w:lang w:eastAsia="en-US"/>
        </w:rPr>
        <w:t xml:space="preserve">Szombathely </w:t>
      </w:r>
      <w:r>
        <w:rPr>
          <w:rFonts w:asciiTheme="majorHAnsi" w:eastAsiaTheme="minorHAnsi" w:hAnsiTheme="majorHAnsi" w:cstheme="minorHAnsi"/>
          <w:sz w:val="22"/>
          <w:szCs w:val="24"/>
          <w:lang w:eastAsia="en-US"/>
        </w:rPr>
        <w:t xml:space="preserve">Megyei Jogú Város Közgyűlése a </w:t>
      </w:r>
      <w:r w:rsidRPr="007D1127">
        <w:rPr>
          <w:rFonts w:asciiTheme="majorHAnsi" w:eastAsiaTheme="minorHAnsi" w:hAnsiTheme="majorHAnsi" w:cstheme="minorHAnsi"/>
          <w:sz w:val="22"/>
          <w:szCs w:val="24"/>
          <w:lang w:eastAsia="en-US"/>
        </w:rPr>
        <w:t xml:space="preserve">355/2016. (X.27.) Kgy. </w:t>
      </w:r>
      <w:proofErr w:type="gramStart"/>
      <w:r w:rsidRPr="007D1127">
        <w:rPr>
          <w:rFonts w:asciiTheme="majorHAnsi" w:eastAsiaTheme="minorHAnsi" w:hAnsiTheme="majorHAnsi" w:cstheme="minorHAnsi"/>
          <w:sz w:val="22"/>
          <w:szCs w:val="24"/>
          <w:lang w:eastAsia="en-US"/>
        </w:rPr>
        <w:t>számú</w:t>
      </w:r>
      <w:proofErr w:type="gramEnd"/>
      <w:r w:rsidRPr="007D1127">
        <w:rPr>
          <w:rFonts w:asciiTheme="majorHAnsi" w:eastAsiaTheme="minorHAnsi" w:hAnsiTheme="majorHAnsi" w:cstheme="minorHAnsi"/>
          <w:sz w:val="22"/>
          <w:szCs w:val="24"/>
          <w:lang w:eastAsia="en-US"/>
        </w:rPr>
        <w:t xml:space="preserve"> határozatában arról döntött, hogy a 2017. január 1. napjától a Savaria Megyei Hatókörű Városi Múzeum gazdasági feladatainak ellátására  az államháztartásról szóló 2011. évi C</w:t>
      </w:r>
      <w:r w:rsidR="0039741A">
        <w:rPr>
          <w:rFonts w:asciiTheme="majorHAnsi" w:eastAsiaTheme="minorHAnsi" w:hAnsiTheme="majorHAnsi" w:cstheme="minorHAnsi"/>
          <w:sz w:val="22"/>
          <w:szCs w:val="24"/>
          <w:lang w:eastAsia="en-US"/>
        </w:rPr>
        <w:t>XCV. törvény 10. § (4b) bekezdésébe</w:t>
      </w:r>
      <w:bookmarkStart w:id="0" w:name="_GoBack"/>
      <w:bookmarkEnd w:id="0"/>
      <w:r w:rsidRPr="007D1127">
        <w:rPr>
          <w:rFonts w:asciiTheme="majorHAnsi" w:eastAsiaTheme="minorHAnsi" w:hAnsiTheme="majorHAnsi" w:cstheme="minorHAnsi"/>
          <w:sz w:val="22"/>
          <w:szCs w:val="24"/>
          <w:lang w:eastAsia="en-US"/>
        </w:rPr>
        <w:t xml:space="preserve">n foglaltak figyelembe vételével a Szombathelyi Egészségügyi és Kulturális </w:t>
      </w:r>
      <w:proofErr w:type="spellStart"/>
      <w:r w:rsidRPr="007D1127">
        <w:rPr>
          <w:rFonts w:asciiTheme="majorHAnsi" w:eastAsiaTheme="minorHAnsi" w:hAnsiTheme="majorHAnsi" w:cstheme="minorHAnsi"/>
          <w:sz w:val="22"/>
          <w:szCs w:val="24"/>
          <w:lang w:eastAsia="en-US"/>
        </w:rPr>
        <w:t>GESZ-t</w:t>
      </w:r>
      <w:proofErr w:type="spellEnd"/>
      <w:r w:rsidRPr="007D1127">
        <w:rPr>
          <w:rFonts w:asciiTheme="majorHAnsi" w:eastAsiaTheme="minorHAnsi" w:hAnsiTheme="majorHAnsi" w:cstheme="minorHAnsi"/>
          <w:sz w:val="22"/>
          <w:szCs w:val="24"/>
          <w:lang w:eastAsia="en-US"/>
        </w:rPr>
        <w:t xml:space="preserve"> jelöli ki</w:t>
      </w:r>
      <w:r>
        <w:rPr>
          <w:rFonts w:asciiTheme="majorHAnsi" w:eastAsiaTheme="minorHAnsi" w:hAnsiTheme="majorHAnsi" w:cstheme="minorHAnsi"/>
          <w:sz w:val="22"/>
          <w:szCs w:val="24"/>
          <w:lang w:eastAsia="en-US"/>
        </w:rPr>
        <w:t xml:space="preserve">. Az önkormányzat által fenntartott közművelődési intézmények gazdasági feladatait – a </w:t>
      </w:r>
      <w:r w:rsidRPr="007D1127">
        <w:rPr>
          <w:rFonts w:asciiTheme="majorHAnsi" w:eastAsiaTheme="minorHAnsi" w:hAnsiTheme="majorHAnsi" w:cstheme="minorHAnsi"/>
          <w:sz w:val="22"/>
          <w:szCs w:val="24"/>
          <w:lang w:eastAsia="en-US"/>
        </w:rPr>
        <w:t xml:space="preserve">Savaria Megyei Hatókörű Városi </w:t>
      </w:r>
      <w:r>
        <w:rPr>
          <w:rFonts w:asciiTheme="majorHAnsi" w:eastAsiaTheme="minorHAnsi" w:hAnsiTheme="majorHAnsi" w:cstheme="minorHAnsi"/>
          <w:sz w:val="22"/>
          <w:szCs w:val="24"/>
          <w:lang w:eastAsia="en-US"/>
        </w:rPr>
        <w:t xml:space="preserve">Múzeum kivételével – jelenleg is a </w:t>
      </w:r>
      <w:r w:rsidRPr="007D1127">
        <w:rPr>
          <w:rFonts w:asciiTheme="majorHAnsi" w:eastAsiaTheme="minorHAnsi" w:hAnsiTheme="majorHAnsi" w:cstheme="minorHAnsi"/>
          <w:sz w:val="22"/>
          <w:szCs w:val="24"/>
          <w:lang w:eastAsia="en-US"/>
        </w:rPr>
        <w:t>Szombathelyi Egészségügyi és Kulturális GESZ</w:t>
      </w:r>
      <w:r>
        <w:rPr>
          <w:rFonts w:asciiTheme="majorHAnsi" w:eastAsiaTheme="minorHAnsi" w:hAnsiTheme="majorHAnsi" w:cstheme="minorHAnsi"/>
          <w:sz w:val="22"/>
          <w:szCs w:val="24"/>
          <w:lang w:eastAsia="en-US"/>
        </w:rPr>
        <w:t xml:space="preserve"> látja el, a döntéssel a </w:t>
      </w:r>
      <w:r w:rsidR="00075430">
        <w:rPr>
          <w:rFonts w:asciiTheme="majorHAnsi" w:eastAsiaTheme="minorHAnsi" w:hAnsiTheme="majorHAnsi" w:cstheme="minorHAnsi"/>
          <w:sz w:val="22"/>
          <w:szCs w:val="24"/>
          <w:lang w:eastAsia="en-US"/>
        </w:rPr>
        <w:t>közművelődési intézmények gazdasági feladatainak ellátása egy intézményhez kerül.</w:t>
      </w:r>
    </w:p>
    <w:p w14:paraId="2177095D" w14:textId="6EAEF260" w:rsidR="004A0DB7" w:rsidRPr="007D1127" w:rsidRDefault="00AC2947" w:rsidP="004A0DB7">
      <w:pPr>
        <w:tabs>
          <w:tab w:val="left" w:leader="dot" w:pos="9072"/>
          <w:tab w:val="left" w:leader="dot" w:pos="16443"/>
        </w:tabs>
        <w:spacing w:before="120" w:after="120"/>
        <w:ind w:left="851"/>
        <w:jc w:val="both"/>
        <w:rPr>
          <w:rFonts w:asciiTheme="majorHAnsi" w:eastAsiaTheme="minorHAnsi" w:hAnsiTheme="majorHAnsi" w:cstheme="minorHAnsi"/>
          <w:sz w:val="22"/>
          <w:szCs w:val="24"/>
          <w:lang w:eastAsia="en-US"/>
        </w:rPr>
      </w:pPr>
      <w:r>
        <w:rPr>
          <w:rFonts w:asciiTheme="majorHAnsi" w:eastAsiaTheme="minorHAnsi" w:hAnsiTheme="majorHAnsi" w:cstheme="minorHAnsi"/>
          <w:sz w:val="22"/>
          <w:szCs w:val="24"/>
          <w:lang w:eastAsia="en-US"/>
        </w:rPr>
        <w:t xml:space="preserve">Előzőeken túlmenően a nemzeti köznevelésről szóló 2011. évi CXC. törvény 2017. január 1. napi hatállyal életbe lépő rendelkezései alapján megszűnik Szombathely Megyei Jogú Város Önkormányzatának működtetői feladata, illetve jogköre az általános iskolák, gimnáziumok és kollégiumok vonatkozásában. Az önkormányzat működtetői feladatát a Közgyűlés 515/2012. (XII.13.) Kgy. </w:t>
      </w:r>
      <w:proofErr w:type="gramStart"/>
      <w:r>
        <w:rPr>
          <w:rFonts w:asciiTheme="majorHAnsi" w:eastAsiaTheme="minorHAnsi" w:hAnsiTheme="majorHAnsi" w:cstheme="minorHAnsi"/>
          <w:sz w:val="22"/>
          <w:szCs w:val="24"/>
          <w:lang w:eastAsia="en-US"/>
        </w:rPr>
        <w:t>számú</w:t>
      </w:r>
      <w:proofErr w:type="gramEnd"/>
      <w:r>
        <w:rPr>
          <w:rFonts w:asciiTheme="majorHAnsi" w:eastAsiaTheme="minorHAnsi" w:hAnsiTheme="majorHAnsi" w:cstheme="minorHAnsi"/>
          <w:sz w:val="22"/>
          <w:szCs w:val="24"/>
          <w:lang w:eastAsia="en-US"/>
        </w:rPr>
        <w:t xml:space="preserve"> határozata alapján a Szombathelyi Köznevelési GAMESZ közreműködésével látta el. Az önkormányzati </w:t>
      </w:r>
      <w:proofErr w:type="spellStart"/>
      <w:r>
        <w:rPr>
          <w:rFonts w:asciiTheme="majorHAnsi" w:eastAsiaTheme="minorHAnsi" w:hAnsiTheme="majorHAnsi" w:cstheme="minorHAnsi"/>
          <w:sz w:val="22"/>
          <w:szCs w:val="24"/>
          <w:lang w:eastAsia="en-US"/>
        </w:rPr>
        <w:t>feladatellátási</w:t>
      </w:r>
      <w:proofErr w:type="spellEnd"/>
      <w:r>
        <w:rPr>
          <w:rFonts w:asciiTheme="majorHAnsi" w:eastAsiaTheme="minorHAnsi" w:hAnsiTheme="majorHAnsi" w:cstheme="minorHAnsi"/>
          <w:sz w:val="22"/>
          <w:szCs w:val="24"/>
          <w:lang w:eastAsia="en-US"/>
        </w:rPr>
        <w:t xml:space="preserve"> kötelezettség megszűnésére tekintettel a Szombathelyi Köznevelési GAMESZ alapító okiratából a feladatokat törölni szükséges.</w:t>
      </w:r>
    </w:p>
    <w:p w14:paraId="62965DFB" w14:textId="13ACBA94" w:rsidR="009C5B04" w:rsidRPr="008E3A09" w:rsidRDefault="009C5B04" w:rsidP="003A7C63">
      <w:pPr>
        <w:pStyle w:val="Listaszerbekezds"/>
        <w:numPr>
          <w:ilvl w:val="1"/>
          <w:numId w:val="17"/>
        </w:numPr>
        <w:tabs>
          <w:tab w:val="left" w:leader="dot" w:pos="9072"/>
          <w:tab w:val="left" w:leader="dot" w:pos="9639"/>
          <w:tab w:val="left" w:leader="dot" w:pos="16443"/>
        </w:tabs>
        <w:spacing w:before="80"/>
        <w:ind w:left="851" w:right="-1" w:hanging="425"/>
        <w:jc w:val="both"/>
        <w:rPr>
          <w:rFonts w:asciiTheme="majorHAnsi" w:eastAsiaTheme="minorHAnsi" w:hAnsiTheme="majorHAnsi" w:cstheme="minorHAnsi"/>
          <w:b/>
          <w:sz w:val="22"/>
          <w:szCs w:val="22"/>
          <w:lang w:eastAsia="en-US"/>
        </w:rPr>
      </w:pPr>
      <w:r w:rsidRPr="008E3A09">
        <w:rPr>
          <w:rFonts w:asciiTheme="majorHAnsi" w:eastAsiaTheme="minorHAnsi" w:hAnsiTheme="majorHAnsi" w:cstheme="minorHAnsi"/>
          <w:b/>
          <w:sz w:val="22"/>
          <w:szCs w:val="22"/>
          <w:lang w:eastAsia="en-US"/>
        </w:rPr>
        <w:t>Közfeladat átvevőjének</w:t>
      </w:r>
    </w:p>
    <w:p w14:paraId="3DA05082" w14:textId="6BE0FED4" w:rsidR="009C5B04" w:rsidRPr="009C5B04" w:rsidRDefault="009C5B04" w:rsidP="009C5B04">
      <w:pPr>
        <w:numPr>
          <w:ilvl w:val="2"/>
          <w:numId w:val="0"/>
        </w:numPr>
        <w:tabs>
          <w:tab w:val="right" w:leader="dot" w:pos="1276"/>
          <w:tab w:val="right" w:leader="dot" w:pos="9072"/>
          <w:tab w:val="left" w:leader="dot" w:pos="16443"/>
        </w:tabs>
        <w:spacing w:before="120" w:after="120"/>
        <w:ind w:left="1224" w:hanging="504"/>
        <w:jc w:val="both"/>
        <w:rPr>
          <w:rFonts w:asciiTheme="majorHAnsi" w:eastAsiaTheme="minorHAnsi" w:hAnsiTheme="majorHAnsi" w:cstheme="minorHAnsi"/>
          <w:b/>
          <w:sz w:val="22"/>
          <w:szCs w:val="24"/>
          <w:lang w:eastAsia="en-US"/>
        </w:rPr>
      </w:pPr>
      <w:r w:rsidRPr="009C5B04">
        <w:rPr>
          <w:rFonts w:asciiTheme="majorHAnsi" w:eastAsiaTheme="minorHAnsi" w:hAnsiTheme="majorHAnsi" w:cstheme="minorHAnsi"/>
          <w:b/>
          <w:sz w:val="22"/>
          <w:szCs w:val="24"/>
          <w:lang w:eastAsia="en-US"/>
        </w:rPr>
        <w:t xml:space="preserve"> </w:t>
      </w:r>
      <w:proofErr w:type="gramStart"/>
      <w:r w:rsidRPr="009C5B04">
        <w:rPr>
          <w:rFonts w:asciiTheme="majorHAnsi" w:eastAsiaTheme="minorHAnsi" w:hAnsiTheme="majorHAnsi" w:cstheme="minorHAnsi"/>
          <w:b/>
          <w:sz w:val="22"/>
          <w:szCs w:val="24"/>
          <w:lang w:eastAsia="en-US"/>
        </w:rPr>
        <w:t>megnevezése</w:t>
      </w:r>
      <w:proofErr w:type="gramEnd"/>
      <w:r w:rsidRPr="009C5B04">
        <w:rPr>
          <w:rFonts w:asciiTheme="majorHAnsi" w:eastAsiaTheme="minorHAnsi" w:hAnsiTheme="majorHAnsi" w:cstheme="minorHAnsi"/>
          <w:b/>
          <w:sz w:val="22"/>
          <w:szCs w:val="24"/>
          <w:lang w:eastAsia="en-US"/>
        </w:rPr>
        <w:t>:</w:t>
      </w:r>
      <w:r w:rsidR="003D5A71">
        <w:rPr>
          <w:rFonts w:asciiTheme="majorHAnsi" w:eastAsiaTheme="minorHAnsi" w:hAnsiTheme="majorHAnsi" w:cstheme="minorHAnsi"/>
          <w:b/>
          <w:sz w:val="22"/>
          <w:szCs w:val="24"/>
          <w:lang w:eastAsia="en-US"/>
        </w:rPr>
        <w:t xml:space="preserve"> </w:t>
      </w:r>
      <w:r w:rsidR="003A7C63">
        <w:rPr>
          <w:rFonts w:asciiTheme="majorHAnsi" w:eastAsiaTheme="minorHAnsi" w:hAnsiTheme="majorHAnsi" w:cstheme="minorHAnsi"/>
          <w:b/>
          <w:sz w:val="22"/>
          <w:szCs w:val="24"/>
          <w:lang w:eastAsia="en-US"/>
        </w:rPr>
        <w:t xml:space="preserve">  </w:t>
      </w:r>
      <w:r w:rsidR="003D5A71" w:rsidRPr="003D5A71">
        <w:rPr>
          <w:rFonts w:asciiTheme="majorHAnsi" w:eastAsiaTheme="minorHAnsi" w:hAnsiTheme="majorHAnsi" w:cstheme="minorHAnsi"/>
          <w:sz w:val="22"/>
          <w:szCs w:val="24"/>
          <w:lang w:eastAsia="en-US"/>
        </w:rPr>
        <w:t>Szombathelyi Egészségügyi és Kulturális GESZ</w:t>
      </w:r>
    </w:p>
    <w:p w14:paraId="4A3D5B66" w14:textId="319CF843" w:rsidR="009C5B04" w:rsidRPr="003D5A71" w:rsidRDefault="009C5B04" w:rsidP="009C5B04">
      <w:pPr>
        <w:numPr>
          <w:ilvl w:val="2"/>
          <w:numId w:val="0"/>
        </w:numPr>
        <w:tabs>
          <w:tab w:val="right" w:leader="dot" w:pos="1276"/>
          <w:tab w:val="right" w:leader="dot" w:pos="9072"/>
          <w:tab w:val="left" w:leader="dot" w:pos="16443"/>
        </w:tabs>
        <w:spacing w:before="120" w:after="120"/>
        <w:ind w:left="1224" w:hanging="504"/>
        <w:jc w:val="both"/>
        <w:rPr>
          <w:rFonts w:asciiTheme="majorHAnsi" w:eastAsiaTheme="minorHAnsi" w:hAnsiTheme="majorHAnsi" w:cstheme="minorHAnsi"/>
          <w:sz w:val="22"/>
          <w:szCs w:val="24"/>
          <w:lang w:eastAsia="en-US"/>
        </w:rPr>
      </w:pPr>
      <w:r w:rsidRPr="009C5B04">
        <w:rPr>
          <w:rFonts w:asciiTheme="majorHAnsi" w:eastAsiaTheme="minorHAnsi" w:hAnsiTheme="majorHAnsi" w:cstheme="minorHAnsi"/>
          <w:b/>
          <w:sz w:val="22"/>
          <w:szCs w:val="24"/>
          <w:lang w:eastAsia="en-US"/>
        </w:rPr>
        <w:t xml:space="preserve"> </w:t>
      </w:r>
      <w:proofErr w:type="gramStart"/>
      <w:r w:rsidRPr="009C5B04">
        <w:rPr>
          <w:rFonts w:asciiTheme="majorHAnsi" w:eastAsiaTheme="minorHAnsi" w:hAnsiTheme="majorHAnsi" w:cstheme="minorHAnsi"/>
          <w:b/>
          <w:sz w:val="22"/>
          <w:szCs w:val="24"/>
          <w:lang w:eastAsia="en-US"/>
        </w:rPr>
        <w:t>székhelye</w:t>
      </w:r>
      <w:proofErr w:type="gramEnd"/>
      <w:r w:rsidRPr="009C5B04">
        <w:rPr>
          <w:rFonts w:asciiTheme="majorHAnsi" w:eastAsiaTheme="minorHAnsi" w:hAnsiTheme="majorHAnsi" w:cstheme="minorHAnsi"/>
          <w:b/>
          <w:sz w:val="22"/>
          <w:szCs w:val="24"/>
          <w:lang w:eastAsia="en-US"/>
        </w:rPr>
        <w:t xml:space="preserve">: </w:t>
      </w:r>
      <w:r w:rsidR="003A7C63">
        <w:rPr>
          <w:rFonts w:asciiTheme="majorHAnsi" w:eastAsiaTheme="minorHAnsi" w:hAnsiTheme="majorHAnsi" w:cstheme="minorHAnsi"/>
          <w:b/>
          <w:sz w:val="22"/>
          <w:szCs w:val="24"/>
          <w:lang w:eastAsia="en-US"/>
        </w:rPr>
        <w:t xml:space="preserve">         </w:t>
      </w:r>
      <w:r w:rsidR="003D5A71">
        <w:rPr>
          <w:rFonts w:asciiTheme="majorHAnsi" w:eastAsiaTheme="minorHAnsi" w:hAnsiTheme="majorHAnsi" w:cstheme="minorHAnsi"/>
          <w:sz w:val="22"/>
          <w:szCs w:val="24"/>
          <w:lang w:eastAsia="en-US"/>
        </w:rPr>
        <w:t>9700 Szombathely, Wesselényi u. 4.</w:t>
      </w:r>
    </w:p>
    <w:p w14:paraId="2EE83F88" w14:textId="77777777" w:rsidR="009C5B04" w:rsidRPr="009C5B04" w:rsidRDefault="009C5B04" w:rsidP="008E3A09">
      <w:pPr>
        <w:numPr>
          <w:ilvl w:val="1"/>
          <w:numId w:val="17"/>
        </w:numPr>
        <w:tabs>
          <w:tab w:val="left" w:leader="dot" w:pos="9072"/>
          <w:tab w:val="left" w:leader="dot" w:pos="9639"/>
          <w:tab w:val="left" w:leader="dot" w:pos="16443"/>
        </w:tabs>
        <w:spacing w:before="80"/>
        <w:ind w:left="851" w:right="-1" w:hanging="425"/>
        <w:jc w:val="both"/>
        <w:rPr>
          <w:rFonts w:asciiTheme="majorHAnsi" w:eastAsiaTheme="minorHAnsi" w:hAnsiTheme="majorHAnsi" w:cstheme="minorHAnsi"/>
          <w:b/>
          <w:sz w:val="22"/>
          <w:szCs w:val="22"/>
          <w:lang w:eastAsia="en-US"/>
        </w:rPr>
      </w:pPr>
      <w:r w:rsidRPr="009C5B04">
        <w:rPr>
          <w:rFonts w:asciiTheme="majorHAnsi" w:eastAsiaTheme="minorHAnsi" w:hAnsiTheme="majorHAnsi" w:cstheme="minorHAnsi"/>
          <w:b/>
          <w:sz w:val="22"/>
          <w:szCs w:val="22"/>
          <w:lang w:eastAsia="en-US"/>
        </w:rPr>
        <w:t>A kötelezettségvállalás rendje</w:t>
      </w:r>
    </w:p>
    <w:p w14:paraId="1EDA1854" w14:textId="0D80BFDE" w:rsidR="009C5B04" w:rsidRDefault="009C5B04" w:rsidP="003D5A71">
      <w:pPr>
        <w:numPr>
          <w:ilvl w:val="2"/>
          <w:numId w:val="0"/>
        </w:numPr>
        <w:tabs>
          <w:tab w:val="right" w:leader="dot" w:pos="709"/>
          <w:tab w:val="right" w:leader="dot" w:pos="9072"/>
          <w:tab w:val="left" w:leader="dot" w:pos="16443"/>
        </w:tabs>
        <w:spacing w:before="120" w:after="120"/>
        <w:ind w:left="709" w:firstLine="11"/>
        <w:jc w:val="both"/>
        <w:rPr>
          <w:rFonts w:asciiTheme="majorHAnsi" w:eastAsiaTheme="minorHAnsi" w:hAnsiTheme="majorHAnsi" w:cstheme="minorHAnsi"/>
          <w:b/>
          <w:sz w:val="22"/>
          <w:szCs w:val="24"/>
          <w:lang w:eastAsia="en-US"/>
        </w:rPr>
      </w:pPr>
      <w:r w:rsidRPr="009C5B04">
        <w:rPr>
          <w:rFonts w:asciiTheme="majorHAnsi" w:eastAsiaTheme="minorHAnsi" w:hAnsiTheme="majorHAnsi" w:cstheme="minorHAnsi"/>
          <w:b/>
          <w:sz w:val="22"/>
          <w:szCs w:val="24"/>
          <w:lang w:eastAsia="en-US"/>
        </w:rPr>
        <w:t xml:space="preserve"> Az átadó költségvetési szerv által vállalható k</w:t>
      </w:r>
      <w:r w:rsidR="003D5A71">
        <w:rPr>
          <w:rFonts w:asciiTheme="majorHAnsi" w:eastAsiaTheme="minorHAnsi" w:hAnsiTheme="majorHAnsi" w:cstheme="minorHAnsi"/>
          <w:b/>
          <w:sz w:val="22"/>
          <w:szCs w:val="24"/>
          <w:lang w:eastAsia="en-US"/>
        </w:rPr>
        <w:t>ötelezettségek köre és mértéke.</w:t>
      </w:r>
    </w:p>
    <w:p w14:paraId="4E8633DF" w14:textId="56F6CAF0" w:rsidR="003D5A71" w:rsidRPr="003D5A71" w:rsidRDefault="003D5A71" w:rsidP="003A7C63">
      <w:pPr>
        <w:numPr>
          <w:ilvl w:val="2"/>
          <w:numId w:val="0"/>
        </w:numPr>
        <w:tabs>
          <w:tab w:val="right" w:leader="dot" w:pos="851"/>
          <w:tab w:val="right" w:leader="dot" w:pos="9072"/>
          <w:tab w:val="left" w:leader="dot" w:pos="16443"/>
        </w:tabs>
        <w:spacing w:before="120" w:after="120"/>
        <w:ind w:left="851"/>
        <w:jc w:val="both"/>
        <w:rPr>
          <w:rFonts w:asciiTheme="majorHAnsi" w:eastAsiaTheme="minorHAnsi" w:hAnsiTheme="majorHAnsi" w:cstheme="minorHAnsi"/>
          <w:sz w:val="22"/>
          <w:szCs w:val="22"/>
          <w:lang w:eastAsia="en-US"/>
        </w:rPr>
      </w:pPr>
      <w:r>
        <w:rPr>
          <w:rFonts w:asciiTheme="majorHAnsi" w:eastAsiaTheme="minorHAnsi" w:hAnsiTheme="majorHAnsi" w:cstheme="minorHAnsi"/>
          <w:sz w:val="22"/>
          <w:szCs w:val="24"/>
          <w:lang w:eastAsia="en-US"/>
        </w:rPr>
        <w:t xml:space="preserve">Az átadó költségvetési szerv kötelezettség vállalási jogkörrel nem rendelkezett, a kötelezettség vállalási jogkört a Savaria </w:t>
      </w:r>
      <w:r w:rsidRPr="003D5A71">
        <w:rPr>
          <w:rFonts w:asciiTheme="majorHAnsi" w:eastAsiaTheme="minorHAnsi" w:hAnsiTheme="majorHAnsi" w:cstheme="minorHAnsi"/>
          <w:sz w:val="22"/>
          <w:szCs w:val="24"/>
          <w:lang w:eastAsia="en-US"/>
        </w:rPr>
        <w:t>Megyei Hatókörű Városi Múzeum</w:t>
      </w:r>
      <w:r>
        <w:rPr>
          <w:rFonts w:asciiTheme="majorHAnsi" w:eastAsiaTheme="minorHAnsi" w:hAnsiTheme="majorHAnsi" w:cstheme="minorHAnsi"/>
          <w:sz w:val="22"/>
          <w:szCs w:val="24"/>
          <w:lang w:eastAsia="en-US"/>
        </w:rPr>
        <w:t xml:space="preserve"> igazgatója gyakorolta. Az átadó Szombathelyi Köznevelési GAMESZ a kötelezettségvállalás ellenjegyzését végezte.</w:t>
      </w:r>
    </w:p>
    <w:p w14:paraId="2FE412C7" w14:textId="77777777" w:rsidR="009C5B04" w:rsidRPr="009C5B04" w:rsidRDefault="009C5B04" w:rsidP="009C5B04">
      <w:pPr>
        <w:numPr>
          <w:ilvl w:val="2"/>
          <w:numId w:val="0"/>
        </w:numPr>
        <w:tabs>
          <w:tab w:val="right" w:leader="dot" w:pos="1276"/>
          <w:tab w:val="right" w:leader="dot" w:pos="9072"/>
          <w:tab w:val="left" w:leader="dot" w:pos="16443"/>
        </w:tabs>
        <w:spacing w:before="120" w:after="120"/>
        <w:ind w:left="1224" w:hanging="504"/>
        <w:jc w:val="both"/>
        <w:rPr>
          <w:rFonts w:asciiTheme="majorHAnsi" w:eastAsiaTheme="minorHAnsi" w:hAnsiTheme="majorHAnsi" w:cstheme="minorHAnsi"/>
          <w:b/>
          <w:sz w:val="22"/>
          <w:szCs w:val="24"/>
          <w:lang w:eastAsia="en-US"/>
        </w:rPr>
      </w:pPr>
      <w:r w:rsidRPr="009C5B04">
        <w:rPr>
          <w:rFonts w:asciiTheme="majorHAnsi" w:eastAsiaTheme="minorHAnsi" w:hAnsiTheme="majorHAnsi" w:cstheme="minorHAnsi"/>
          <w:b/>
          <w:sz w:val="22"/>
          <w:szCs w:val="24"/>
          <w:lang w:eastAsia="en-US"/>
        </w:rPr>
        <w:t xml:space="preserve"> Az átadó költségvetési szerv általi kötelezettségvállalások határideje:</w:t>
      </w:r>
    </w:p>
    <w:p w14:paraId="5BB121FA" w14:textId="1D627AE7" w:rsidR="009C5B04" w:rsidRPr="009C5B04" w:rsidRDefault="003D5A71" w:rsidP="003A7C63">
      <w:pPr>
        <w:tabs>
          <w:tab w:val="left" w:leader="dot" w:pos="9072"/>
          <w:tab w:val="left" w:leader="dot" w:pos="16443"/>
        </w:tabs>
        <w:spacing w:before="80"/>
        <w:ind w:left="851"/>
        <w:jc w:val="both"/>
        <w:rPr>
          <w:rFonts w:asciiTheme="majorHAnsi" w:eastAsiaTheme="minorHAnsi" w:hAnsiTheme="majorHAnsi" w:cstheme="minorHAnsi"/>
          <w:sz w:val="22"/>
          <w:szCs w:val="22"/>
          <w:lang w:eastAsia="en-US"/>
        </w:rPr>
      </w:pPr>
      <w:r w:rsidRPr="003D5A71">
        <w:rPr>
          <w:rFonts w:asciiTheme="majorHAnsi" w:eastAsiaTheme="minorHAnsi" w:hAnsiTheme="majorHAnsi" w:cstheme="minorHAnsi"/>
          <w:sz w:val="22"/>
          <w:szCs w:val="22"/>
          <w:lang w:eastAsia="en-US"/>
        </w:rPr>
        <w:t>Szombathelyi Köznevelési GAMESZ kötelezettségválla</w:t>
      </w:r>
      <w:r>
        <w:rPr>
          <w:rFonts w:asciiTheme="majorHAnsi" w:eastAsiaTheme="minorHAnsi" w:hAnsiTheme="majorHAnsi" w:cstheme="minorHAnsi"/>
          <w:sz w:val="22"/>
          <w:szCs w:val="22"/>
          <w:lang w:eastAsia="en-US"/>
        </w:rPr>
        <w:t xml:space="preserve">lásra nem jogosult, a </w:t>
      </w:r>
      <w:r w:rsidRPr="003D5A71">
        <w:rPr>
          <w:rFonts w:asciiTheme="majorHAnsi" w:eastAsiaTheme="minorHAnsi" w:hAnsiTheme="majorHAnsi" w:cstheme="minorHAnsi"/>
          <w:sz w:val="22"/>
          <w:szCs w:val="22"/>
          <w:lang w:eastAsia="en-US"/>
        </w:rPr>
        <w:t>kötelezettségválla</w:t>
      </w:r>
      <w:r>
        <w:rPr>
          <w:rFonts w:asciiTheme="majorHAnsi" w:eastAsiaTheme="minorHAnsi" w:hAnsiTheme="majorHAnsi" w:cstheme="minorHAnsi"/>
          <w:sz w:val="22"/>
          <w:szCs w:val="22"/>
          <w:lang w:eastAsia="en-US"/>
        </w:rPr>
        <w:t xml:space="preserve">lás </w:t>
      </w:r>
      <w:r w:rsidRPr="003D5A71">
        <w:rPr>
          <w:rFonts w:asciiTheme="majorHAnsi" w:eastAsiaTheme="minorHAnsi" w:hAnsiTheme="majorHAnsi" w:cstheme="minorHAnsi"/>
          <w:sz w:val="22"/>
          <w:szCs w:val="22"/>
          <w:lang w:eastAsia="en-US"/>
        </w:rPr>
        <w:t>ellenjeg</w:t>
      </w:r>
      <w:r>
        <w:rPr>
          <w:rFonts w:asciiTheme="majorHAnsi" w:eastAsiaTheme="minorHAnsi" w:hAnsiTheme="majorHAnsi" w:cstheme="minorHAnsi"/>
          <w:sz w:val="22"/>
          <w:szCs w:val="22"/>
          <w:lang w:eastAsia="en-US"/>
        </w:rPr>
        <w:t>yzésére a jogköre</w:t>
      </w:r>
      <w:r w:rsidRPr="003D5A71">
        <w:rPr>
          <w:rFonts w:asciiTheme="majorHAnsi" w:eastAsiaTheme="minorHAnsi" w:hAnsiTheme="majorHAnsi" w:cstheme="minorHAnsi"/>
          <w:sz w:val="22"/>
          <w:szCs w:val="22"/>
          <w:lang w:eastAsia="en-US"/>
        </w:rPr>
        <w:t xml:space="preserve"> </w:t>
      </w:r>
      <w:r w:rsidR="00AC2947">
        <w:rPr>
          <w:rFonts w:asciiTheme="majorHAnsi" w:eastAsiaTheme="minorHAnsi" w:hAnsiTheme="majorHAnsi" w:cstheme="minorHAnsi"/>
          <w:sz w:val="22"/>
          <w:szCs w:val="22"/>
          <w:lang w:eastAsia="en-US"/>
        </w:rPr>
        <w:t>2016. december 31. napjáig, a feladatellátás idejére szól.</w:t>
      </w:r>
    </w:p>
    <w:p w14:paraId="52D807BE" w14:textId="77777777" w:rsidR="00BE6FF6" w:rsidRPr="00C80C66" w:rsidRDefault="00BE6FF6" w:rsidP="003A7C63">
      <w:pPr>
        <w:tabs>
          <w:tab w:val="left" w:leader="dot" w:pos="9072"/>
          <w:tab w:val="left" w:leader="dot" w:pos="9781"/>
          <w:tab w:val="left" w:leader="dot" w:pos="16443"/>
        </w:tabs>
        <w:ind w:left="851"/>
        <w:jc w:val="both"/>
        <w:rPr>
          <w:rFonts w:asciiTheme="majorHAnsi" w:hAnsiTheme="majorHAnsi"/>
          <w:sz w:val="22"/>
          <w:szCs w:val="22"/>
        </w:rPr>
      </w:pPr>
    </w:p>
    <w:p w14:paraId="4895328D" w14:textId="77777777" w:rsidR="004A0DB7" w:rsidRDefault="004A0DB7" w:rsidP="00913C3F">
      <w:pPr>
        <w:tabs>
          <w:tab w:val="left" w:leader="dot" w:pos="9072"/>
          <w:tab w:val="left" w:leader="dot" w:pos="9781"/>
          <w:tab w:val="left" w:leader="dot" w:pos="16443"/>
        </w:tabs>
        <w:jc w:val="both"/>
        <w:rPr>
          <w:rFonts w:asciiTheme="majorHAnsi" w:hAnsiTheme="majorHAnsi"/>
          <w:sz w:val="22"/>
          <w:szCs w:val="22"/>
        </w:rPr>
      </w:pPr>
    </w:p>
    <w:p w14:paraId="53CB33F2" w14:textId="13168903" w:rsidR="00913C3F" w:rsidRPr="00C80C66" w:rsidRDefault="00913C3F" w:rsidP="00913C3F">
      <w:pPr>
        <w:tabs>
          <w:tab w:val="left" w:leader="dot" w:pos="9072"/>
          <w:tab w:val="left" w:leader="dot" w:pos="9781"/>
          <w:tab w:val="left" w:leader="dot" w:pos="16443"/>
        </w:tabs>
        <w:jc w:val="both"/>
        <w:rPr>
          <w:rFonts w:asciiTheme="majorHAnsi" w:hAnsiTheme="majorHAnsi"/>
          <w:sz w:val="22"/>
          <w:szCs w:val="22"/>
        </w:rPr>
      </w:pPr>
      <w:r w:rsidRPr="00C80C66">
        <w:rPr>
          <w:rFonts w:asciiTheme="majorHAnsi" w:hAnsiTheme="majorHAnsi"/>
          <w:sz w:val="22"/>
          <w:szCs w:val="22"/>
        </w:rPr>
        <w:t xml:space="preserve">Jelen </w:t>
      </w:r>
      <w:r w:rsidR="007A2622" w:rsidRPr="00C80C66">
        <w:rPr>
          <w:rFonts w:asciiTheme="majorHAnsi" w:hAnsiTheme="majorHAnsi"/>
          <w:sz w:val="22"/>
          <w:szCs w:val="22"/>
        </w:rPr>
        <w:t>módosító</w:t>
      </w:r>
      <w:r w:rsidRPr="00C80C66">
        <w:rPr>
          <w:rFonts w:asciiTheme="majorHAnsi" w:hAnsiTheme="majorHAnsi"/>
          <w:sz w:val="22"/>
          <w:szCs w:val="22"/>
        </w:rPr>
        <w:t xml:space="preserve"> okiratot </w:t>
      </w:r>
      <w:r w:rsidR="00D324E6">
        <w:rPr>
          <w:rFonts w:asciiTheme="majorHAnsi" w:hAnsiTheme="majorHAnsi"/>
          <w:sz w:val="22"/>
          <w:szCs w:val="22"/>
        </w:rPr>
        <w:t>2017</w:t>
      </w:r>
      <w:r w:rsidR="00625A79">
        <w:rPr>
          <w:rFonts w:asciiTheme="majorHAnsi" w:hAnsiTheme="majorHAnsi"/>
          <w:sz w:val="22"/>
          <w:szCs w:val="22"/>
        </w:rPr>
        <w:t>. január 1.</w:t>
      </w:r>
      <w:r w:rsidR="009A0216" w:rsidRPr="00C80C66">
        <w:rPr>
          <w:rFonts w:asciiTheme="majorHAnsi" w:hAnsiTheme="majorHAnsi"/>
          <w:sz w:val="22"/>
          <w:szCs w:val="22"/>
        </w:rPr>
        <w:t xml:space="preserve"> napjától </w:t>
      </w:r>
      <w:r w:rsidRPr="00C80C66">
        <w:rPr>
          <w:rFonts w:asciiTheme="majorHAnsi" w:hAnsiTheme="majorHAnsi"/>
          <w:sz w:val="22"/>
          <w:szCs w:val="22"/>
        </w:rPr>
        <w:t>kell alkalmazni.</w:t>
      </w:r>
    </w:p>
    <w:p w14:paraId="745B9421" w14:textId="3A7D9EAD" w:rsidR="00861402" w:rsidRPr="00C80C66" w:rsidRDefault="00F9276A" w:rsidP="000D01A8">
      <w:pPr>
        <w:tabs>
          <w:tab w:val="left" w:leader="dot" w:pos="9072"/>
          <w:tab w:val="left" w:leader="dot" w:pos="16443"/>
        </w:tabs>
        <w:spacing w:before="600"/>
        <w:jc w:val="both"/>
        <w:rPr>
          <w:rFonts w:asciiTheme="majorHAnsi" w:hAnsiTheme="majorHAnsi"/>
          <w:sz w:val="22"/>
          <w:szCs w:val="22"/>
        </w:rPr>
      </w:pPr>
      <w:r w:rsidRPr="00C80C66">
        <w:rPr>
          <w:rFonts w:asciiTheme="majorHAnsi" w:hAnsiTheme="majorHAnsi"/>
          <w:sz w:val="22"/>
          <w:szCs w:val="22"/>
        </w:rPr>
        <w:lastRenderedPageBreak/>
        <w:t xml:space="preserve">Kelt: </w:t>
      </w:r>
      <w:r w:rsidR="00AA2B2F" w:rsidRPr="00C80C66">
        <w:rPr>
          <w:rFonts w:asciiTheme="majorHAnsi" w:hAnsiTheme="majorHAnsi"/>
          <w:b/>
          <w:sz w:val="22"/>
          <w:szCs w:val="22"/>
        </w:rPr>
        <w:t>Szombathely, 201</w:t>
      </w:r>
      <w:r w:rsidR="00D324E6">
        <w:rPr>
          <w:rFonts w:asciiTheme="majorHAnsi" w:hAnsiTheme="majorHAnsi"/>
          <w:b/>
          <w:sz w:val="22"/>
          <w:szCs w:val="22"/>
        </w:rPr>
        <w:t>6</w:t>
      </w:r>
      <w:r w:rsidR="00AA2B2F" w:rsidRPr="00C80C66">
        <w:rPr>
          <w:rFonts w:asciiTheme="majorHAnsi" w:hAnsiTheme="majorHAnsi"/>
          <w:b/>
          <w:sz w:val="22"/>
          <w:szCs w:val="22"/>
        </w:rPr>
        <w:t xml:space="preserve">. </w:t>
      </w:r>
      <w:r w:rsidR="00625A79">
        <w:rPr>
          <w:rFonts w:asciiTheme="majorHAnsi" w:hAnsiTheme="majorHAnsi"/>
          <w:b/>
          <w:sz w:val="22"/>
          <w:szCs w:val="22"/>
        </w:rPr>
        <w:t xml:space="preserve">december </w:t>
      </w:r>
      <w:proofErr w:type="gramStart"/>
      <w:r w:rsidR="00625A79">
        <w:rPr>
          <w:rFonts w:asciiTheme="majorHAnsi" w:hAnsiTheme="majorHAnsi"/>
          <w:b/>
          <w:sz w:val="22"/>
          <w:szCs w:val="22"/>
        </w:rPr>
        <w:t>„        ”</w:t>
      </w:r>
      <w:proofErr w:type="gramEnd"/>
    </w:p>
    <w:p w14:paraId="4E92E96E" w14:textId="2E88697C" w:rsidR="009A0216" w:rsidRPr="001C21C7" w:rsidRDefault="00861402" w:rsidP="00C80C66">
      <w:pPr>
        <w:tabs>
          <w:tab w:val="left" w:leader="dot" w:pos="9072"/>
          <w:tab w:val="left" w:leader="dot" w:pos="16443"/>
        </w:tabs>
        <w:spacing w:before="600" w:after="600"/>
        <w:jc w:val="center"/>
        <w:rPr>
          <w:rFonts w:asciiTheme="majorHAnsi" w:hAnsiTheme="majorHAnsi"/>
          <w:sz w:val="22"/>
          <w:szCs w:val="22"/>
        </w:rPr>
      </w:pPr>
      <w:r w:rsidRPr="001C21C7">
        <w:rPr>
          <w:rFonts w:asciiTheme="majorHAnsi" w:hAnsiTheme="majorHAnsi"/>
          <w:sz w:val="22"/>
          <w:szCs w:val="22"/>
        </w:rPr>
        <w:t>P.H.</w:t>
      </w:r>
    </w:p>
    <w:p w14:paraId="7F80E718" w14:textId="77777777" w:rsidR="007F14BB" w:rsidRPr="00E97B57" w:rsidRDefault="007F14BB" w:rsidP="007F14BB">
      <w:pPr>
        <w:pStyle w:val="Nincstrkz"/>
        <w:ind w:left="4254" w:firstLine="709"/>
        <w:rPr>
          <w:rFonts w:asciiTheme="majorHAnsi" w:hAnsiTheme="majorHAnsi"/>
          <w:b/>
          <w:sz w:val="22"/>
          <w:szCs w:val="22"/>
        </w:rPr>
      </w:pPr>
      <w:r w:rsidRPr="00E97B57">
        <w:rPr>
          <w:rFonts w:asciiTheme="majorHAnsi" w:hAnsiTheme="majorHAnsi"/>
          <w:b/>
          <w:sz w:val="22"/>
          <w:szCs w:val="22"/>
        </w:rPr>
        <w:t xml:space="preserve">/: Dr. Puskás </w:t>
      </w:r>
      <w:proofErr w:type="gramStart"/>
      <w:r w:rsidRPr="00E97B57">
        <w:rPr>
          <w:rFonts w:asciiTheme="majorHAnsi" w:hAnsiTheme="majorHAnsi"/>
          <w:b/>
          <w:sz w:val="22"/>
          <w:szCs w:val="22"/>
        </w:rPr>
        <w:t>Tivadar :</w:t>
      </w:r>
      <w:proofErr w:type="gramEnd"/>
      <w:r w:rsidRPr="00E97B57">
        <w:rPr>
          <w:rFonts w:asciiTheme="majorHAnsi" w:hAnsiTheme="majorHAnsi"/>
          <w:b/>
          <w:sz w:val="22"/>
          <w:szCs w:val="22"/>
        </w:rPr>
        <w:t xml:space="preserve">/         </w:t>
      </w:r>
    </w:p>
    <w:p w14:paraId="0F2E7302" w14:textId="77777777" w:rsidR="007F14BB" w:rsidRPr="00E97B57" w:rsidRDefault="007F14BB" w:rsidP="007F14BB">
      <w:pPr>
        <w:pStyle w:val="Nincstrkz"/>
        <w:ind w:left="4963" w:firstLine="709"/>
        <w:rPr>
          <w:rFonts w:asciiTheme="majorHAnsi" w:hAnsiTheme="majorHAnsi"/>
          <w:b/>
          <w:sz w:val="22"/>
          <w:szCs w:val="22"/>
        </w:rPr>
      </w:pPr>
      <w:proofErr w:type="gramStart"/>
      <w:r w:rsidRPr="00E97B57">
        <w:rPr>
          <w:rFonts w:asciiTheme="majorHAnsi" w:hAnsiTheme="majorHAnsi"/>
          <w:b/>
          <w:sz w:val="22"/>
          <w:szCs w:val="22"/>
        </w:rPr>
        <w:t>polgármester</w:t>
      </w:r>
      <w:proofErr w:type="gramEnd"/>
    </w:p>
    <w:p w14:paraId="03FEDBBD" w14:textId="77777777" w:rsidR="007F14BB" w:rsidRDefault="007F14BB" w:rsidP="007F14BB">
      <w:pPr>
        <w:pStyle w:val="Nincstrkz"/>
        <w:ind w:left="2836" w:firstLine="709"/>
        <w:rPr>
          <w:rFonts w:asciiTheme="majorHAnsi" w:hAnsiTheme="majorHAnsi"/>
          <w:b/>
        </w:rPr>
      </w:pPr>
    </w:p>
    <w:p w14:paraId="1D51972D" w14:textId="77777777" w:rsidR="007F14BB" w:rsidRDefault="007F14BB" w:rsidP="0004182A">
      <w:pPr>
        <w:pStyle w:val="Nincstrkz"/>
        <w:rPr>
          <w:rFonts w:asciiTheme="majorHAnsi" w:hAnsiTheme="majorHAnsi"/>
          <w:b/>
        </w:rPr>
      </w:pPr>
    </w:p>
    <w:p w14:paraId="5E215F41" w14:textId="77777777" w:rsidR="007F14BB" w:rsidRPr="00E97B57" w:rsidRDefault="007F14BB" w:rsidP="007F14BB">
      <w:pPr>
        <w:pStyle w:val="Nincstrkz"/>
        <w:ind w:left="1276" w:hanging="992"/>
        <w:rPr>
          <w:rFonts w:asciiTheme="majorHAnsi" w:hAnsiTheme="majorHAnsi"/>
          <w:b/>
          <w:sz w:val="22"/>
          <w:szCs w:val="22"/>
        </w:rPr>
      </w:pPr>
      <w:r w:rsidRPr="00E97B57">
        <w:rPr>
          <w:rFonts w:asciiTheme="majorHAnsi" w:hAnsiTheme="majorHAnsi"/>
          <w:b/>
          <w:sz w:val="22"/>
          <w:szCs w:val="22"/>
        </w:rPr>
        <w:t>Ellenjegyezte:</w:t>
      </w:r>
    </w:p>
    <w:p w14:paraId="41502C83" w14:textId="77777777" w:rsidR="007F14BB" w:rsidRPr="00E97B57" w:rsidRDefault="007F14BB" w:rsidP="007F14BB">
      <w:pPr>
        <w:pStyle w:val="Nincstrkz"/>
        <w:ind w:left="1276"/>
        <w:rPr>
          <w:rFonts w:asciiTheme="majorHAnsi" w:hAnsiTheme="majorHAnsi"/>
          <w:b/>
          <w:sz w:val="22"/>
          <w:szCs w:val="22"/>
        </w:rPr>
      </w:pPr>
    </w:p>
    <w:p w14:paraId="3BC866A5" w14:textId="77777777" w:rsidR="007F14BB" w:rsidRPr="00E97B57" w:rsidRDefault="007F14BB" w:rsidP="007F14BB">
      <w:pPr>
        <w:pStyle w:val="Nincstrkz"/>
        <w:ind w:left="1276"/>
        <w:rPr>
          <w:rFonts w:asciiTheme="majorHAnsi" w:hAnsiTheme="majorHAnsi"/>
          <w:b/>
          <w:sz w:val="22"/>
          <w:szCs w:val="22"/>
        </w:rPr>
      </w:pPr>
    </w:p>
    <w:p w14:paraId="1216A59B" w14:textId="77777777" w:rsidR="007F14BB" w:rsidRPr="00E97B57" w:rsidRDefault="007F14BB" w:rsidP="007F14BB">
      <w:pPr>
        <w:pStyle w:val="Nincstrkz"/>
        <w:ind w:left="1276"/>
        <w:rPr>
          <w:rFonts w:asciiTheme="majorHAnsi" w:hAnsiTheme="majorHAnsi"/>
          <w:b/>
          <w:sz w:val="22"/>
          <w:szCs w:val="22"/>
        </w:rPr>
      </w:pPr>
      <w:r w:rsidRPr="00E97B57">
        <w:rPr>
          <w:rFonts w:asciiTheme="majorHAnsi" w:hAnsiTheme="majorHAnsi"/>
          <w:b/>
          <w:sz w:val="22"/>
          <w:szCs w:val="22"/>
        </w:rPr>
        <w:t xml:space="preserve">/: Dr. Károlyi </w:t>
      </w:r>
      <w:proofErr w:type="gramStart"/>
      <w:r w:rsidRPr="00E97B57">
        <w:rPr>
          <w:rFonts w:asciiTheme="majorHAnsi" w:hAnsiTheme="majorHAnsi"/>
          <w:b/>
          <w:sz w:val="22"/>
          <w:szCs w:val="22"/>
        </w:rPr>
        <w:t>Ákos :</w:t>
      </w:r>
      <w:proofErr w:type="gramEnd"/>
      <w:r w:rsidRPr="00E97B57">
        <w:rPr>
          <w:rFonts w:asciiTheme="majorHAnsi" w:hAnsiTheme="majorHAnsi"/>
          <w:b/>
          <w:sz w:val="22"/>
          <w:szCs w:val="22"/>
        </w:rPr>
        <w:t>/</w:t>
      </w:r>
    </w:p>
    <w:p w14:paraId="4DB19547" w14:textId="461D0243" w:rsidR="005F509E" w:rsidRPr="0004182A" w:rsidRDefault="007F14BB" w:rsidP="0004182A">
      <w:pPr>
        <w:pStyle w:val="Nincstrkz"/>
        <w:ind w:left="1276"/>
        <w:rPr>
          <w:rFonts w:asciiTheme="majorHAnsi" w:hAnsiTheme="majorHAnsi"/>
          <w:sz w:val="22"/>
          <w:szCs w:val="22"/>
        </w:rPr>
      </w:pPr>
      <w:r w:rsidRPr="00E97B57">
        <w:rPr>
          <w:rFonts w:asciiTheme="majorHAnsi" w:hAnsiTheme="majorHAnsi"/>
          <w:b/>
          <w:sz w:val="22"/>
          <w:szCs w:val="22"/>
        </w:rPr>
        <w:t xml:space="preserve">                </w:t>
      </w:r>
      <w:proofErr w:type="gramStart"/>
      <w:r w:rsidRPr="00E97B57">
        <w:rPr>
          <w:rFonts w:asciiTheme="majorHAnsi" w:hAnsiTheme="majorHAnsi"/>
          <w:b/>
          <w:sz w:val="22"/>
          <w:szCs w:val="22"/>
        </w:rPr>
        <w:t>jegyző</w:t>
      </w:r>
      <w:proofErr w:type="gramEnd"/>
    </w:p>
    <w:sectPr w:rsidR="005F509E" w:rsidRPr="0004182A" w:rsidSect="00BD1350">
      <w:footerReference w:type="default" r:id="rId8"/>
      <w:headerReference w:type="first" r:id="rId9"/>
      <w:footnotePr>
        <w:numFmt w:val="lowerLetter"/>
      </w:footnotePr>
      <w:endnotePr>
        <w:numFmt w:val="decimal"/>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872B5" w14:textId="77777777" w:rsidR="00DC2165" w:rsidRDefault="00DC2165" w:rsidP="00861402">
      <w:r>
        <w:separator/>
      </w:r>
    </w:p>
  </w:endnote>
  <w:endnote w:type="continuationSeparator" w:id="0">
    <w:p w14:paraId="6D03FCBF" w14:textId="77777777" w:rsidR="00DC2165" w:rsidRDefault="00DC2165" w:rsidP="00861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8720179"/>
      <w:docPartObj>
        <w:docPartGallery w:val="Page Numbers (Bottom of Page)"/>
        <w:docPartUnique/>
      </w:docPartObj>
    </w:sdtPr>
    <w:sdtEndPr>
      <w:rPr>
        <w:rFonts w:asciiTheme="majorHAnsi" w:hAnsiTheme="majorHAnsi"/>
        <w:sz w:val="22"/>
        <w:szCs w:val="22"/>
      </w:rPr>
    </w:sdtEndPr>
    <w:sdtContent>
      <w:p w14:paraId="3CC9CF57" w14:textId="0769FD2F" w:rsidR="00F127CE" w:rsidRPr="00BD1350" w:rsidRDefault="00BD1350" w:rsidP="00BD1350">
        <w:pPr>
          <w:pStyle w:val="llb"/>
          <w:jc w:val="center"/>
          <w:rPr>
            <w:rFonts w:asciiTheme="majorHAnsi" w:hAnsiTheme="majorHAnsi"/>
            <w:sz w:val="22"/>
            <w:szCs w:val="22"/>
          </w:rPr>
        </w:pPr>
        <w:r w:rsidRPr="00BD1350">
          <w:rPr>
            <w:rFonts w:asciiTheme="majorHAnsi" w:hAnsiTheme="majorHAnsi"/>
            <w:sz w:val="22"/>
            <w:szCs w:val="22"/>
          </w:rPr>
          <w:fldChar w:fldCharType="begin"/>
        </w:r>
        <w:r w:rsidRPr="00BD1350">
          <w:rPr>
            <w:rFonts w:asciiTheme="majorHAnsi" w:hAnsiTheme="majorHAnsi"/>
            <w:sz w:val="22"/>
            <w:szCs w:val="22"/>
          </w:rPr>
          <w:instrText>PAGE   \* MERGEFORMAT</w:instrText>
        </w:r>
        <w:r w:rsidRPr="00BD1350">
          <w:rPr>
            <w:rFonts w:asciiTheme="majorHAnsi" w:hAnsiTheme="majorHAnsi"/>
            <w:sz w:val="22"/>
            <w:szCs w:val="22"/>
          </w:rPr>
          <w:fldChar w:fldCharType="separate"/>
        </w:r>
        <w:r w:rsidR="0039741A">
          <w:rPr>
            <w:rFonts w:asciiTheme="majorHAnsi" w:hAnsiTheme="majorHAnsi"/>
            <w:noProof/>
            <w:sz w:val="22"/>
            <w:szCs w:val="22"/>
          </w:rPr>
          <w:t>3</w:t>
        </w:r>
        <w:r w:rsidRPr="00BD1350">
          <w:rPr>
            <w:rFonts w:asciiTheme="majorHAnsi" w:hAnsiTheme="majorHAnsi"/>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E2EB0" w14:textId="77777777" w:rsidR="00DC2165" w:rsidRDefault="00DC2165" w:rsidP="00861402">
      <w:r>
        <w:separator/>
      </w:r>
    </w:p>
  </w:footnote>
  <w:footnote w:type="continuationSeparator" w:id="0">
    <w:p w14:paraId="42CE6C9E" w14:textId="77777777" w:rsidR="00DC2165" w:rsidRDefault="00DC2165" w:rsidP="00861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E2126" w14:textId="195616DC" w:rsidR="00F127CE" w:rsidRDefault="00B044DC" w:rsidP="00AF59BA">
    <w:pPr>
      <w:pStyle w:val="lfej"/>
      <w:jc w:val="right"/>
    </w:pPr>
    <w:r>
      <w:t xml:space="preserve">3. számú </w:t>
    </w:r>
    <w:r w:rsidR="00A93C4C">
      <w:t>m</w:t>
    </w:r>
    <w:r w:rsidR="00AF59BA">
      <w:t>elléklet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55EF35C"/>
    <w:lvl w:ilvl="0">
      <w:start w:val="1"/>
      <w:numFmt w:val="bullet"/>
      <w:pStyle w:val="Felsorols2"/>
      <w:lvlText w:val=""/>
      <w:lvlJc w:val="left"/>
      <w:pPr>
        <w:tabs>
          <w:tab w:val="num" w:pos="643"/>
        </w:tabs>
        <w:ind w:left="643" w:hanging="360"/>
      </w:pPr>
      <w:rPr>
        <w:rFonts w:ascii="Symbol" w:hAnsi="Symbol" w:hint="default"/>
      </w:rPr>
    </w:lvl>
  </w:abstractNum>
  <w:abstractNum w:abstractNumId="1" w15:restartNumberingAfterBreak="0">
    <w:nsid w:val="03EE00B8"/>
    <w:multiLevelType w:val="multilevel"/>
    <w:tmpl w:val="1168281C"/>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DE2C0B"/>
    <w:multiLevelType w:val="hybridMultilevel"/>
    <w:tmpl w:val="0A944A4C"/>
    <w:lvl w:ilvl="0" w:tplc="D02A8BB8">
      <w:start w:val="1"/>
      <w:numFmt w:val="upperRoman"/>
      <w:lvlText w:val="%1."/>
      <w:lvlJc w:val="left"/>
      <w:pPr>
        <w:ind w:left="1146" w:hanging="720"/>
      </w:pPr>
      <w:rPr>
        <w:rFonts w:hint="default"/>
        <w:i w:val="0"/>
        <w:color w:val="auto"/>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 w15:restartNumberingAfterBreak="0">
    <w:nsid w:val="14355D32"/>
    <w:multiLevelType w:val="hybridMultilevel"/>
    <w:tmpl w:val="0ADC12AE"/>
    <w:lvl w:ilvl="0" w:tplc="40C2E0D2">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0DF43FE"/>
    <w:multiLevelType w:val="multilevel"/>
    <w:tmpl w:val="B7CC8540"/>
    <w:lvl w:ilvl="0">
      <w:start w:val="1"/>
      <w:numFmt w:val="decimal"/>
      <w:lvlText w:val="%1."/>
      <w:lvlJc w:val="left"/>
      <w:pPr>
        <w:ind w:left="3905"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3982B55"/>
    <w:multiLevelType w:val="multilevel"/>
    <w:tmpl w:val="70166DB6"/>
    <w:lvl w:ilvl="0">
      <w:start w:val="1"/>
      <w:numFmt w:val="decimal"/>
      <w:lvlText w:val="%1."/>
      <w:lvlJc w:val="left"/>
      <w:pPr>
        <w:ind w:left="360" w:hanging="360"/>
      </w:pPr>
      <w:rPr>
        <w:rFonts w:hint="default"/>
        <w:i w:val="0"/>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617356"/>
    <w:multiLevelType w:val="hybridMultilevel"/>
    <w:tmpl w:val="9C1E9A6E"/>
    <w:lvl w:ilvl="0" w:tplc="D550D48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685544D"/>
    <w:multiLevelType w:val="hybridMultilevel"/>
    <w:tmpl w:val="971201DC"/>
    <w:lvl w:ilvl="0" w:tplc="40C2E0D2">
      <w:numFmt w:val="bullet"/>
      <w:lvlText w:val="-"/>
      <w:lvlJc w:val="left"/>
      <w:pPr>
        <w:tabs>
          <w:tab w:val="num" w:pos="1440"/>
        </w:tabs>
        <w:ind w:left="1440" w:hanging="360"/>
      </w:pPr>
      <w:rPr>
        <w:rFonts w:ascii="Arial" w:eastAsia="Times New Roman" w:hAnsi="Arial" w:cs="Arial"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15:restartNumberingAfterBreak="0">
    <w:nsid w:val="37FE4E8A"/>
    <w:multiLevelType w:val="hybridMultilevel"/>
    <w:tmpl w:val="62524FF0"/>
    <w:lvl w:ilvl="0" w:tplc="2624B5A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47B6CED"/>
    <w:multiLevelType w:val="hybridMultilevel"/>
    <w:tmpl w:val="98B6E694"/>
    <w:lvl w:ilvl="0" w:tplc="9D0AF5BA">
      <w:start w:val="9700"/>
      <w:numFmt w:val="decimal"/>
      <w:lvlText w:val="%1"/>
      <w:lvlJc w:val="left"/>
      <w:pPr>
        <w:ind w:left="780" w:hanging="4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8465DBD"/>
    <w:multiLevelType w:val="multilevel"/>
    <w:tmpl w:val="4216B3BE"/>
    <w:lvl w:ilvl="0">
      <w:start w:val="1"/>
      <w:numFmt w:val="decimal"/>
      <w:pStyle w:val="Stlus2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tlus1"/>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B6C2D43"/>
    <w:multiLevelType w:val="hybridMultilevel"/>
    <w:tmpl w:val="367484C4"/>
    <w:lvl w:ilvl="0" w:tplc="040E0001">
      <w:start w:val="1"/>
      <w:numFmt w:val="bullet"/>
      <w:lvlText w:val=""/>
      <w:lvlJc w:val="left"/>
      <w:pPr>
        <w:ind w:left="1146" w:hanging="360"/>
      </w:pPr>
      <w:rPr>
        <w:rFonts w:ascii="Symbol" w:hAnsi="Symbol" w:hint="default"/>
      </w:r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12" w15:restartNumberingAfterBreak="0">
    <w:nsid w:val="4B886E48"/>
    <w:multiLevelType w:val="hybridMultilevel"/>
    <w:tmpl w:val="D2B4D4C4"/>
    <w:lvl w:ilvl="0" w:tplc="758C10C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5F00EAF"/>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47D6597"/>
    <w:multiLevelType w:val="multilevel"/>
    <w:tmpl w:val="5E88FF90"/>
    <w:lvl w:ilvl="0">
      <w:start w:val="2"/>
      <w:numFmt w:val="decimal"/>
      <w:lvlText w:val="%1."/>
      <w:lvlJc w:val="left"/>
      <w:pPr>
        <w:ind w:left="390" w:hanging="39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69E836B2"/>
    <w:multiLevelType w:val="hybridMultilevel"/>
    <w:tmpl w:val="48EE40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74152A0E"/>
    <w:multiLevelType w:val="hybridMultilevel"/>
    <w:tmpl w:val="C3787E4A"/>
    <w:lvl w:ilvl="0" w:tplc="1CB6DC2A">
      <w:start w:val="9700"/>
      <w:numFmt w:val="decimal"/>
      <w:lvlText w:val="%1"/>
      <w:lvlJc w:val="left"/>
      <w:pPr>
        <w:ind w:left="1200" w:hanging="420"/>
      </w:pPr>
      <w:rPr>
        <w:rFonts w:hint="default"/>
      </w:rPr>
    </w:lvl>
    <w:lvl w:ilvl="1" w:tplc="040E0019" w:tentative="1">
      <w:start w:val="1"/>
      <w:numFmt w:val="lowerLetter"/>
      <w:lvlText w:val="%2."/>
      <w:lvlJc w:val="left"/>
      <w:pPr>
        <w:ind w:left="1860" w:hanging="360"/>
      </w:pPr>
    </w:lvl>
    <w:lvl w:ilvl="2" w:tplc="040E001B" w:tentative="1">
      <w:start w:val="1"/>
      <w:numFmt w:val="lowerRoman"/>
      <w:lvlText w:val="%3."/>
      <w:lvlJc w:val="right"/>
      <w:pPr>
        <w:ind w:left="2580" w:hanging="180"/>
      </w:pPr>
    </w:lvl>
    <w:lvl w:ilvl="3" w:tplc="040E000F" w:tentative="1">
      <w:start w:val="1"/>
      <w:numFmt w:val="decimal"/>
      <w:lvlText w:val="%4."/>
      <w:lvlJc w:val="left"/>
      <w:pPr>
        <w:ind w:left="3300" w:hanging="360"/>
      </w:pPr>
    </w:lvl>
    <w:lvl w:ilvl="4" w:tplc="040E0019" w:tentative="1">
      <w:start w:val="1"/>
      <w:numFmt w:val="lowerLetter"/>
      <w:lvlText w:val="%5."/>
      <w:lvlJc w:val="left"/>
      <w:pPr>
        <w:ind w:left="4020" w:hanging="360"/>
      </w:pPr>
    </w:lvl>
    <w:lvl w:ilvl="5" w:tplc="040E001B" w:tentative="1">
      <w:start w:val="1"/>
      <w:numFmt w:val="lowerRoman"/>
      <w:lvlText w:val="%6."/>
      <w:lvlJc w:val="right"/>
      <w:pPr>
        <w:ind w:left="4740" w:hanging="180"/>
      </w:pPr>
    </w:lvl>
    <w:lvl w:ilvl="6" w:tplc="040E000F" w:tentative="1">
      <w:start w:val="1"/>
      <w:numFmt w:val="decimal"/>
      <w:lvlText w:val="%7."/>
      <w:lvlJc w:val="left"/>
      <w:pPr>
        <w:ind w:left="5460" w:hanging="360"/>
      </w:pPr>
    </w:lvl>
    <w:lvl w:ilvl="7" w:tplc="040E0019" w:tentative="1">
      <w:start w:val="1"/>
      <w:numFmt w:val="lowerLetter"/>
      <w:lvlText w:val="%8."/>
      <w:lvlJc w:val="left"/>
      <w:pPr>
        <w:ind w:left="6180" w:hanging="360"/>
      </w:pPr>
    </w:lvl>
    <w:lvl w:ilvl="8" w:tplc="040E001B" w:tentative="1">
      <w:start w:val="1"/>
      <w:numFmt w:val="lowerRoman"/>
      <w:lvlText w:val="%9."/>
      <w:lvlJc w:val="right"/>
      <w:pPr>
        <w:ind w:left="6900" w:hanging="180"/>
      </w:pPr>
    </w:lvl>
  </w:abstractNum>
  <w:num w:numId="1">
    <w:abstractNumId w:val="1"/>
  </w:num>
  <w:num w:numId="2">
    <w:abstractNumId w:val="5"/>
  </w:num>
  <w:num w:numId="3">
    <w:abstractNumId w:val="2"/>
  </w:num>
  <w:num w:numId="4">
    <w:abstractNumId w:val="12"/>
  </w:num>
  <w:num w:numId="5">
    <w:abstractNumId w:val="8"/>
  </w:num>
  <w:num w:numId="6">
    <w:abstractNumId w:val="6"/>
  </w:num>
  <w:num w:numId="7">
    <w:abstractNumId w:val="11"/>
  </w:num>
  <w:num w:numId="8">
    <w:abstractNumId w:val="7"/>
  </w:num>
  <w:num w:numId="9">
    <w:abstractNumId w:val="0"/>
  </w:num>
  <w:num w:numId="10">
    <w:abstractNumId w:val="4"/>
  </w:num>
  <w:num w:numId="11">
    <w:abstractNumId w:val="15"/>
  </w:num>
  <w:num w:numId="12">
    <w:abstractNumId w:val="9"/>
  </w:num>
  <w:num w:numId="13">
    <w:abstractNumId w:val="16"/>
  </w:num>
  <w:num w:numId="14">
    <w:abstractNumId w:val="3"/>
  </w:num>
  <w:num w:numId="15">
    <w:abstractNumId w:val="10"/>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09"/>
  <w:hyphenationZone w:val="425"/>
  <w:characterSpacingControl w:val="doNotCompress"/>
  <w:hdrShapeDefaults>
    <o:shapedefaults v:ext="edit" spidmax="57345"/>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402"/>
    <w:rsid w:val="00003399"/>
    <w:rsid w:val="00005CFB"/>
    <w:rsid w:val="00005FA3"/>
    <w:rsid w:val="000074D8"/>
    <w:rsid w:val="00014C66"/>
    <w:rsid w:val="00021D5A"/>
    <w:rsid w:val="000233C5"/>
    <w:rsid w:val="000260BE"/>
    <w:rsid w:val="00034921"/>
    <w:rsid w:val="0004182A"/>
    <w:rsid w:val="000521B7"/>
    <w:rsid w:val="0005744C"/>
    <w:rsid w:val="0006031B"/>
    <w:rsid w:val="0007051B"/>
    <w:rsid w:val="00075430"/>
    <w:rsid w:val="000907FE"/>
    <w:rsid w:val="00094B2F"/>
    <w:rsid w:val="000B2068"/>
    <w:rsid w:val="000D01A8"/>
    <w:rsid w:val="0011403E"/>
    <w:rsid w:val="00125151"/>
    <w:rsid w:val="00145E2F"/>
    <w:rsid w:val="001864ED"/>
    <w:rsid w:val="001878C6"/>
    <w:rsid w:val="001A6118"/>
    <w:rsid w:val="001B32D9"/>
    <w:rsid w:val="001C21C7"/>
    <w:rsid w:val="001E4CA1"/>
    <w:rsid w:val="001E51F2"/>
    <w:rsid w:val="00201D72"/>
    <w:rsid w:val="00212B0A"/>
    <w:rsid w:val="002309C0"/>
    <w:rsid w:val="002F0BB2"/>
    <w:rsid w:val="00325795"/>
    <w:rsid w:val="0034705D"/>
    <w:rsid w:val="00351687"/>
    <w:rsid w:val="0035660F"/>
    <w:rsid w:val="003657EC"/>
    <w:rsid w:val="00394043"/>
    <w:rsid w:val="0039741A"/>
    <w:rsid w:val="003A01EB"/>
    <w:rsid w:val="003A7C63"/>
    <w:rsid w:val="003C4085"/>
    <w:rsid w:val="003D3B11"/>
    <w:rsid w:val="003D5A71"/>
    <w:rsid w:val="00402911"/>
    <w:rsid w:val="004048E2"/>
    <w:rsid w:val="00424932"/>
    <w:rsid w:val="00447803"/>
    <w:rsid w:val="004520EA"/>
    <w:rsid w:val="004977BD"/>
    <w:rsid w:val="004A0DB7"/>
    <w:rsid w:val="004C5501"/>
    <w:rsid w:val="004E5BA0"/>
    <w:rsid w:val="004E6C20"/>
    <w:rsid w:val="00504D5B"/>
    <w:rsid w:val="00522745"/>
    <w:rsid w:val="0055412E"/>
    <w:rsid w:val="00564CDB"/>
    <w:rsid w:val="005727B5"/>
    <w:rsid w:val="00572833"/>
    <w:rsid w:val="00573C9E"/>
    <w:rsid w:val="005A0BAE"/>
    <w:rsid w:val="005D63C9"/>
    <w:rsid w:val="005E4B66"/>
    <w:rsid w:val="005E5F45"/>
    <w:rsid w:val="005F509E"/>
    <w:rsid w:val="0062102D"/>
    <w:rsid w:val="00625A79"/>
    <w:rsid w:val="006469FF"/>
    <w:rsid w:val="006C3424"/>
    <w:rsid w:val="006C4554"/>
    <w:rsid w:val="006D16FE"/>
    <w:rsid w:val="006E4FAC"/>
    <w:rsid w:val="006E7A32"/>
    <w:rsid w:val="006F35EC"/>
    <w:rsid w:val="006F4EA7"/>
    <w:rsid w:val="007020EB"/>
    <w:rsid w:val="00713BFB"/>
    <w:rsid w:val="00740705"/>
    <w:rsid w:val="00785BD0"/>
    <w:rsid w:val="0079542F"/>
    <w:rsid w:val="007A2622"/>
    <w:rsid w:val="007A6F80"/>
    <w:rsid w:val="007B68DA"/>
    <w:rsid w:val="007D1127"/>
    <w:rsid w:val="007E015B"/>
    <w:rsid w:val="007F14BB"/>
    <w:rsid w:val="007F7294"/>
    <w:rsid w:val="00823A57"/>
    <w:rsid w:val="0083107B"/>
    <w:rsid w:val="008374A9"/>
    <w:rsid w:val="00837C67"/>
    <w:rsid w:val="0085014C"/>
    <w:rsid w:val="00861402"/>
    <w:rsid w:val="00863050"/>
    <w:rsid w:val="008869DE"/>
    <w:rsid w:val="008A258F"/>
    <w:rsid w:val="008B0F41"/>
    <w:rsid w:val="008D1BDE"/>
    <w:rsid w:val="008D6FD1"/>
    <w:rsid w:val="008E3A09"/>
    <w:rsid w:val="00913C3F"/>
    <w:rsid w:val="00985D73"/>
    <w:rsid w:val="009A0216"/>
    <w:rsid w:val="009A6D72"/>
    <w:rsid w:val="009C5647"/>
    <w:rsid w:val="009C5B04"/>
    <w:rsid w:val="009D28E9"/>
    <w:rsid w:val="00A019F1"/>
    <w:rsid w:val="00A22EA9"/>
    <w:rsid w:val="00A322EA"/>
    <w:rsid w:val="00A479A8"/>
    <w:rsid w:val="00A93C4C"/>
    <w:rsid w:val="00AA1E30"/>
    <w:rsid w:val="00AA2B2F"/>
    <w:rsid w:val="00AA5F20"/>
    <w:rsid w:val="00AC2947"/>
    <w:rsid w:val="00AD29AE"/>
    <w:rsid w:val="00AF3B6C"/>
    <w:rsid w:val="00AF59BA"/>
    <w:rsid w:val="00B044DC"/>
    <w:rsid w:val="00B16D44"/>
    <w:rsid w:val="00B17887"/>
    <w:rsid w:val="00B77476"/>
    <w:rsid w:val="00B82241"/>
    <w:rsid w:val="00B85764"/>
    <w:rsid w:val="00BD1350"/>
    <w:rsid w:val="00BD6982"/>
    <w:rsid w:val="00BE6DBD"/>
    <w:rsid w:val="00BE6FF6"/>
    <w:rsid w:val="00C40354"/>
    <w:rsid w:val="00C80C66"/>
    <w:rsid w:val="00C93F42"/>
    <w:rsid w:val="00CB0EBA"/>
    <w:rsid w:val="00CD30B3"/>
    <w:rsid w:val="00CF04E8"/>
    <w:rsid w:val="00D21BF9"/>
    <w:rsid w:val="00D25860"/>
    <w:rsid w:val="00D324E6"/>
    <w:rsid w:val="00D63A13"/>
    <w:rsid w:val="00D66039"/>
    <w:rsid w:val="00D712C9"/>
    <w:rsid w:val="00D84620"/>
    <w:rsid w:val="00DC2165"/>
    <w:rsid w:val="00DC274F"/>
    <w:rsid w:val="00E1315D"/>
    <w:rsid w:val="00E16ECA"/>
    <w:rsid w:val="00E6338C"/>
    <w:rsid w:val="00E64C96"/>
    <w:rsid w:val="00E65A89"/>
    <w:rsid w:val="00E85CC9"/>
    <w:rsid w:val="00EC16EB"/>
    <w:rsid w:val="00EC3700"/>
    <w:rsid w:val="00EF2FF7"/>
    <w:rsid w:val="00EF556A"/>
    <w:rsid w:val="00EF652A"/>
    <w:rsid w:val="00F05E74"/>
    <w:rsid w:val="00F0656D"/>
    <w:rsid w:val="00F127CE"/>
    <w:rsid w:val="00F316F9"/>
    <w:rsid w:val="00F567EA"/>
    <w:rsid w:val="00F622CF"/>
    <w:rsid w:val="00F65E88"/>
    <w:rsid w:val="00F9276A"/>
    <w:rsid w:val="00FA7748"/>
    <w:rsid w:val="00FB408C"/>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2D9B78E9"/>
  <w15:docId w15:val="{D550BE96-60BF-4161-9819-CA06CD3C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61402"/>
    <w:pPr>
      <w:spacing w:after="0" w:line="240" w:lineRule="auto"/>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uiPriority w:val="99"/>
    <w:semiHidden/>
    <w:rsid w:val="00861402"/>
    <w:rPr>
      <w:vertAlign w:val="superscript"/>
    </w:rPr>
  </w:style>
  <w:style w:type="paragraph" w:styleId="Lbjegyzetszveg">
    <w:name w:val="footnote text"/>
    <w:basedOn w:val="Norml"/>
    <w:link w:val="LbjegyzetszvegChar"/>
    <w:semiHidden/>
    <w:rsid w:val="00861402"/>
    <w:rPr>
      <w:sz w:val="20"/>
    </w:rPr>
  </w:style>
  <w:style w:type="character" w:customStyle="1" w:styleId="LbjegyzetszvegChar">
    <w:name w:val="Lábjegyzetszöveg Char"/>
    <w:basedOn w:val="Bekezdsalapbettpusa"/>
    <w:link w:val="Lbjegyzetszveg"/>
    <w:semiHidden/>
    <w:rsid w:val="00861402"/>
    <w:rPr>
      <w:rFonts w:ascii="Times New Roman" w:eastAsia="Times New Roman" w:hAnsi="Times New Roman" w:cs="Times New Roman"/>
      <w:sz w:val="20"/>
      <w:szCs w:val="20"/>
      <w:lang w:eastAsia="hu-HU"/>
    </w:rPr>
  </w:style>
  <w:style w:type="paragraph" w:styleId="Listaszerbekezds">
    <w:name w:val="List Paragraph"/>
    <w:basedOn w:val="Norml"/>
    <w:uiPriority w:val="34"/>
    <w:qFormat/>
    <w:rsid w:val="00861402"/>
    <w:pPr>
      <w:ind w:left="720"/>
      <w:contextualSpacing/>
    </w:pPr>
  </w:style>
  <w:style w:type="paragraph" w:styleId="lfej">
    <w:name w:val="header"/>
    <w:basedOn w:val="Norml"/>
    <w:link w:val="lfejChar"/>
    <w:uiPriority w:val="99"/>
    <w:unhideWhenUsed/>
    <w:rsid w:val="00F05E74"/>
    <w:pPr>
      <w:tabs>
        <w:tab w:val="center" w:pos="4536"/>
        <w:tab w:val="right" w:pos="9072"/>
      </w:tabs>
    </w:pPr>
  </w:style>
  <w:style w:type="character" w:customStyle="1" w:styleId="lfejChar">
    <w:name w:val="Élőfej Char"/>
    <w:basedOn w:val="Bekezdsalapbettpusa"/>
    <w:link w:val="lfej"/>
    <w:uiPriority w:val="99"/>
    <w:rsid w:val="00F05E74"/>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F05E74"/>
    <w:pPr>
      <w:tabs>
        <w:tab w:val="center" w:pos="4536"/>
        <w:tab w:val="right" w:pos="9072"/>
      </w:tabs>
    </w:pPr>
  </w:style>
  <w:style w:type="character" w:customStyle="1" w:styleId="llbChar">
    <w:name w:val="Élőláb Char"/>
    <w:basedOn w:val="Bekezdsalapbettpusa"/>
    <w:link w:val="llb"/>
    <w:uiPriority w:val="99"/>
    <w:rsid w:val="00F05E74"/>
    <w:rPr>
      <w:rFonts w:ascii="Times New Roman" w:eastAsia="Times New Roman" w:hAnsi="Times New Roman" w:cs="Times New Roman"/>
      <w:sz w:val="24"/>
      <w:szCs w:val="20"/>
      <w:lang w:eastAsia="hu-HU"/>
    </w:rPr>
  </w:style>
  <w:style w:type="paragraph" w:styleId="Buborkszveg">
    <w:name w:val="Balloon Text"/>
    <w:basedOn w:val="Norml"/>
    <w:link w:val="BuborkszvegChar"/>
    <w:uiPriority w:val="99"/>
    <w:semiHidden/>
    <w:unhideWhenUsed/>
    <w:rsid w:val="00F567EA"/>
    <w:rPr>
      <w:rFonts w:ascii="Tahoma" w:hAnsi="Tahoma" w:cs="Tahoma"/>
      <w:sz w:val="16"/>
      <w:szCs w:val="16"/>
    </w:rPr>
  </w:style>
  <w:style w:type="character" w:customStyle="1" w:styleId="BuborkszvegChar">
    <w:name w:val="Buborékszöveg Char"/>
    <w:basedOn w:val="Bekezdsalapbettpusa"/>
    <w:link w:val="Buborkszveg"/>
    <w:uiPriority w:val="99"/>
    <w:semiHidden/>
    <w:rsid w:val="00F567EA"/>
    <w:rPr>
      <w:rFonts w:ascii="Tahoma" w:eastAsia="Times New Roman" w:hAnsi="Tahoma" w:cs="Tahoma"/>
      <w:sz w:val="16"/>
      <w:szCs w:val="16"/>
      <w:lang w:eastAsia="hu-HU"/>
    </w:rPr>
  </w:style>
  <w:style w:type="character" w:styleId="Jegyzethivatkozs">
    <w:name w:val="annotation reference"/>
    <w:basedOn w:val="Bekezdsalapbettpusa"/>
    <w:uiPriority w:val="99"/>
    <w:semiHidden/>
    <w:unhideWhenUsed/>
    <w:rsid w:val="00D21BF9"/>
    <w:rPr>
      <w:sz w:val="18"/>
      <w:szCs w:val="18"/>
    </w:rPr>
  </w:style>
  <w:style w:type="paragraph" w:styleId="Jegyzetszveg">
    <w:name w:val="annotation text"/>
    <w:basedOn w:val="Norml"/>
    <w:link w:val="JegyzetszvegChar"/>
    <w:uiPriority w:val="99"/>
    <w:semiHidden/>
    <w:unhideWhenUsed/>
    <w:rsid w:val="00D21BF9"/>
    <w:rPr>
      <w:szCs w:val="24"/>
    </w:rPr>
  </w:style>
  <w:style w:type="character" w:customStyle="1" w:styleId="JegyzetszvegChar">
    <w:name w:val="Jegyzetszöveg Char"/>
    <w:basedOn w:val="Bekezdsalapbettpusa"/>
    <w:link w:val="Jegyzetszveg"/>
    <w:uiPriority w:val="99"/>
    <w:semiHidden/>
    <w:rsid w:val="00D21BF9"/>
    <w:rPr>
      <w:rFonts w:ascii="Times New Roman" w:eastAsia="Times New Roman" w:hAnsi="Times New Roman" w:cs="Times New Roman"/>
      <w:sz w:val="24"/>
      <w:szCs w:val="24"/>
      <w:lang w:eastAsia="hu-HU"/>
    </w:rPr>
  </w:style>
  <w:style w:type="paragraph" w:styleId="Megjegyzstrgya">
    <w:name w:val="annotation subject"/>
    <w:basedOn w:val="Jegyzetszveg"/>
    <w:next w:val="Jegyzetszveg"/>
    <w:link w:val="MegjegyzstrgyaChar"/>
    <w:uiPriority w:val="99"/>
    <w:semiHidden/>
    <w:unhideWhenUsed/>
    <w:rsid w:val="00D21BF9"/>
    <w:rPr>
      <w:b/>
      <w:bCs/>
      <w:sz w:val="20"/>
      <w:szCs w:val="20"/>
    </w:rPr>
  </w:style>
  <w:style w:type="character" w:customStyle="1" w:styleId="MegjegyzstrgyaChar">
    <w:name w:val="Megjegyzés tárgya Char"/>
    <w:basedOn w:val="JegyzetszvegChar"/>
    <w:link w:val="Megjegyzstrgya"/>
    <w:uiPriority w:val="99"/>
    <w:semiHidden/>
    <w:rsid w:val="00D21BF9"/>
    <w:rPr>
      <w:rFonts w:ascii="Times New Roman" w:eastAsia="Times New Roman" w:hAnsi="Times New Roman" w:cs="Times New Roman"/>
      <w:b/>
      <w:bCs/>
      <w:sz w:val="20"/>
      <w:szCs w:val="20"/>
      <w:lang w:eastAsia="hu-HU"/>
    </w:rPr>
  </w:style>
  <w:style w:type="table" w:styleId="Rcsostblzat">
    <w:name w:val="Table Grid"/>
    <w:basedOn w:val="Normltblzat"/>
    <w:uiPriority w:val="59"/>
    <w:rsid w:val="009D2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gjegyzetszvege">
    <w:name w:val="endnote text"/>
    <w:basedOn w:val="Norml"/>
    <w:link w:val="VgjegyzetszvegeChar"/>
    <w:uiPriority w:val="99"/>
    <w:unhideWhenUsed/>
    <w:rsid w:val="00913C3F"/>
    <w:rPr>
      <w:sz w:val="20"/>
    </w:rPr>
  </w:style>
  <w:style w:type="character" w:customStyle="1" w:styleId="VgjegyzetszvegeChar">
    <w:name w:val="Végjegyzet szövege Char"/>
    <w:basedOn w:val="Bekezdsalapbettpusa"/>
    <w:link w:val="Vgjegyzetszvege"/>
    <w:uiPriority w:val="99"/>
    <w:rsid w:val="00913C3F"/>
    <w:rPr>
      <w:rFonts w:ascii="Times New Roman" w:eastAsia="Times New Roman" w:hAnsi="Times New Roman" w:cs="Times New Roman"/>
      <w:sz w:val="20"/>
      <w:szCs w:val="20"/>
      <w:lang w:eastAsia="hu-HU"/>
    </w:rPr>
  </w:style>
  <w:style w:type="character" w:styleId="Vgjegyzet-hivatkozs">
    <w:name w:val="endnote reference"/>
    <w:basedOn w:val="Bekezdsalapbettpusa"/>
    <w:uiPriority w:val="99"/>
    <w:semiHidden/>
    <w:unhideWhenUsed/>
    <w:rsid w:val="00913C3F"/>
    <w:rPr>
      <w:vertAlign w:val="superscript"/>
    </w:rPr>
  </w:style>
  <w:style w:type="paragraph" w:styleId="Felsorols2">
    <w:name w:val="List Bullet 2"/>
    <w:basedOn w:val="Norml"/>
    <w:uiPriority w:val="99"/>
    <w:unhideWhenUsed/>
    <w:rsid w:val="00CB0EBA"/>
    <w:pPr>
      <w:numPr>
        <w:numId w:val="9"/>
      </w:numPr>
      <w:contextualSpacing/>
    </w:pPr>
  </w:style>
  <w:style w:type="paragraph" w:styleId="Nincstrkz">
    <w:name w:val="No Spacing"/>
    <w:uiPriority w:val="1"/>
    <w:qFormat/>
    <w:rsid w:val="009A0216"/>
    <w:pPr>
      <w:spacing w:after="0" w:line="240" w:lineRule="auto"/>
    </w:pPr>
    <w:rPr>
      <w:rFonts w:ascii="Times New Roman" w:eastAsia="Times New Roman" w:hAnsi="Times New Roman" w:cs="Times New Roman"/>
      <w:sz w:val="24"/>
      <w:szCs w:val="20"/>
      <w:lang w:eastAsia="hu-HU"/>
    </w:rPr>
  </w:style>
  <w:style w:type="paragraph" w:customStyle="1" w:styleId="Stlus222">
    <w:name w:val="Stílus222"/>
    <w:basedOn w:val="Listaszerbekezds"/>
    <w:qFormat/>
    <w:rsid w:val="009C5B04"/>
    <w:pPr>
      <w:numPr>
        <w:numId w:val="15"/>
      </w:numPr>
    </w:pPr>
    <w:rPr>
      <w:rFonts w:asciiTheme="majorHAnsi" w:eastAsiaTheme="minorHAnsi" w:hAnsiTheme="majorHAnsi" w:cstheme="minorHAnsi"/>
      <w:b/>
      <w:sz w:val="22"/>
      <w:szCs w:val="22"/>
      <w:lang w:eastAsia="en-US"/>
    </w:rPr>
  </w:style>
  <w:style w:type="paragraph" w:customStyle="1" w:styleId="Stlus1">
    <w:name w:val="Stílus1"/>
    <w:basedOn w:val="Listaszerbekezds"/>
    <w:next w:val="Norml"/>
    <w:qFormat/>
    <w:rsid w:val="009C5B04"/>
    <w:pPr>
      <w:numPr>
        <w:ilvl w:val="2"/>
        <w:numId w:val="15"/>
      </w:numPr>
      <w:tabs>
        <w:tab w:val="right" w:leader="dot" w:pos="1276"/>
        <w:tab w:val="right" w:leader="dot" w:pos="9072"/>
        <w:tab w:val="left" w:leader="dot" w:pos="16443"/>
      </w:tabs>
      <w:spacing w:before="120" w:after="120"/>
      <w:contextualSpacing w:val="0"/>
      <w:jc w:val="both"/>
    </w:pPr>
    <w:rPr>
      <w:rFonts w:asciiTheme="majorHAnsi" w:eastAsiaTheme="minorHAnsi" w:hAnsiTheme="majorHAnsi" w:cstheme="minorHAnsi"/>
      <w:b/>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4B42D-06C3-4FD4-8C5B-1421BBA6C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651</Words>
  <Characters>4495</Characters>
  <Application>Microsoft Office Word</Application>
  <DocSecurity>0</DocSecurity>
  <Lines>37</Lines>
  <Paragraphs>10</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Kocsis Boglárka Dóra</dc:creator>
  <cp:lastModifiedBy>Krizmanichné Magyari Klára</cp:lastModifiedBy>
  <cp:revision>23</cp:revision>
  <cp:lastPrinted>2016-11-23T15:45:00Z</cp:lastPrinted>
  <dcterms:created xsi:type="dcterms:W3CDTF">2016-10-18T09:10:00Z</dcterms:created>
  <dcterms:modified xsi:type="dcterms:W3CDTF">2016-11-30T11:56:00Z</dcterms:modified>
</cp:coreProperties>
</file>