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B1" w:rsidRDefault="00A46BB1" w:rsidP="00A46BB1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:rsidR="00C82A3F" w:rsidRPr="00B23976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B23976">
        <w:rPr>
          <w:rFonts w:asciiTheme="majorHAnsi" w:hAnsiTheme="majorHAnsi"/>
          <w:sz w:val="22"/>
          <w:szCs w:val="24"/>
        </w:rPr>
        <w:t>Az államháztartásról szóló 2011. évi CX</w:t>
      </w:r>
      <w:r w:rsidR="00085F3D" w:rsidRPr="00B23976">
        <w:rPr>
          <w:rFonts w:asciiTheme="majorHAnsi" w:hAnsiTheme="majorHAnsi"/>
          <w:sz w:val="22"/>
          <w:szCs w:val="24"/>
        </w:rPr>
        <w:t>CV. törvény 8/A. §</w:t>
      </w:r>
      <w:proofErr w:type="spellStart"/>
      <w:r w:rsidR="00085F3D" w:rsidRPr="00B23976">
        <w:rPr>
          <w:rFonts w:asciiTheme="majorHAnsi" w:hAnsiTheme="majorHAnsi"/>
          <w:sz w:val="22"/>
          <w:szCs w:val="24"/>
        </w:rPr>
        <w:t>-</w:t>
      </w:r>
      <w:proofErr w:type="gramStart"/>
      <w:r w:rsidR="00085F3D" w:rsidRPr="00B2397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="00085F3D" w:rsidRPr="00B23976">
        <w:rPr>
          <w:rFonts w:asciiTheme="majorHAnsi" w:hAnsiTheme="majorHAnsi"/>
          <w:sz w:val="22"/>
          <w:szCs w:val="24"/>
        </w:rPr>
        <w:t xml:space="preserve"> alapján</w:t>
      </w:r>
      <w:r w:rsidR="00085F3D" w:rsidRPr="00B23976">
        <w:rPr>
          <w:rFonts w:asciiTheme="majorHAnsi" w:hAnsiTheme="majorHAnsi"/>
          <w:b/>
          <w:sz w:val="22"/>
          <w:szCs w:val="24"/>
        </w:rPr>
        <w:t xml:space="preserve"> a</w:t>
      </w:r>
      <w:r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="00046709" w:rsidRPr="00B23976">
        <w:t xml:space="preserve"> </w:t>
      </w:r>
      <w:r w:rsidR="00046709" w:rsidRPr="00B23976">
        <w:rPr>
          <w:b/>
        </w:rPr>
        <w:t xml:space="preserve">Szombathelyi </w:t>
      </w:r>
      <w:r w:rsidR="00440B9F">
        <w:rPr>
          <w:b/>
        </w:rPr>
        <w:t>Köznevelési</w:t>
      </w:r>
      <w:r w:rsidR="00535A77" w:rsidRPr="00B23976">
        <w:rPr>
          <w:b/>
        </w:rPr>
        <w:t xml:space="preserve"> Intézmények Gazdasági </w:t>
      </w:r>
      <w:r w:rsidR="00440B9F">
        <w:rPr>
          <w:b/>
        </w:rPr>
        <w:t xml:space="preserve"> Műszaki </w:t>
      </w:r>
      <w:r w:rsidR="00535A77" w:rsidRPr="00B23976">
        <w:rPr>
          <w:b/>
        </w:rPr>
        <w:t xml:space="preserve">Ellátó </w:t>
      </w:r>
      <w:r w:rsidR="00440B9F">
        <w:rPr>
          <w:b/>
        </w:rPr>
        <w:t xml:space="preserve">és Szolgáltató </w:t>
      </w:r>
      <w:r w:rsidR="00535A77" w:rsidRPr="00B23976">
        <w:rPr>
          <w:b/>
        </w:rPr>
        <w:t>Szervezete</w:t>
      </w:r>
      <w:r w:rsidR="00A85C25" w:rsidRPr="00B23976">
        <w:rPr>
          <w:rFonts w:asciiTheme="majorHAnsi" w:hAnsiTheme="majorHAnsi"/>
          <w:b/>
          <w:sz w:val="22"/>
          <w:szCs w:val="24"/>
        </w:rPr>
        <w:t xml:space="preserve"> </w:t>
      </w:r>
      <w:r w:rsidRPr="00B23976">
        <w:rPr>
          <w:rFonts w:asciiTheme="majorHAnsi" w:hAnsiTheme="majorHAnsi"/>
          <w:sz w:val="22"/>
          <w:szCs w:val="24"/>
        </w:rPr>
        <w:t>alapító okiratát a következők szerint adom ki:</w:t>
      </w:r>
    </w:p>
    <w:p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:rsidR="00440B9F" w:rsidRPr="00440B9F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40B9F">
        <w:rPr>
          <w:rFonts w:asciiTheme="majorHAnsi" w:hAnsiTheme="majorHAnsi"/>
          <w:sz w:val="22"/>
          <w:szCs w:val="22"/>
        </w:rPr>
        <w:t>megnevezése</w:t>
      </w:r>
      <w:proofErr w:type="gramStart"/>
      <w:r w:rsidRPr="00440B9F">
        <w:rPr>
          <w:rFonts w:asciiTheme="majorHAnsi" w:hAnsiTheme="majorHAnsi"/>
          <w:sz w:val="22"/>
          <w:szCs w:val="22"/>
        </w:rPr>
        <w:t>:</w:t>
      </w:r>
      <w:r w:rsidR="00046709" w:rsidRPr="00440B9F">
        <w:rPr>
          <w:rFonts w:asciiTheme="majorHAnsi" w:hAnsiTheme="majorHAnsi"/>
          <w:sz w:val="22"/>
          <w:szCs w:val="22"/>
        </w:rPr>
        <w:t xml:space="preserve"> </w:t>
      </w:r>
      <w:r w:rsidR="00A519F3" w:rsidRPr="00440B9F">
        <w:rPr>
          <w:rFonts w:asciiTheme="majorHAnsi" w:hAnsiTheme="majorHAnsi"/>
          <w:sz w:val="22"/>
          <w:szCs w:val="22"/>
        </w:rPr>
        <w:t xml:space="preserve"> </w:t>
      </w:r>
      <w:r w:rsidR="00A519F3" w:rsidRPr="00440B9F">
        <w:rPr>
          <w:b/>
        </w:rPr>
        <w:t>Szombathelyi</w:t>
      </w:r>
      <w:proofErr w:type="gramEnd"/>
      <w:r w:rsidR="00A519F3" w:rsidRPr="00440B9F">
        <w:rPr>
          <w:b/>
        </w:rPr>
        <w:t xml:space="preserve"> </w:t>
      </w:r>
      <w:r w:rsidR="00440B9F">
        <w:rPr>
          <w:b/>
        </w:rPr>
        <w:t>Köznevelési</w:t>
      </w:r>
      <w:r w:rsidR="00440B9F" w:rsidRPr="00B23976">
        <w:rPr>
          <w:b/>
        </w:rPr>
        <w:t xml:space="preserve"> Intézmények Gazdasági </w:t>
      </w:r>
      <w:r w:rsidR="00440B9F">
        <w:rPr>
          <w:b/>
        </w:rPr>
        <w:t xml:space="preserve"> Műszaki </w:t>
      </w:r>
      <w:r w:rsidR="00440B9F" w:rsidRPr="00B23976">
        <w:rPr>
          <w:b/>
        </w:rPr>
        <w:t xml:space="preserve">Ellátó </w:t>
      </w:r>
      <w:r w:rsidR="00440B9F">
        <w:rPr>
          <w:b/>
        </w:rPr>
        <w:t xml:space="preserve">és Szolgáltató </w:t>
      </w:r>
      <w:r w:rsidR="00440B9F" w:rsidRPr="00B23976">
        <w:rPr>
          <w:b/>
        </w:rPr>
        <w:t>Szervezete</w:t>
      </w:r>
      <w:r w:rsidR="00440B9F" w:rsidRPr="00B23976">
        <w:rPr>
          <w:rFonts w:asciiTheme="majorHAnsi" w:hAnsiTheme="majorHAnsi"/>
          <w:b/>
          <w:sz w:val="22"/>
          <w:szCs w:val="24"/>
        </w:rPr>
        <w:t xml:space="preserve"> </w:t>
      </w:r>
    </w:p>
    <w:p w:rsidR="00A519F3" w:rsidRPr="00440B9F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40B9F">
        <w:rPr>
          <w:rFonts w:asciiTheme="majorHAnsi" w:hAnsiTheme="majorHAnsi"/>
          <w:sz w:val="22"/>
          <w:szCs w:val="22"/>
        </w:rPr>
        <w:t>röv</w:t>
      </w:r>
      <w:r w:rsidRPr="00440B9F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proofErr w:type="gramStart"/>
      <w:r w:rsidRPr="00440B9F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440B9F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440B9F">
        <w:rPr>
          <w:b/>
        </w:rPr>
        <w:t>Szombathelyi</w:t>
      </w:r>
      <w:proofErr w:type="gramEnd"/>
      <w:r w:rsidR="00A519F3" w:rsidRPr="00440B9F">
        <w:rPr>
          <w:b/>
        </w:rPr>
        <w:t xml:space="preserve"> </w:t>
      </w:r>
      <w:r w:rsidR="00440B9F">
        <w:rPr>
          <w:b/>
        </w:rPr>
        <w:t xml:space="preserve">Köznevelési </w:t>
      </w:r>
      <w:r w:rsidR="00A519F3" w:rsidRPr="00440B9F">
        <w:rPr>
          <w:b/>
        </w:rPr>
        <w:t>G</w:t>
      </w:r>
      <w:r w:rsidR="00440B9F">
        <w:rPr>
          <w:b/>
        </w:rPr>
        <w:t>AM</w:t>
      </w:r>
      <w:r w:rsidR="00A519F3" w:rsidRPr="00440B9F">
        <w:rPr>
          <w:b/>
        </w:rPr>
        <w:t>ESZ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E176E1" w:rsidRPr="00B23976">
        <w:rPr>
          <w:rFonts w:asciiTheme="majorHAnsi" w:hAnsiTheme="majorHAnsi"/>
          <w:sz w:val="22"/>
          <w:szCs w:val="22"/>
        </w:rPr>
        <w:t xml:space="preserve">                </w:t>
      </w:r>
      <w:r w:rsidR="00E176E1" w:rsidRPr="00B23976">
        <w:t>9700</w:t>
      </w:r>
      <w:proofErr w:type="gramEnd"/>
      <w:r w:rsidR="00E176E1" w:rsidRPr="00B23976">
        <w:t xml:space="preserve"> </w:t>
      </w:r>
      <w:r w:rsidR="00440B9F">
        <w:t>Szombathely, Fő tér 40</w:t>
      </w:r>
      <w:r w:rsidR="00E176E1" w:rsidRPr="00B23976">
        <w:t>.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</w:t>
      </w:r>
      <w:proofErr w:type="gramEnd"/>
      <w:r w:rsidRPr="00B23976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B23976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B23976" w:rsidRDefault="00420503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432" w:type="pct"/>
          </w:tcPr>
          <w:p w:rsidR="00420503" w:rsidRPr="00B23976" w:rsidRDefault="00440B9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t>9700 Szombathely, Nádasdy F. u. 4.</w:t>
            </w:r>
          </w:p>
        </w:tc>
      </w:tr>
    </w:tbl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</w:t>
      </w:r>
      <w:r w:rsidR="00440B9F">
        <w:rPr>
          <w:rFonts w:asciiTheme="majorHAnsi" w:hAnsiTheme="majorHAnsi"/>
          <w:sz w:val="22"/>
          <w:szCs w:val="22"/>
        </w:rPr>
        <w:t>1979</w:t>
      </w:r>
      <w:r w:rsidR="003F42CA" w:rsidRPr="00B23976">
        <w:rPr>
          <w:rFonts w:asciiTheme="majorHAnsi" w:hAnsiTheme="majorHAnsi"/>
          <w:sz w:val="22"/>
          <w:szCs w:val="22"/>
        </w:rPr>
        <w:t>.</w:t>
      </w:r>
      <w:proofErr w:type="gramEnd"/>
      <w:r w:rsidR="00440B9F">
        <w:rPr>
          <w:rFonts w:asciiTheme="majorHAnsi" w:hAnsiTheme="majorHAnsi"/>
          <w:sz w:val="22"/>
          <w:szCs w:val="22"/>
        </w:rPr>
        <w:t xml:space="preserve">  november</w:t>
      </w:r>
      <w:r w:rsidR="003F42CA" w:rsidRPr="00B23976">
        <w:rPr>
          <w:rFonts w:asciiTheme="majorHAnsi" w:hAnsiTheme="majorHAnsi"/>
          <w:sz w:val="22"/>
          <w:szCs w:val="22"/>
        </w:rPr>
        <w:t xml:space="preserve"> 1.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Megyei Jogú Város Önkormányzata</w:t>
      </w:r>
    </w:p>
    <w:p w:rsidR="00E57AA3" w:rsidRPr="00F76C6E" w:rsidRDefault="00E57AA3" w:rsidP="00F76C6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    9700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Szombathely, Kossuth L. u. 1-3.</w:t>
      </w:r>
    </w:p>
    <w:p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7F2664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Megyei Jogú Város Közgyűlése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Szombathely, Kossuth L. u. 1-3.</w:t>
      </w:r>
    </w:p>
    <w:p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955BD7" w:rsidRPr="00955BD7" w:rsidRDefault="00955BD7" w:rsidP="00955BD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955BD7">
        <w:rPr>
          <w:rFonts w:asciiTheme="majorHAnsi" w:hAnsiTheme="majorHAnsi"/>
          <w:sz w:val="22"/>
          <w:szCs w:val="22"/>
        </w:rPr>
        <w:t>Az államháztartás végrehajtásáról szóló 368/2011. Korm. rendelet 10. § (1) bekezdése alapján ellátja az önállóan működő,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kapcsolatos meghatározott feladatokat.</w:t>
      </w:r>
    </w:p>
    <w:p w:rsidR="00955BD7" w:rsidRPr="00955BD7" w:rsidRDefault="00955BD7" w:rsidP="00955BD7">
      <w:pPr>
        <w:rPr>
          <w:rFonts w:asciiTheme="majorHAnsi" w:hAnsiTheme="majorHAnsi"/>
          <w:sz w:val="22"/>
          <w:szCs w:val="22"/>
        </w:rPr>
      </w:pPr>
    </w:p>
    <w:p w:rsidR="00955BD7" w:rsidRPr="00E72D72" w:rsidRDefault="00955BD7" w:rsidP="00955BD7">
      <w:pPr>
        <w:ind w:left="567"/>
        <w:jc w:val="both"/>
        <w:rPr>
          <w:rFonts w:asciiTheme="majorHAnsi" w:hAnsiTheme="majorHAnsi"/>
          <w:strike/>
          <w:sz w:val="22"/>
          <w:szCs w:val="22"/>
        </w:rPr>
      </w:pPr>
      <w:r w:rsidRPr="00E72D72">
        <w:rPr>
          <w:rFonts w:asciiTheme="majorHAnsi" w:hAnsiTheme="majorHAnsi"/>
          <w:strike/>
          <w:sz w:val="22"/>
          <w:szCs w:val="22"/>
        </w:rPr>
        <w:t xml:space="preserve">Szombathely Megyei Jogú Város Közgyűlésének 515/2012.(XII.13.) Kgy. </w:t>
      </w:r>
      <w:proofErr w:type="gramStart"/>
      <w:r w:rsidRPr="00E72D72">
        <w:rPr>
          <w:rFonts w:asciiTheme="majorHAnsi" w:hAnsiTheme="majorHAnsi"/>
          <w:strike/>
          <w:sz w:val="22"/>
          <w:szCs w:val="22"/>
        </w:rPr>
        <w:t>sz.</w:t>
      </w:r>
      <w:proofErr w:type="gramEnd"/>
      <w:r w:rsidRPr="00E72D72">
        <w:rPr>
          <w:rFonts w:asciiTheme="majorHAnsi" w:hAnsiTheme="majorHAnsi"/>
          <w:strike/>
          <w:sz w:val="22"/>
          <w:szCs w:val="22"/>
        </w:rPr>
        <w:t xml:space="preserve"> határozata alapján ellátja a Nemzeti Köznevelésről szóló 2011. évi CXC. törvény 76. §</w:t>
      </w:r>
      <w:proofErr w:type="spellStart"/>
      <w:r w:rsidRPr="00E72D72">
        <w:rPr>
          <w:rFonts w:asciiTheme="majorHAnsi" w:hAnsiTheme="majorHAnsi"/>
          <w:strike/>
          <w:sz w:val="22"/>
          <w:szCs w:val="22"/>
        </w:rPr>
        <w:t>-ában</w:t>
      </w:r>
      <w:proofErr w:type="spellEnd"/>
      <w:r w:rsidRPr="00E72D72">
        <w:rPr>
          <w:rFonts w:asciiTheme="majorHAnsi" w:hAnsiTheme="majorHAnsi"/>
          <w:strike/>
          <w:sz w:val="22"/>
          <w:szCs w:val="22"/>
        </w:rPr>
        <w:t xml:space="preserve"> az Önkormányzat számára meghatározott működtetői feladatokat.</w:t>
      </w:r>
    </w:p>
    <w:p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 w:hanging="360"/>
        <w:jc w:val="both"/>
        <w:rPr>
          <w:rFonts w:ascii="Arial" w:hAnsi="Arial" w:cs="Arial"/>
          <w:bCs/>
        </w:rPr>
      </w:pPr>
    </w:p>
    <w:p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B23976" w:rsidRDefault="00955BD7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:rsidR="00A85C25" w:rsidRPr="00B23976" w:rsidRDefault="00955BD7" w:rsidP="00955BD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  <w:p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85C25" w:rsidRDefault="00E57AA3" w:rsidP="00DE207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:rsidR="00DE207A" w:rsidRPr="00DE207A" w:rsidRDefault="00DE207A" w:rsidP="00DE207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Az óvodák meghatározott pénzügyi, gazdasági, adminisztrációs feladatainak ellátása.</w:t>
      </w:r>
    </w:p>
    <w:p w:rsidR="00DE207A" w:rsidRPr="00DE207A" w:rsidRDefault="00DE207A" w:rsidP="00DE207A">
      <w:pPr>
        <w:tabs>
          <w:tab w:val="left" w:pos="2835"/>
          <w:tab w:val="left" w:pos="6521"/>
        </w:tabs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ab/>
        <w:t>A munkamegosztás és felelősségvállalás rendjét az óvodák, valamint a Szombathelyi Köznevelési GAMESZ közötti megállapodás tartalmazza.</w:t>
      </w:r>
    </w:p>
    <w:p w:rsidR="00DE207A" w:rsidRPr="00DE207A" w:rsidRDefault="00DE207A" w:rsidP="00DE207A">
      <w:pPr>
        <w:ind w:left="993"/>
        <w:jc w:val="both"/>
        <w:rPr>
          <w:rFonts w:asciiTheme="majorHAnsi" w:hAnsiTheme="majorHAnsi"/>
          <w:sz w:val="22"/>
          <w:szCs w:val="22"/>
        </w:rPr>
      </w:pPr>
    </w:p>
    <w:p w:rsidR="00DE207A" w:rsidRPr="00DE207A" w:rsidRDefault="00DE207A" w:rsidP="00DE207A">
      <w:pPr>
        <w:ind w:left="993" w:firstLine="141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A feladatellátás kiterjed:</w:t>
      </w: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a tervezések, a mérlegbeszámoló és mellékletei, a pénzügyi jelentések, a vagyonnyilvántartás és kimutatás, (a </w:t>
      </w:r>
      <w:proofErr w:type="spellStart"/>
      <w:r w:rsidRPr="00DE207A">
        <w:rPr>
          <w:rFonts w:asciiTheme="majorHAnsi" w:hAnsiTheme="majorHAnsi"/>
          <w:sz w:val="22"/>
          <w:szCs w:val="22"/>
        </w:rPr>
        <w:t>nagyértékű</w:t>
      </w:r>
      <w:proofErr w:type="spellEnd"/>
      <w:r w:rsidRPr="00DE207A">
        <w:rPr>
          <w:rFonts w:asciiTheme="majorHAnsi" w:hAnsiTheme="majorHAnsi"/>
          <w:sz w:val="22"/>
          <w:szCs w:val="22"/>
        </w:rPr>
        <w:t xml:space="preserve"> tárgyi eszközök nyilvántartása) valamint más pénzügyi és számviteli jelentések elkészítése </w:t>
      </w: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- </w:t>
      </w:r>
      <w:r w:rsidRPr="00DE207A">
        <w:rPr>
          <w:rFonts w:asciiTheme="majorHAnsi" w:hAnsiTheme="majorHAnsi"/>
          <w:sz w:val="22"/>
          <w:szCs w:val="22"/>
        </w:rPr>
        <w:tab/>
        <w:t xml:space="preserve">könyvelés, adatfeldolgozás </w:t>
      </w:r>
    </w:p>
    <w:p w:rsidR="00DE207A" w:rsidRPr="00DE207A" w:rsidRDefault="00DE207A" w:rsidP="00DE207A">
      <w:pPr>
        <w:tabs>
          <w:tab w:val="left" w:pos="1134"/>
        </w:tabs>
        <w:ind w:left="1134" w:hanging="425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>-</w:t>
      </w:r>
      <w:r w:rsidRPr="00DE207A">
        <w:rPr>
          <w:rFonts w:asciiTheme="majorHAnsi" w:hAnsiTheme="majorHAnsi"/>
          <w:sz w:val="22"/>
          <w:szCs w:val="22"/>
        </w:rPr>
        <w:tab/>
        <w:t xml:space="preserve"> adózási szolgáltatás, adóbevallások készítése</w:t>
      </w:r>
    </w:p>
    <w:p w:rsidR="00DE207A" w:rsidRPr="00DE207A" w:rsidRDefault="00DE207A" w:rsidP="00DE207A">
      <w:pPr>
        <w:numPr>
          <w:ilvl w:val="0"/>
          <w:numId w:val="22"/>
        </w:numPr>
        <w:tabs>
          <w:tab w:val="clear" w:pos="1777"/>
          <w:tab w:val="num" w:pos="1134"/>
        </w:tabs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az intézmények igényei alapján az épületekben hibaelhárító, karbantartó javítási tevékenység ellátása </w:t>
      </w:r>
    </w:p>
    <w:p w:rsidR="00DE207A" w:rsidRPr="00DE207A" w:rsidRDefault="00DE207A" w:rsidP="00DE207A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sz w:val="22"/>
          <w:szCs w:val="22"/>
        </w:rPr>
        <w:t xml:space="preserve">az intézmények igényei alapján karbantartási anyagok, nyomtatványok, tisztítószerek beszerzése, raktározása, </w:t>
      </w:r>
    </w:p>
    <w:p w:rsidR="00DE207A" w:rsidRPr="00DE207A" w:rsidRDefault="00DE207A" w:rsidP="00DE207A">
      <w:pPr>
        <w:ind w:left="2835" w:hanging="3"/>
        <w:jc w:val="both"/>
        <w:rPr>
          <w:rFonts w:asciiTheme="majorHAnsi" w:hAnsiTheme="majorHAnsi"/>
          <w:sz w:val="22"/>
          <w:szCs w:val="22"/>
        </w:rPr>
      </w:pPr>
    </w:p>
    <w:p w:rsidR="00DE207A" w:rsidRPr="00DE207A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DE207A">
        <w:rPr>
          <w:rFonts w:asciiTheme="majorHAnsi" w:hAnsiTheme="majorHAnsi"/>
          <w:b/>
          <w:sz w:val="22"/>
          <w:szCs w:val="22"/>
        </w:rPr>
        <w:t>-</w:t>
      </w:r>
      <w:r w:rsidRPr="00DE207A">
        <w:rPr>
          <w:rFonts w:asciiTheme="majorHAnsi" w:hAnsiTheme="majorHAnsi"/>
          <w:b/>
          <w:sz w:val="22"/>
          <w:szCs w:val="22"/>
        </w:rPr>
        <w:tab/>
      </w:r>
      <w:r w:rsidRPr="00E72D72">
        <w:rPr>
          <w:rFonts w:asciiTheme="majorHAnsi" w:hAnsiTheme="majorHAnsi"/>
          <w:strike/>
          <w:sz w:val="22"/>
          <w:szCs w:val="22"/>
        </w:rPr>
        <w:t>Megállapodás alapján ellátja a</w:t>
      </w:r>
      <w:r w:rsidRPr="00E72D72">
        <w:rPr>
          <w:rFonts w:asciiTheme="majorHAnsi" w:hAnsiTheme="majorHAnsi"/>
          <w:strike/>
          <w:color w:val="FF0000"/>
          <w:sz w:val="22"/>
          <w:szCs w:val="22"/>
        </w:rPr>
        <w:t xml:space="preserve"> </w:t>
      </w:r>
      <w:r w:rsidRPr="00E72D72">
        <w:rPr>
          <w:rFonts w:asciiTheme="majorHAnsi" w:hAnsiTheme="majorHAnsi"/>
          <w:strike/>
          <w:sz w:val="22"/>
          <w:szCs w:val="22"/>
        </w:rPr>
        <w:t>Savaria Megyei Hatókörű Városi Múzeum meghatározott pénzügyi, gazdasági, adminisztrációs feladatait.</w:t>
      </w:r>
    </w:p>
    <w:p w:rsidR="00DE207A" w:rsidRPr="00DE207A" w:rsidRDefault="00DE207A" w:rsidP="00DE207A">
      <w:pPr>
        <w:ind w:left="2835" w:hanging="2835"/>
        <w:jc w:val="both"/>
        <w:rPr>
          <w:rFonts w:asciiTheme="majorHAnsi" w:hAnsiTheme="majorHAnsi"/>
          <w:sz w:val="22"/>
          <w:szCs w:val="22"/>
        </w:rPr>
      </w:pPr>
    </w:p>
    <w:p w:rsidR="00DE207A" w:rsidRPr="00DE207A" w:rsidRDefault="00DE207A" w:rsidP="00DE207A">
      <w:pPr>
        <w:ind w:left="2835" w:hanging="2835"/>
        <w:jc w:val="both"/>
        <w:rPr>
          <w:rFonts w:asciiTheme="majorHAnsi" w:hAnsiTheme="majorHAnsi"/>
          <w:b/>
          <w:sz w:val="22"/>
          <w:szCs w:val="22"/>
        </w:rPr>
      </w:pPr>
    </w:p>
    <w:p w:rsidR="00DE207A" w:rsidRPr="00E72D72" w:rsidRDefault="00DE207A" w:rsidP="00DE207A">
      <w:pPr>
        <w:ind w:left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lastRenderedPageBreak/>
        <w:t>A Nemzeti Köznevelésről szóló 2011. évi CXC. törvény 76. §</w:t>
      </w:r>
      <w:proofErr w:type="spellStart"/>
      <w:r w:rsidRPr="00E72D72">
        <w:rPr>
          <w:rFonts w:asciiTheme="majorHAnsi" w:hAnsiTheme="majorHAnsi" w:cs="Arial"/>
          <w:strike/>
          <w:sz w:val="22"/>
          <w:szCs w:val="22"/>
        </w:rPr>
        <w:t>-</w:t>
      </w:r>
      <w:proofErr w:type="gramStart"/>
      <w:r w:rsidRPr="00E72D72">
        <w:rPr>
          <w:rFonts w:asciiTheme="majorHAnsi" w:hAnsiTheme="majorHAnsi" w:cs="Arial"/>
          <w:strike/>
          <w:sz w:val="22"/>
          <w:szCs w:val="22"/>
        </w:rPr>
        <w:t>a</w:t>
      </w:r>
      <w:proofErr w:type="spellEnd"/>
      <w:proofErr w:type="gramEnd"/>
      <w:r w:rsidRPr="00E72D72">
        <w:rPr>
          <w:rFonts w:asciiTheme="majorHAnsi" w:hAnsiTheme="majorHAnsi" w:cs="Arial"/>
          <w:strike/>
          <w:sz w:val="22"/>
          <w:szCs w:val="22"/>
        </w:rPr>
        <w:t xml:space="preserve"> alapján ellátandó működtetői feladatai az alábbiak: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 köznevelési közfeladat-ellátás céljait szolgáló ingatlannak az ingatlan rendeltetésének megfelelő, hatályos köznevelési, tűzvédelmi, munkavédelmi és egészségügyi előírások szerinti üzemeltetés, karbantartás;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 működtetéssel kapcsolatos közterhek, költségek, díjak viselése;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az ingatlan vagyonvédelme;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 köznevelési intézmények működéséhez szükséges eszközök, taneszközök, anyagok, áruk, szolgáltatások megrendelése, átadás-átvétele, raktározása, készletek pótlása;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 feladat ellátásához szükséges technikai berendezések működtetése, karbantartása;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 tulajdonában lévő taneszközök javítása, karbantartása;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 köznevelési közfeladat-ellátáshoz szükséges eszközök beszerzése;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az épület állagának megóvása;</w:t>
      </w:r>
    </w:p>
    <w:p w:rsidR="00DE207A" w:rsidRPr="00E72D72" w:rsidRDefault="00DE207A" w:rsidP="00DE207A">
      <w:pPr>
        <w:numPr>
          <w:ilvl w:val="0"/>
          <w:numId w:val="21"/>
        </w:numPr>
        <w:tabs>
          <w:tab w:val="clear" w:pos="720"/>
          <w:tab w:val="num" w:pos="1134"/>
        </w:tabs>
        <w:ind w:left="1134" w:hanging="567"/>
        <w:jc w:val="both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strike/>
          <w:sz w:val="22"/>
          <w:szCs w:val="22"/>
        </w:rPr>
        <w:t>étkeztetéssel összefüggő szervezési feladatok ellátása.</w:t>
      </w:r>
    </w:p>
    <w:p w:rsidR="00A85C25" w:rsidRPr="00E72D72" w:rsidRDefault="00DE207A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trike/>
          <w:sz w:val="22"/>
          <w:szCs w:val="22"/>
        </w:rPr>
      </w:pPr>
      <w:r w:rsidRPr="00E72D72">
        <w:rPr>
          <w:rFonts w:asciiTheme="majorHAnsi" w:hAnsiTheme="majorHAnsi"/>
          <w:strike/>
          <w:sz w:val="22"/>
          <w:szCs w:val="22"/>
        </w:rPr>
        <w:t>A Szombathelyi Köznevelési GAMESZ által működtetett intézmények: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Bartók Béla Zenei Alapfokú Művészeti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Bercsényi Miklós Általános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Derkovits Gyula Általános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Dési Huber István Általános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Gothard Jenő Általános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Neumann János Általános Iskola</w:t>
      </w:r>
    </w:p>
    <w:p w:rsidR="00DE207A" w:rsidRPr="00E72D72" w:rsidRDefault="00DE207A" w:rsidP="002656B8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Paragvári Utcai Általános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Váci Mihály Általános Iskola és Alapfokú Művészeti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Zrínyi Ilona Általános Iskola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Kanizsai Dorottya Gimnázium</w:t>
      </w:r>
    </w:p>
    <w:p w:rsidR="00DE207A" w:rsidRPr="00E72D72" w:rsidRDefault="00DE207A" w:rsidP="00DE207A">
      <w:pPr>
        <w:numPr>
          <w:ilvl w:val="0"/>
          <w:numId w:val="24"/>
        </w:numPr>
        <w:tabs>
          <w:tab w:val="clear" w:pos="1440"/>
          <w:tab w:val="num" w:pos="1134"/>
        </w:tabs>
        <w:ind w:hanging="873"/>
        <w:rPr>
          <w:strike/>
        </w:rPr>
      </w:pPr>
      <w:r w:rsidRPr="00E72D72">
        <w:rPr>
          <w:strike/>
        </w:rPr>
        <w:t>Szombathelyi Nagy Lajos Gimnázium</w:t>
      </w:r>
    </w:p>
    <w:p w:rsidR="00405663" w:rsidRPr="00E72D72" w:rsidRDefault="00405663" w:rsidP="00405663">
      <w:pPr>
        <w:pStyle w:val="Felsorols2"/>
        <w:numPr>
          <w:ilvl w:val="0"/>
          <w:numId w:val="24"/>
        </w:numPr>
        <w:ind w:left="1134" w:hanging="567"/>
        <w:contextualSpacing w:val="0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bCs/>
          <w:strike/>
          <w:sz w:val="22"/>
          <w:szCs w:val="22"/>
        </w:rPr>
        <w:t>Oladi Általános Iskola</w:t>
      </w:r>
    </w:p>
    <w:p w:rsidR="00405663" w:rsidRPr="00E72D72" w:rsidRDefault="00405663" w:rsidP="00405663">
      <w:pPr>
        <w:pStyle w:val="Felsorols2"/>
        <w:numPr>
          <w:ilvl w:val="0"/>
          <w:numId w:val="24"/>
        </w:numPr>
        <w:ind w:left="1134" w:hanging="567"/>
        <w:contextualSpacing w:val="0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bCs/>
          <w:strike/>
          <w:sz w:val="22"/>
          <w:szCs w:val="22"/>
        </w:rPr>
        <w:t>Oladi Általános Iskola Nyitra utcai Általános Iskolája</w:t>
      </w:r>
    </w:p>
    <w:p w:rsidR="00405663" w:rsidRPr="00E72D72" w:rsidRDefault="00405663" w:rsidP="00405663">
      <w:pPr>
        <w:pStyle w:val="Felsorols2"/>
        <w:numPr>
          <w:ilvl w:val="0"/>
          <w:numId w:val="24"/>
        </w:numPr>
        <w:ind w:left="1134" w:hanging="567"/>
        <w:contextualSpacing w:val="0"/>
        <w:rPr>
          <w:rFonts w:asciiTheme="majorHAnsi" w:hAnsiTheme="majorHAnsi" w:cs="Arial"/>
          <w:strike/>
          <w:sz w:val="22"/>
          <w:szCs w:val="22"/>
        </w:rPr>
      </w:pPr>
      <w:r w:rsidRPr="00E72D72">
        <w:rPr>
          <w:rFonts w:asciiTheme="majorHAnsi" w:hAnsiTheme="majorHAnsi" w:cs="Arial"/>
          <w:bCs/>
          <w:strike/>
          <w:sz w:val="22"/>
          <w:szCs w:val="22"/>
        </w:rPr>
        <w:t>Horváth Boldizsár Kollégium</w:t>
      </w:r>
    </w:p>
    <w:p w:rsidR="00DE207A" w:rsidRPr="00405663" w:rsidRDefault="00DE207A" w:rsidP="00405663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405663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5663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:rsidR="00420503" w:rsidRPr="00405663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05663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</w:tbl>
    <w:p w:rsidR="006A6B7C" w:rsidRPr="006A6B7C" w:rsidRDefault="00E57AA3" w:rsidP="006A6B7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6A6B7C" w:rsidRDefault="006A6B7C" w:rsidP="006A6B7C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6A6B7C">
        <w:rPr>
          <w:rFonts w:asciiTheme="majorHAnsi" w:hAnsiTheme="majorHAnsi"/>
          <w:sz w:val="22"/>
          <w:szCs w:val="22"/>
        </w:rPr>
        <w:t>Szombathely város közigazgatási területe, az önkormányzat által meghatározott intézmények.</w:t>
      </w:r>
    </w:p>
    <w:p w:rsidR="004D1AE3" w:rsidRPr="00EB56D2" w:rsidRDefault="004D1AE3" w:rsidP="00EB56D2">
      <w:pPr>
        <w:jc w:val="both"/>
        <w:rPr>
          <w:rFonts w:asciiTheme="majorHAnsi" w:hAnsiTheme="majorHAnsi"/>
          <w:sz w:val="22"/>
          <w:szCs w:val="22"/>
        </w:rPr>
      </w:pPr>
    </w:p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232AF4" w:rsidRPr="00B23976" w:rsidRDefault="00232AF4" w:rsidP="00232AF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B74161" w:rsidRPr="00376CB7" w:rsidRDefault="00B74161" w:rsidP="00B74161">
      <w:pPr>
        <w:pStyle w:val="Listaszerbekezds"/>
        <w:ind w:left="360"/>
        <w:jc w:val="both"/>
        <w:rPr>
          <w:rFonts w:asciiTheme="majorHAnsi" w:hAnsiTheme="majorHAnsi" w:cs="Arial"/>
          <w:color w:val="FF0000"/>
          <w:sz w:val="22"/>
          <w:szCs w:val="22"/>
        </w:rPr>
      </w:pPr>
      <w:proofErr w:type="gramStart"/>
      <w:r w:rsidRPr="00B74161">
        <w:rPr>
          <w:rFonts w:asciiTheme="majorHAnsi" w:hAnsiTheme="majorHAnsi"/>
          <w:sz w:val="22"/>
          <w:szCs w:val="22"/>
        </w:rPr>
        <w:t>az</w:t>
      </w:r>
      <w:proofErr w:type="gramEnd"/>
      <w:r w:rsidRPr="00B74161">
        <w:rPr>
          <w:rFonts w:asciiTheme="majorHAnsi" w:hAnsiTheme="majorHAnsi"/>
          <w:sz w:val="22"/>
          <w:szCs w:val="22"/>
        </w:rPr>
        <w:t xml:space="preserve"> intézmény vezetőjét Szombathely Megyei Jogú Város Közgyűlése </w:t>
      </w:r>
      <w:r w:rsidRPr="00B74161">
        <w:rPr>
          <w:rFonts w:asciiTheme="majorHAnsi" w:hAnsiTheme="majorHAnsi" w:cs="Arial"/>
          <w:sz w:val="22"/>
          <w:szCs w:val="22"/>
        </w:rPr>
        <w:t>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 előírásai szerint pályázat alapján bízza meg.</w:t>
      </w:r>
      <w:r w:rsidR="00376CB7">
        <w:rPr>
          <w:rFonts w:asciiTheme="majorHAnsi" w:hAnsiTheme="majorHAnsi" w:cs="Arial"/>
          <w:sz w:val="22"/>
          <w:szCs w:val="22"/>
        </w:rPr>
        <w:t xml:space="preserve"> </w:t>
      </w:r>
      <w:r w:rsidR="00CE58E1" w:rsidRPr="000E1289">
        <w:rPr>
          <w:rFonts w:asciiTheme="majorHAnsi" w:hAnsiTheme="majorHAnsi" w:cs="Arial"/>
          <w:b/>
          <w:sz w:val="22"/>
          <w:szCs w:val="22"/>
        </w:rPr>
        <w:t>A magasabb vezetői megbízás legfeljebb 5 évig terjedő határozott időre szól.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66174F" w:rsidRPr="00B23976" w:rsidRDefault="0066174F" w:rsidP="0066174F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 xml:space="preserve">1992. évi </w:t>
            </w:r>
            <w:r w:rsidR="00E72D7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XIII.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420503" w:rsidRPr="00A40569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</w:rPr>
            </w:pPr>
            <w:r w:rsidRPr="00A40569">
              <w:rPr>
                <w:rFonts w:asciiTheme="majorHAnsi" w:hAnsiTheme="majorHAnsi"/>
                <w:strike/>
                <w:sz w:val="22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420503" w:rsidRPr="00A40569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</w:rPr>
            </w:pPr>
            <w:r w:rsidRPr="00A40569">
              <w:rPr>
                <w:rFonts w:asciiTheme="majorHAnsi" w:hAnsiTheme="majorHAnsi"/>
                <w:strike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F72861" w:rsidRPr="00B23976" w:rsidRDefault="00F7286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pr2"/>
            <w:bookmarkEnd w:id="0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Záró rendelkezés</w:t>
      </w:r>
    </w:p>
    <w:p w:rsidR="006D20BE" w:rsidRPr="00CA2827" w:rsidRDefault="00E57AA3" w:rsidP="00E57AA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cs="Arial"/>
          <w:bCs/>
        </w:rPr>
      </w:pPr>
      <w:r w:rsidRPr="00B23976">
        <w:rPr>
          <w:rFonts w:asciiTheme="majorHAnsi" w:hAnsiTheme="majorHAnsi"/>
          <w:sz w:val="22"/>
          <w:szCs w:val="24"/>
        </w:rPr>
        <w:t xml:space="preserve">Jelen alapító okiratot </w:t>
      </w:r>
      <w:r w:rsidR="00142D72" w:rsidRPr="00CA2827">
        <w:rPr>
          <w:rFonts w:asciiTheme="majorHAnsi" w:hAnsiTheme="majorHAnsi"/>
          <w:sz w:val="22"/>
          <w:szCs w:val="24"/>
        </w:rPr>
        <w:t>a törzskönyvi nyilvántartásba történő bejegyzés</w:t>
      </w:r>
      <w:r w:rsidR="003621B0" w:rsidRPr="00CA2827">
        <w:rPr>
          <w:rFonts w:asciiTheme="majorHAnsi" w:hAnsiTheme="majorHAnsi"/>
          <w:sz w:val="22"/>
          <w:szCs w:val="24"/>
        </w:rPr>
        <w:t xml:space="preserve"> napjától</w:t>
      </w:r>
      <w:r w:rsidRPr="00CA2827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142D72" w:rsidRPr="00CA2827">
        <w:rPr>
          <w:rFonts w:asciiTheme="majorHAnsi" w:hAnsiTheme="majorHAnsi"/>
          <w:sz w:val="22"/>
          <w:szCs w:val="24"/>
        </w:rPr>
        <w:t>2014. május 5</w:t>
      </w:r>
      <w:r w:rsidR="008308DC" w:rsidRPr="00CA2827">
        <w:rPr>
          <w:rFonts w:asciiTheme="majorHAnsi" w:hAnsiTheme="majorHAnsi"/>
          <w:sz w:val="22"/>
          <w:szCs w:val="24"/>
        </w:rPr>
        <w:t>.</w:t>
      </w:r>
      <w:r w:rsidR="00E72D72" w:rsidRPr="00CA2827">
        <w:rPr>
          <w:rFonts w:asciiTheme="majorHAnsi" w:hAnsiTheme="majorHAnsi"/>
          <w:sz w:val="22"/>
          <w:szCs w:val="24"/>
        </w:rPr>
        <w:t xml:space="preserve"> </w:t>
      </w:r>
      <w:r w:rsidRPr="00CA2827">
        <w:rPr>
          <w:rFonts w:asciiTheme="majorHAnsi" w:hAnsiTheme="majorHAnsi"/>
          <w:sz w:val="22"/>
          <w:szCs w:val="24"/>
        </w:rPr>
        <w:t xml:space="preserve">napján kelt, </w:t>
      </w:r>
      <w:r w:rsidR="00E72D72" w:rsidRPr="00CA2827">
        <w:rPr>
          <w:rFonts w:cs="Arial"/>
          <w:bCs/>
        </w:rPr>
        <w:t>6</w:t>
      </w:r>
      <w:r w:rsidR="00142D72" w:rsidRPr="00CA2827">
        <w:rPr>
          <w:rFonts w:cs="Arial"/>
          <w:bCs/>
        </w:rPr>
        <w:t>1.070 – 6 /2014</w:t>
      </w:r>
      <w:r w:rsidR="00E72D72" w:rsidRPr="00CA2827">
        <w:rPr>
          <w:rFonts w:cs="Arial"/>
          <w:bCs/>
        </w:rPr>
        <w:t xml:space="preserve">. </w:t>
      </w:r>
      <w:r w:rsidR="004E2E89" w:rsidRPr="00CA2827">
        <w:rPr>
          <w:rFonts w:asciiTheme="majorHAnsi" w:hAnsiTheme="majorHAnsi"/>
          <w:sz w:val="22"/>
          <w:szCs w:val="24"/>
        </w:rPr>
        <w:t>okiratszámú alapító okiratá</w:t>
      </w:r>
      <w:r w:rsidRPr="00CA2827">
        <w:rPr>
          <w:rFonts w:asciiTheme="majorHAnsi" w:hAnsiTheme="majorHAnsi"/>
          <w:sz w:val="22"/>
          <w:szCs w:val="24"/>
        </w:rPr>
        <w:t>t visszavonom.</w:t>
      </w:r>
    </w:p>
    <w:p w:rsidR="00142D72" w:rsidRPr="005548E3" w:rsidRDefault="00142D72" w:rsidP="00142D72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548E3">
        <w:rPr>
          <w:rFonts w:asciiTheme="majorHAnsi" w:hAnsiTheme="majorHAnsi"/>
          <w:sz w:val="22"/>
          <w:szCs w:val="24"/>
        </w:rPr>
        <w:t>Szombathely, 201</w:t>
      </w:r>
      <w:r>
        <w:rPr>
          <w:rFonts w:asciiTheme="majorHAnsi" w:hAnsiTheme="majorHAnsi"/>
          <w:sz w:val="22"/>
          <w:szCs w:val="24"/>
        </w:rPr>
        <w:t>6</w:t>
      </w:r>
      <w:r w:rsidRPr="005548E3">
        <w:rPr>
          <w:rFonts w:asciiTheme="majorHAnsi" w:hAnsiTheme="majorHAnsi"/>
          <w:sz w:val="22"/>
          <w:szCs w:val="24"/>
        </w:rPr>
        <w:t xml:space="preserve">. </w:t>
      </w:r>
      <w:proofErr w:type="gramStart"/>
      <w:r w:rsidRPr="005548E3">
        <w:rPr>
          <w:rFonts w:asciiTheme="majorHAnsi" w:hAnsiTheme="majorHAnsi"/>
          <w:sz w:val="22"/>
          <w:szCs w:val="24"/>
        </w:rPr>
        <w:t xml:space="preserve">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  <w:proofErr w:type="gramEnd"/>
    </w:p>
    <w:p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</w:p>
    <w:p w:rsidR="00142D72" w:rsidRDefault="00142D72" w:rsidP="00A650A7">
      <w:pPr>
        <w:jc w:val="both"/>
        <w:rPr>
          <w:rFonts w:asciiTheme="majorHAnsi" w:hAnsiTheme="majorHAnsi"/>
          <w:sz w:val="22"/>
          <w:szCs w:val="24"/>
        </w:rPr>
      </w:pPr>
    </w:p>
    <w:p w:rsidR="00A650A7" w:rsidRDefault="00A650A7" w:rsidP="00A650A7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Szombathelyi </w:t>
      </w:r>
      <w:r w:rsidR="00A9041D">
        <w:rPr>
          <w:rFonts w:asciiTheme="majorHAnsi" w:hAnsiTheme="majorHAnsi"/>
          <w:sz w:val="22"/>
          <w:szCs w:val="24"/>
        </w:rPr>
        <w:t>K</w:t>
      </w:r>
      <w:r>
        <w:rPr>
          <w:rFonts w:asciiTheme="majorHAnsi" w:hAnsiTheme="majorHAnsi"/>
          <w:sz w:val="22"/>
          <w:szCs w:val="24"/>
        </w:rPr>
        <w:t xml:space="preserve">öznevelési Intézmények Gazdasági Műszaki Ellátó </w:t>
      </w:r>
      <w:r w:rsidR="00A9041D">
        <w:rPr>
          <w:rFonts w:asciiTheme="majorHAnsi" w:hAnsiTheme="majorHAnsi"/>
          <w:sz w:val="22"/>
          <w:szCs w:val="24"/>
        </w:rPr>
        <w:t xml:space="preserve">és Szolgáltató </w:t>
      </w:r>
      <w:r>
        <w:rPr>
          <w:rFonts w:asciiTheme="majorHAnsi" w:hAnsiTheme="majorHAnsi"/>
          <w:sz w:val="22"/>
          <w:szCs w:val="24"/>
        </w:rPr>
        <w:t>Szervezete</w:t>
      </w:r>
      <w:proofErr w:type="gramStart"/>
      <w:r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Pr="00EE72C2">
        <w:rPr>
          <w:rFonts w:asciiTheme="majorHAnsi" w:hAnsiTheme="majorHAnsi"/>
          <w:sz w:val="22"/>
          <w:szCs w:val="24"/>
        </w:rPr>
        <w:t>…</w:t>
      </w:r>
      <w:proofErr w:type="gramEnd"/>
      <w:r w:rsidRPr="00EE72C2">
        <w:rPr>
          <w:rFonts w:asciiTheme="majorHAnsi" w:hAnsiTheme="majorHAnsi"/>
          <w:sz w:val="22"/>
          <w:szCs w:val="24"/>
        </w:rPr>
        <w:t>…………….</w:t>
      </w:r>
      <w:r w:rsidRPr="00625311">
        <w:rPr>
          <w:rFonts w:asciiTheme="majorHAnsi" w:hAnsiTheme="majorHAnsi"/>
          <w:color w:val="FF0000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bookmarkStart w:id="1" w:name="_GoBack"/>
      <w:r w:rsidR="00142D72" w:rsidRPr="000E1289">
        <w:rPr>
          <w:rFonts w:asciiTheme="majorHAnsi" w:hAnsiTheme="majorHAnsi"/>
          <w:b/>
          <w:sz w:val="22"/>
          <w:szCs w:val="24"/>
        </w:rPr>
        <w:t>2017. január 1</w:t>
      </w:r>
      <w:r w:rsidR="00142D72" w:rsidRPr="000E1289">
        <w:rPr>
          <w:rFonts w:asciiTheme="majorHAnsi" w:hAnsiTheme="majorHAnsi"/>
          <w:sz w:val="22"/>
          <w:szCs w:val="24"/>
        </w:rPr>
        <w:t>.</w:t>
      </w:r>
      <w:r w:rsidRPr="000E1289">
        <w:rPr>
          <w:rFonts w:asciiTheme="majorHAnsi" w:hAnsiTheme="majorHAnsi"/>
          <w:sz w:val="22"/>
          <w:szCs w:val="24"/>
        </w:rPr>
        <w:t xml:space="preserve"> </w:t>
      </w:r>
      <w:bookmarkEnd w:id="1"/>
      <w:r>
        <w:rPr>
          <w:rFonts w:asciiTheme="majorHAnsi" w:hAnsiTheme="majorHAnsi"/>
          <w:sz w:val="22"/>
          <w:szCs w:val="24"/>
        </w:rPr>
        <w:t xml:space="preserve">napjától alkalmazandó </w:t>
      </w:r>
      <w:r>
        <w:rPr>
          <w:rFonts w:asciiTheme="majorHAnsi" w:hAnsiTheme="majorHAnsi"/>
          <w:b/>
          <w:sz w:val="22"/>
          <w:szCs w:val="24"/>
        </w:rPr>
        <w:t>……….</w:t>
      </w:r>
      <w:r w:rsidRPr="00EE72C2">
        <w:rPr>
          <w:rFonts w:asciiTheme="majorHAnsi" w:hAnsiTheme="majorHAnsi"/>
          <w:b/>
          <w:sz w:val="22"/>
          <w:szCs w:val="24"/>
        </w:rPr>
        <w:t>/2016</w:t>
      </w:r>
      <w:r w:rsidRPr="00EE72C2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:rsidR="00A650A7" w:rsidRPr="005548E3" w:rsidRDefault="00A650A7" w:rsidP="00A650A7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548E3">
        <w:rPr>
          <w:rFonts w:asciiTheme="majorHAnsi" w:hAnsiTheme="majorHAnsi"/>
          <w:sz w:val="22"/>
          <w:szCs w:val="24"/>
        </w:rPr>
        <w:t>Szombathely, 201</w:t>
      </w:r>
      <w:r>
        <w:rPr>
          <w:rFonts w:asciiTheme="majorHAnsi" w:hAnsiTheme="majorHAnsi"/>
          <w:sz w:val="22"/>
          <w:szCs w:val="24"/>
        </w:rPr>
        <w:t>6</w:t>
      </w:r>
      <w:r w:rsidRPr="005548E3">
        <w:rPr>
          <w:rFonts w:asciiTheme="majorHAnsi" w:hAnsiTheme="majorHAnsi"/>
          <w:sz w:val="22"/>
          <w:szCs w:val="24"/>
        </w:rPr>
        <w:t xml:space="preserve">. „        </w:t>
      </w:r>
      <w:r>
        <w:rPr>
          <w:rFonts w:asciiTheme="majorHAnsi" w:hAnsiTheme="majorHAnsi"/>
          <w:sz w:val="22"/>
          <w:szCs w:val="24"/>
        </w:rPr>
        <w:t xml:space="preserve">          </w:t>
      </w:r>
      <w:r w:rsidRPr="005548E3">
        <w:rPr>
          <w:rFonts w:asciiTheme="majorHAnsi" w:hAnsiTheme="majorHAnsi"/>
          <w:sz w:val="22"/>
          <w:szCs w:val="24"/>
        </w:rPr>
        <w:t xml:space="preserve">  ”</w:t>
      </w:r>
    </w:p>
    <w:p w:rsidR="00A650A7" w:rsidRPr="00E57AA3" w:rsidRDefault="00A650A7" w:rsidP="00A650A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A650A7" w:rsidRPr="00AA1968" w:rsidRDefault="00A650A7" w:rsidP="00A650A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:rsidR="002B2459" w:rsidRPr="00B23976" w:rsidRDefault="002B2459" w:rsidP="00A650A7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</w:p>
    <w:sectPr w:rsidR="002B2459" w:rsidRPr="00B23976" w:rsidSect="001375B6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30" w:rsidRDefault="00302430" w:rsidP="00861402">
      <w:r>
        <w:separator/>
      </w:r>
    </w:p>
  </w:endnote>
  <w:endnote w:type="continuationSeparator" w:id="0">
    <w:p w:rsidR="00302430" w:rsidRDefault="00302430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0E1289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30" w:rsidRDefault="00302430" w:rsidP="00861402">
      <w:r>
        <w:separator/>
      </w:r>
    </w:p>
  </w:footnote>
  <w:footnote w:type="continuationSeparator" w:id="0">
    <w:p w:rsidR="00302430" w:rsidRDefault="00302430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95" w:rsidRDefault="00175F6D" w:rsidP="00175F6D">
    <w:pPr>
      <w:pStyle w:val="lfej"/>
      <w:jc w:val="right"/>
    </w:pPr>
    <w:r>
      <w:t>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A9121F"/>
    <w:multiLevelType w:val="multilevel"/>
    <w:tmpl w:val="21A2939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2AC0"/>
    <w:multiLevelType w:val="hybridMultilevel"/>
    <w:tmpl w:val="92E26278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206E68"/>
    <w:multiLevelType w:val="hybridMultilevel"/>
    <w:tmpl w:val="CEB6CBB4"/>
    <w:lvl w:ilvl="0" w:tplc="40C2E0D2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2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6709"/>
    <w:rsid w:val="00055813"/>
    <w:rsid w:val="0006031B"/>
    <w:rsid w:val="0006058A"/>
    <w:rsid w:val="00064384"/>
    <w:rsid w:val="00085F3D"/>
    <w:rsid w:val="00087671"/>
    <w:rsid w:val="000B6ABC"/>
    <w:rsid w:val="000E1289"/>
    <w:rsid w:val="000E4A08"/>
    <w:rsid w:val="000E5193"/>
    <w:rsid w:val="001130D2"/>
    <w:rsid w:val="0011403E"/>
    <w:rsid w:val="00114A3E"/>
    <w:rsid w:val="00116C82"/>
    <w:rsid w:val="001375B6"/>
    <w:rsid w:val="00141015"/>
    <w:rsid w:val="00142D72"/>
    <w:rsid w:val="00145E2F"/>
    <w:rsid w:val="00175084"/>
    <w:rsid w:val="00175350"/>
    <w:rsid w:val="00175F6D"/>
    <w:rsid w:val="00185BAD"/>
    <w:rsid w:val="001864ED"/>
    <w:rsid w:val="00186A1E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36620"/>
    <w:rsid w:val="002406C1"/>
    <w:rsid w:val="002656B8"/>
    <w:rsid w:val="00270A43"/>
    <w:rsid w:val="00287A35"/>
    <w:rsid w:val="002A0DDD"/>
    <w:rsid w:val="002A7D35"/>
    <w:rsid w:val="002B0F3B"/>
    <w:rsid w:val="002B2459"/>
    <w:rsid w:val="002B7552"/>
    <w:rsid w:val="002E4258"/>
    <w:rsid w:val="002E7C12"/>
    <w:rsid w:val="002F0BB2"/>
    <w:rsid w:val="00302430"/>
    <w:rsid w:val="003424E1"/>
    <w:rsid w:val="00351687"/>
    <w:rsid w:val="003621B0"/>
    <w:rsid w:val="003657EC"/>
    <w:rsid w:val="0036687F"/>
    <w:rsid w:val="00376CB7"/>
    <w:rsid w:val="00380A9E"/>
    <w:rsid w:val="003B4664"/>
    <w:rsid w:val="003B4891"/>
    <w:rsid w:val="003B7828"/>
    <w:rsid w:val="003D1F9B"/>
    <w:rsid w:val="003D5545"/>
    <w:rsid w:val="003D55AD"/>
    <w:rsid w:val="003D6F4F"/>
    <w:rsid w:val="003F42CA"/>
    <w:rsid w:val="004048E2"/>
    <w:rsid w:val="00405663"/>
    <w:rsid w:val="00410656"/>
    <w:rsid w:val="00416954"/>
    <w:rsid w:val="00420503"/>
    <w:rsid w:val="0042792C"/>
    <w:rsid w:val="00434E0D"/>
    <w:rsid w:val="00440B9F"/>
    <w:rsid w:val="00442C7B"/>
    <w:rsid w:val="004520EA"/>
    <w:rsid w:val="0045799E"/>
    <w:rsid w:val="004719E6"/>
    <w:rsid w:val="00486B00"/>
    <w:rsid w:val="00487544"/>
    <w:rsid w:val="00495374"/>
    <w:rsid w:val="004977BD"/>
    <w:rsid w:val="004D1AE3"/>
    <w:rsid w:val="004D4C1B"/>
    <w:rsid w:val="004E1997"/>
    <w:rsid w:val="004E2E89"/>
    <w:rsid w:val="004E5BA0"/>
    <w:rsid w:val="00512AAC"/>
    <w:rsid w:val="0053549D"/>
    <w:rsid w:val="00535A77"/>
    <w:rsid w:val="005640FE"/>
    <w:rsid w:val="00566F3C"/>
    <w:rsid w:val="005A527B"/>
    <w:rsid w:val="005C1EF7"/>
    <w:rsid w:val="0062102D"/>
    <w:rsid w:val="0062209D"/>
    <w:rsid w:val="00622B43"/>
    <w:rsid w:val="00632953"/>
    <w:rsid w:val="006541CD"/>
    <w:rsid w:val="0066174F"/>
    <w:rsid w:val="00667A84"/>
    <w:rsid w:val="006A1BC2"/>
    <w:rsid w:val="006A6B7C"/>
    <w:rsid w:val="006C3424"/>
    <w:rsid w:val="006D148A"/>
    <w:rsid w:val="006D16FE"/>
    <w:rsid w:val="006D20BE"/>
    <w:rsid w:val="006E4FAC"/>
    <w:rsid w:val="006F35EC"/>
    <w:rsid w:val="007020EB"/>
    <w:rsid w:val="00707D76"/>
    <w:rsid w:val="00713BFB"/>
    <w:rsid w:val="007416DF"/>
    <w:rsid w:val="00751132"/>
    <w:rsid w:val="00753AA6"/>
    <w:rsid w:val="007617EB"/>
    <w:rsid w:val="00763467"/>
    <w:rsid w:val="00764D1D"/>
    <w:rsid w:val="00783098"/>
    <w:rsid w:val="007900F0"/>
    <w:rsid w:val="00791C6B"/>
    <w:rsid w:val="0079542F"/>
    <w:rsid w:val="007B2EC9"/>
    <w:rsid w:val="007B68DA"/>
    <w:rsid w:val="007F2664"/>
    <w:rsid w:val="007F41BB"/>
    <w:rsid w:val="0080289D"/>
    <w:rsid w:val="00820868"/>
    <w:rsid w:val="00820E47"/>
    <w:rsid w:val="00823A57"/>
    <w:rsid w:val="00825F33"/>
    <w:rsid w:val="00826D21"/>
    <w:rsid w:val="00827F28"/>
    <w:rsid w:val="008308DC"/>
    <w:rsid w:val="00835907"/>
    <w:rsid w:val="00837920"/>
    <w:rsid w:val="0085132C"/>
    <w:rsid w:val="00861402"/>
    <w:rsid w:val="008713BF"/>
    <w:rsid w:val="008856A2"/>
    <w:rsid w:val="008C0F4A"/>
    <w:rsid w:val="008C0F8B"/>
    <w:rsid w:val="008D1BDE"/>
    <w:rsid w:val="008D6FD1"/>
    <w:rsid w:val="008E5C1B"/>
    <w:rsid w:val="008F1B58"/>
    <w:rsid w:val="008F47F3"/>
    <w:rsid w:val="00903F65"/>
    <w:rsid w:val="009213CD"/>
    <w:rsid w:val="00925802"/>
    <w:rsid w:val="009330B7"/>
    <w:rsid w:val="00946D15"/>
    <w:rsid w:val="00947D3E"/>
    <w:rsid w:val="00955BD7"/>
    <w:rsid w:val="00960F7C"/>
    <w:rsid w:val="00985D73"/>
    <w:rsid w:val="00985D85"/>
    <w:rsid w:val="00991CFB"/>
    <w:rsid w:val="009A3F59"/>
    <w:rsid w:val="009A6FD1"/>
    <w:rsid w:val="009B705F"/>
    <w:rsid w:val="009D28E9"/>
    <w:rsid w:val="009E6EE8"/>
    <w:rsid w:val="009E7F63"/>
    <w:rsid w:val="009F2115"/>
    <w:rsid w:val="009F31C7"/>
    <w:rsid w:val="00A019F1"/>
    <w:rsid w:val="00A113F6"/>
    <w:rsid w:val="00A2304D"/>
    <w:rsid w:val="00A247FF"/>
    <w:rsid w:val="00A322EA"/>
    <w:rsid w:val="00A40569"/>
    <w:rsid w:val="00A43DC0"/>
    <w:rsid w:val="00A46BB1"/>
    <w:rsid w:val="00A46DBA"/>
    <w:rsid w:val="00A519F3"/>
    <w:rsid w:val="00A650A7"/>
    <w:rsid w:val="00A66830"/>
    <w:rsid w:val="00A74FCF"/>
    <w:rsid w:val="00A755BA"/>
    <w:rsid w:val="00A85C25"/>
    <w:rsid w:val="00A9041D"/>
    <w:rsid w:val="00AA46D8"/>
    <w:rsid w:val="00AA5F20"/>
    <w:rsid w:val="00AB6837"/>
    <w:rsid w:val="00AC01C5"/>
    <w:rsid w:val="00AC75EC"/>
    <w:rsid w:val="00AD29AE"/>
    <w:rsid w:val="00AD6D29"/>
    <w:rsid w:val="00AE6F98"/>
    <w:rsid w:val="00AF282A"/>
    <w:rsid w:val="00AF3B6C"/>
    <w:rsid w:val="00B16D44"/>
    <w:rsid w:val="00B17887"/>
    <w:rsid w:val="00B23976"/>
    <w:rsid w:val="00B37CB9"/>
    <w:rsid w:val="00B74161"/>
    <w:rsid w:val="00B85764"/>
    <w:rsid w:val="00BE6DBD"/>
    <w:rsid w:val="00BF3AFD"/>
    <w:rsid w:val="00C227EB"/>
    <w:rsid w:val="00C70582"/>
    <w:rsid w:val="00C8030F"/>
    <w:rsid w:val="00C82A3F"/>
    <w:rsid w:val="00C93F42"/>
    <w:rsid w:val="00CA2827"/>
    <w:rsid w:val="00CB027A"/>
    <w:rsid w:val="00CB1FE8"/>
    <w:rsid w:val="00CD12CF"/>
    <w:rsid w:val="00CD4994"/>
    <w:rsid w:val="00CD6E54"/>
    <w:rsid w:val="00CE58E1"/>
    <w:rsid w:val="00CF04E8"/>
    <w:rsid w:val="00CF28D9"/>
    <w:rsid w:val="00CF568E"/>
    <w:rsid w:val="00D06A4A"/>
    <w:rsid w:val="00D21BF9"/>
    <w:rsid w:val="00D42B9F"/>
    <w:rsid w:val="00D45E38"/>
    <w:rsid w:val="00D52E52"/>
    <w:rsid w:val="00D5534D"/>
    <w:rsid w:val="00DA5D58"/>
    <w:rsid w:val="00DB0A64"/>
    <w:rsid w:val="00DC12CB"/>
    <w:rsid w:val="00DC274F"/>
    <w:rsid w:val="00DD3B99"/>
    <w:rsid w:val="00DD4F72"/>
    <w:rsid w:val="00DE207A"/>
    <w:rsid w:val="00DF38D7"/>
    <w:rsid w:val="00DF6AF1"/>
    <w:rsid w:val="00E1013C"/>
    <w:rsid w:val="00E176E1"/>
    <w:rsid w:val="00E54A4D"/>
    <w:rsid w:val="00E56479"/>
    <w:rsid w:val="00E57AA3"/>
    <w:rsid w:val="00E65A89"/>
    <w:rsid w:val="00E72D72"/>
    <w:rsid w:val="00E80001"/>
    <w:rsid w:val="00E82995"/>
    <w:rsid w:val="00E850A0"/>
    <w:rsid w:val="00E95A2B"/>
    <w:rsid w:val="00EA0D94"/>
    <w:rsid w:val="00EB1EE7"/>
    <w:rsid w:val="00EB56D2"/>
    <w:rsid w:val="00EC1770"/>
    <w:rsid w:val="00ED311E"/>
    <w:rsid w:val="00EE4603"/>
    <w:rsid w:val="00EF2FF7"/>
    <w:rsid w:val="00F028AD"/>
    <w:rsid w:val="00F04A9D"/>
    <w:rsid w:val="00F05E74"/>
    <w:rsid w:val="00F20953"/>
    <w:rsid w:val="00F27D9E"/>
    <w:rsid w:val="00F434D7"/>
    <w:rsid w:val="00F465BA"/>
    <w:rsid w:val="00F54EBD"/>
    <w:rsid w:val="00F567EA"/>
    <w:rsid w:val="00F622CF"/>
    <w:rsid w:val="00F65E88"/>
    <w:rsid w:val="00F72861"/>
    <w:rsid w:val="00F729BB"/>
    <w:rsid w:val="00F76C6E"/>
    <w:rsid w:val="00F81A8E"/>
    <w:rsid w:val="00F9276A"/>
    <w:rsid w:val="00F92907"/>
    <w:rsid w:val="00F96F3A"/>
    <w:rsid w:val="00FA3EE8"/>
    <w:rsid w:val="00FB40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6C9F1E72-2CCE-4274-8DDD-F83B9DC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uiPriority w:val="99"/>
    <w:semiHidden/>
    <w:unhideWhenUsed/>
    <w:rsid w:val="00405663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B9DE-2C1B-48F5-860E-C632FD7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883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18</cp:revision>
  <cp:lastPrinted>2015-02-16T08:36:00Z</cp:lastPrinted>
  <dcterms:created xsi:type="dcterms:W3CDTF">2016-10-18T08:59:00Z</dcterms:created>
  <dcterms:modified xsi:type="dcterms:W3CDTF">2016-11-23T15:46:00Z</dcterms:modified>
</cp:coreProperties>
</file>