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B27DA" w14:textId="77777777" w:rsidR="009B071B" w:rsidRDefault="009B071B" w:rsidP="009B071B">
      <w:pPr>
        <w:tabs>
          <w:tab w:val="center" w:pos="2268"/>
        </w:tabs>
        <w:rPr>
          <w:b/>
        </w:rPr>
      </w:pPr>
      <w:bookmarkStart w:id="0" w:name="_GoBack"/>
      <w:bookmarkEnd w:id="0"/>
      <w:r>
        <w:rPr>
          <w:b/>
        </w:rPr>
        <w:tab/>
      </w:r>
      <w:r w:rsidR="005E3072">
        <w:rPr>
          <w:b/>
        </w:rPr>
        <w:t>Vas Megye 01. számú</w:t>
      </w:r>
    </w:p>
    <w:p w14:paraId="3284BA27" w14:textId="77777777" w:rsidR="00C210B0" w:rsidRPr="003F7F19" w:rsidRDefault="009B071B" w:rsidP="009B071B">
      <w:pPr>
        <w:tabs>
          <w:tab w:val="center" w:pos="2268"/>
        </w:tabs>
        <w:rPr>
          <w:b/>
        </w:rPr>
      </w:pPr>
      <w:r>
        <w:rPr>
          <w:b/>
        </w:rPr>
        <w:tab/>
      </w:r>
      <w:r w:rsidR="005E3072">
        <w:rPr>
          <w:b/>
        </w:rPr>
        <w:t>O</w:t>
      </w:r>
      <w:r w:rsidR="00BB078F">
        <w:rPr>
          <w:b/>
        </w:rPr>
        <w:t xml:space="preserve">rszággyűlési </w:t>
      </w:r>
      <w:r w:rsidR="005E3072">
        <w:rPr>
          <w:b/>
        </w:rPr>
        <w:t>E</w:t>
      </w:r>
      <w:r w:rsidR="00BB078F">
        <w:rPr>
          <w:b/>
        </w:rPr>
        <w:t xml:space="preserve">gyéni </w:t>
      </w:r>
      <w:r w:rsidR="005E3072">
        <w:rPr>
          <w:b/>
        </w:rPr>
        <w:t>V</w:t>
      </w:r>
      <w:r w:rsidR="00BB078F">
        <w:rPr>
          <w:b/>
        </w:rPr>
        <w:t>álasztókerület</w:t>
      </w:r>
    </w:p>
    <w:p w14:paraId="28E6297C" w14:textId="77777777" w:rsidR="003F7F19" w:rsidRPr="003F7F19" w:rsidRDefault="009B071B" w:rsidP="009B071B">
      <w:pPr>
        <w:tabs>
          <w:tab w:val="center" w:pos="2268"/>
        </w:tabs>
        <w:rPr>
          <w:b/>
        </w:rPr>
      </w:pPr>
      <w:r>
        <w:rPr>
          <w:b/>
        </w:rPr>
        <w:tab/>
      </w:r>
      <w:r w:rsidR="003F7F19" w:rsidRPr="003F7F19">
        <w:rPr>
          <w:b/>
        </w:rPr>
        <w:t>Választási Iroda</w:t>
      </w:r>
    </w:p>
    <w:p w14:paraId="20D2402F" w14:textId="77777777" w:rsidR="00FC24BD" w:rsidRDefault="009B071B" w:rsidP="00FC24BD">
      <w:pPr>
        <w:tabs>
          <w:tab w:val="center" w:pos="2268"/>
        </w:tabs>
      </w:pPr>
      <w:r>
        <w:tab/>
      </w:r>
      <w:r w:rsidR="003F7F19" w:rsidRPr="009B071B">
        <w:t>Szombathely, Kossuth L. u. 1-3.</w:t>
      </w:r>
    </w:p>
    <w:p w14:paraId="3CF4FF26" w14:textId="77777777" w:rsidR="00FC24BD" w:rsidRDefault="00FC24BD" w:rsidP="00FC24BD">
      <w:pPr>
        <w:tabs>
          <w:tab w:val="center" w:pos="2268"/>
        </w:tabs>
      </w:pPr>
    </w:p>
    <w:p w14:paraId="1DED37DD" w14:textId="77777777" w:rsidR="00FC24BD" w:rsidRPr="00FC24BD" w:rsidRDefault="00FC24BD" w:rsidP="00FC24BD">
      <w:pPr>
        <w:tabs>
          <w:tab w:val="center" w:pos="2268"/>
        </w:tabs>
      </w:pPr>
    </w:p>
    <w:p w14:paraId="3084D1B5" w14:textId="77777777" w:rsidR="00FC24BD" w:rsidRDefault="00FC24BD">
      <w:pPr>
        <w:rPr>
          <w:b/>
          <w:sz w:val="22"/>
          <w:szCs w:val="22"/>
        </w:rPr>
      </w:pPr>
    </w:p>
    <w:p w14:paraId="726DDDF9" w14:textId="77777777" w:rsidR="00FC24BD" w:rsidRDefault="00FC24BD">
      <w:pPr>
        <w:rPr>
          <w:b/>
          <w:sz w:val="22"/>
          <w:szCs w:val="22"/>
        </w:rPr>
      </w:pPr>
    </w:p>
    <w:p w14:paraId="7BE995C2" w14:textId="77777777" w:rsidR="00FC24BD" w:rsidRPr="00F4508D" w:rsidRDefault="00FC24BD" w:rsidP="00FC24BD">
      <w:pPr>
        <w:jc w:val="center"/>
        <w:rPr>
          <w:rFonts w:ascii="Arial Black" w:hAnsi="Arial Black"/>
          <w:b/>
          <w:sz w:val="22"/>
          <w:szCs w:val="22"/>
        </w:rPr>
      </w:pPr>
      <w:r w:rsidRPr="00F4508D">
        <w:rPr>
          <w:rFonts w:ascii="Arial Black" w:hAnsi="Arial Black"/>
          <w:b/>
          <w:sz w:val="22"/>
          <w:szCs w:val="22"/>
        </w:rPr>
        <w:t>ELŐTERJESZTÉS</w:t>
      </w:r>
    </w:p>
    <w:p w14:paraId="4B2340DE" w14:textId="77777777" w:rsidR="00FC24BD" w:rsidRDefault="00FC24BD" w:rsidP="00FC24BD">
      <w:pPr>
        <w:jc w:val="center"/>
        <w:rPr>
          <w:b/>
        </w:rPr>
      </w:pPr>
    </w:p>
    <w:p w14:paraId="227C5533" w14:textId="77777777" w:rsidR="002E37A1" w:rsidRPr="00FC24BD" w:rsidRDefault="002E37A1" w:rsidP="00FC24BD">
      <w:pPr>
        <w:jc w:val="center"/>
        <w:rPr>
          <w:b/>
        </w:rPr>
      </w:pPr>
    </w:p>
    <w:p w14:paraId="16DD431F" w14:textId="77777777" w:rsidR="008A7E90" w:rsidRPr="00FC24BD" w:rsidRDefault="00FC24BD" w:rsidP="00BB078F">
      <w:pPr>
        <w:jc w:val="center"/>
        <w:rPr>
          <w:b/>
        </w:rPr>
      </w:pPr>
      <w:r w:rsidRPr="00FC24BD">
        <w:rPr>
          <w:b/>
        </w:rPr>
        <w:t>Szombathely Megyei Jogú Város Közgyűlésének 201</w:t>
      </w:r>
      <w:r w:rsidR="00321494">
        <w:rPr>
          <w:b/>
        </w:rPr>
        <w:t>6. október 27</w:t>
      </w:r>
      <w:r w:rsidRPr="00FC24BD">
        <w:rPr>
          <w:b/>
        </w:rPr>
        <w:t>-i ülésére</w:t>
      </w:r>
    </w:p>
    <w:p w14:paraId="4164BB94" w14:textId="77777777" w:rsidR="00FC24BD" w:rsidRDefault="00FC24BD" w:rsidP="00BB078F">
      <w:pPr>
        <w:jc w:val="center"/>
        <w:rPr>
          <w:b/>
        </w:rPr>
      </w:pPr>
    </w:p>
    <w:p w14:paraId="507CE2E6" w14:textId="77777777" w:rsidR="002E37A1" w:rsidRPr="00FC24BD" w:rsidRDefault="002E37A1" w:rsidP="00BB078F">
      <w:pPr>
        <w:jc w:val="center"/>
        <w:rPr>
          <w:b/>
        </w:rPr>
      </w:pPr>
    </w:p>
    <w:p w14:paraId="62196BFE" w14:textId="77777777" w:rsidR="00FC24BD" w:rsidRDefault="00FC24BD" w:rsidP="00BB078F">
      <w:pPr>
        <w:jc w:val="center"/>
        <w:rPr>
          <w:b/>
        </w:rPr>
      </w:pPr>
      <w:r w:rsidRPr="00FC24BD">
        <w:rPr>
          <w:b/>
        </w:rPr>
        <w:t>Tájékoztató a</w:t>
      </w:r>
      <w:r w:rsidR="00271D09">
        <w:rPr>
          <w:b/>
        </w:rPr>
        <w:t xml:space="preserve"> </w:t>
      </w:r>
      <w:r w:rsidR="00321494">
        <w:rPr>
          <w:b/>
        </w:rPr>
        <w:t>2016. október 2-i</w:t>
      </w:r>
      <w:r w:rsidR="00271D09">
        <w:rPr>
          <w:b/>
        </w:rPr>
        <w:t xml:space="preserve"> </w:t>
      </w:r>
      <w:r w:rsidR="00B15C06">
        <w:rPr>
          <w:b/>
        </w:rPr>
        <w:t>országos népszavazásról</w:t>
      </w:r>
    </w:p>
    <w:p w14:paraId="0450D255" w14:textId="77777777" w:rsidR="00F7274F" w:rsidRDefault="00F7274F" w:rsidP="00BB078F">
      <w:pPr>
        <w:jc w:val="center"/>
        <w:rPr>
          <w:b/>
        </w:rPr>
      </w:pPr>
    </w:p>
    <w:p w14:paraId="2BA1BF4D" w14:textId="77777777" w:rsidR="00F7274F" w:rsidRDefault="00F7274F" w:rsidP="00BB078F">
      <w:pPr>
        <w:jc w:val="center"/>
        <w:rPr>
          <w:b/>
        </w:rPr>
      </w:pPr>
    </w:p>
    <w:p w14:paraId="7734BE31" w14:textId="77777777" w:rsidR="00E70B17" w:rsidRDefault="007673E2" w:rsidP="002E454E">
      <w:pPr>
        <w:jc w:val="both"/>
      </w:pPr>
      <w:r>
        <w:t xml:space="preserve">Köztársasági Elnök Úr </w:t>
      </w:r>
      <w:r w:rsidR="00321494">
        <w:t>2016. október 2</w:t>
      </w:r>
      <w:r>
        <w:t xml:space="preserve">. napjára </w:t>
      </w:r>
      <w:r w:rsidR="00321494">
        <w:t>o</w:t>
      </w:r>
      <w:r w:rsidR="00616883">
        <w:t>rszágos népszavazást írt ki. A népszavazás kezdeményezéséről, az európai polgári kezdeményezésről, valamint a népszavazási eljárásról szóló 2013. évi CCXXXVIII. törvény</w:t>
      </w:r>
      <w:r w:rsidR="002E454E">
        <w:t xml:space="preserve"> </w:t>
      </w:r>
      <w:r w:rsidR="00801365">
        <w:t xml:space="preserve">(a továbbiakban: </w:t>
      </w:r>
      <w:proofErr w:type="spellStart"/>
      <w:r w:rsidR="00801365">
        <w:t>Nsztv</w:t>
      </w:r>
      <w:proofErr w:type="spellEnd"/>
      <w:r w:rsidR="00801365">
        <w:t xml:space="preserve">.) </w:t>
      </w:r>
      <w:r w:rsidR="00901CA4">
        <w:t>65.§</w:t>
      </w:r>
      <w:proofErr w:type="spellStart"/>
      <w:r w:rsidR="00901CA4">
        <w:t>-a</w:t>
      </w:r>
      <w:proofErr w:type="spellEnd"/>
      <w:r w:rsidR="00901CA4">
        <w:t xml:space="preserve"> szerint az országos népszavazási eljárásban – bizonyos eltérésekkel – az országgyűlési képviselők választására vonatkozó szabályokat kell alkalmazni.</w:t>
      </w:r>
      <w:r w:rsidR="00E33F0E">
        <w:t xml:space="preserve"> Vas megyében 3 országgyűlési egyéni választókerület </w:t>
      </w:r>
      <w:r w:rsidR="002E454E">
        <w:t>működött</w:t>
      </w:r>
      <w:r w:rsidR="00E33F0E">
        <w:t>, ezek közül a Vas 01. számú OEVK</w:t>
      </w:r>
      <w:r w:rsidR="00F4508D">
        <w:t xml:space="preserve"> </w:t>
      </w:r>
      <w:r w:rsidR="00E33F0E">
        <w:t>székhelye Szombathely volt, területe</w:t>
      </w:r>
      <w:r w:rsidR="002E454E">
        <w:t xml:space="preserve"> pedig </w:t>
      </w:r>
      <w:r w:rsidR="00E33F0E">
        <w:t xml:space="preserve">kiterjedt Balogunyom, Bucsu, Dozmat, Felsőcsatár, Horvátlövő, Nárai, Narda, </w:t>
      </w:r>
      <w:r w:rsidR="00F4508D">
        <w:t>P</w:t>
      </w:r>
      <w:r w:rsidR="00E33F0E">
        <w:t>ornóapáti, Sé, Szombathely, Torony és Vaskeresztes településekre</w:t>
      </w:r>
      <w:r w:rsidR="002E37A1">
        <w:t>.</w:t>
      </w:r>
    </w:p>
    <w:p w14:paraId="3D715A1B" w14:textId="77777777" w:rsidR="002E37A1" w:rsidRDefault="002E37A1" w:rsidP="002E454E">
      <w:pPr>
        <w:jc w:val="both"/>
      </w:pPr>
    </w:p>
    <w:p w14:paraId="409AA4D6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választási eljárásról szóló 2013. évi XXXVI. törvény (a továbbiakban: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>.) 79.§ (1) bekezdése értelmében a szavazókörök kialakítását érintő változásokat a helyi választási iroda vezetője folyamatosan figyelemmel kíséri, és szükség esetén módosítja a szavazóköri beosztást.</w:t>
      </w:r>
    </w:p>
    <w:p w14:paraId="07B27638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6DF8F7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Voltak olyan szavazóhelyiségek, amelyek továbbra is alkalmasak voltak a szavazás lebonyolítására, azonban az adott helyiség használójaként szereplő intézmény elnevezése – amely megkönnyíti a helyiség beazonosítását – időközben megváltozott. Így három szavazóhelyiség vonatkozásában ezt a pontosítást kellett átvezetni. Egy szavazóhelyiség vonatkozásban az akadálymentes megközelíthetőség biztosítása érdekében az eddigi szavazóhelyiség bejáratának pontos megjelölése vált szükségessé.</w:t>
      </w:r>
    </w:p>
    <w:p w14:paraId="69F50587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7E1F829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>. 165.§ (1) bekezdése meghatározza, hogy a szavazóhelyiségnek milyen feltételeknek kell megfelelnie. Sajnálatosan időközben több önkormányzati tulajdonú ingatlan használata megváltozott, műszaki állapota leromlott, illetve értékesítésre került, továbbá a nem önkormányzati tulajdonban álló, szavazóhelyiségként kijelölt ingatlanok vonatkozásában is számos változás következett be. Három szavazókör szavazóhelyisége</w:t>
      </w:r>
      <w:r w:rsidR="006523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23CB">
        <w:rPr>
          <w:rFonts w:ascii="Arial" w:hAnsi="Arial" w:cs="Arial"/>
          <w:sz w:val="24"/>
          <w:szCs w:val="24"/>
        </w:rPr>
        <w:t>Kámoni</w:t>
      </w:r>
      <w:proofErr w:type="spellEnd"/>
      <w:r w:rsidR="006523CB">
        <w:rPr>
          <w:rFonts w:ascii="Arial" w:hAnsi="Arial" w:cs="Arial"/>
          <w:sz w:val="24"/>
          <w:szCs w:val="24"/>
        </w:rPr>
        <w:t xml:space="preserve"> Arborétum, volt Teleki Blanka Tanműhely, Homok úti lőtér) </w:t>
      </w:r>
      <w:r>
        <w:rPr>
          <w:rFonts w:ascii="Arial" w:hAnsi="Arial" w:cs="Arial"/>
          <w:sz w:val="24"/>
          <w:szCs w:val="24"/>
        </w:rPr>
        <w:t xml:space="preserve">műszaki állapota miatt alkalmatlanná vált. Ezen felül az egyik szavazókörben az eddigi szavazóhelyiség a Közterület-felügyelet épületében került kijelölésre. Tekintettel arra, hogy ezen ingatlanban történik a városi közterületi kamera rendszer működtetése, ezért biztonsági szempontból egy új szavazóhelyiség kijelölése vált szükségessé. A </w:t>
      </w:r>
      <w:r w:rsidR="008F2923">
        <w:rPr>
          <w:rFonts w:ascii="Arial" w:hAnsi="Arial" w:cs="Arial"/>
          <w:sz w:val="24"/>
          <w:szCs w:val="24"/>
        </w:rPr>
        <w:t>S</w:t>
      </w:r>
      <w:r w:rsidR="00A06E5B">
        <w:rPr>
          <w:rFonts w:ascii="Arial" w:hAnsi="Arial" w:cs="Arial"/>
          <w:sz w:val="24"/>
          <w:szCs w:val="24"/>
        </w:rPr>
        <w:t>zent-Györgyi Iskola</w:t>
      </w:r>
      <w:r>
        <w:rPr>
          <w:rFonts w:ascii="Arial" w:hAnsi="Arial" w:cs="Arial"/>
          <w:sz w:val="24"/>
          <w:szCs w:val="24"/>
        </w:rPr>
        <w:t xml:space="preserve"> használati módjának megváltozása szintén alkalmatlanná tette az ingatlant a szavazás zavartalan lebonyolítására</w:t>
      </w:r>
      <w:r w:rsidR="00A06E5B">
        <w:rPr>
          <w:rFonts w:ascii="Arial" w:hAnsi="Arial" w:cs="Arial"/>
          <w:sz w:val="24"/>
          <w:szCs w:val="24"/>
        </w:rPr>
        <w:t xml:space="preserve">, míg Petőfi-telepen </w:t>
      </w:r>
      <w:r w:rsidR="008F2923">
        <w:rPr>
          <w:rFonts w:ascii="Arial" w:hAnsi="Arial" w:cs="Arial"/>
          <w:sz w:val="24"/>
          <w:szCs w:val="24"/>
        </w:rPr>
        <w:t>a Közösségi házban került kijelölésre a szavazóhelyiség</w:t>
      </w:r>
      <w:r>
        <w:rPr>
          <w:rFonts w:ascii="Arial" w:hAnsi="Arial" w:cs="Arial"/>
          <w:sz w:val="24"/>
          <w:szCs w:val="24"/>
        </w:rPr>
        <w:t>.</w:t>
      </w:r>
    </w:p>
    <w:p w14:paraId="32FA4138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A4D2CA" w14:textId="77777777" w:rsidR="00A71FA7" w:rsidRDefault="002D174E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</w:t>
      </w:r>
      <w:r w:rsidR="00A71FA7">
        <w:rPr>
          <w:rFonts w:ascii="Arial" w:hAnsi="Arial" w:cs="Arial"/>
          <w:sz w:val="24"/>
          <w:szCs w:val="24"/>
        </w:rPr>
        <w:t xml:space="preserve"> </w:t>
      </w:r>
      <w:r w:rsidR="004F2F49">
        <w:rPr>
          <w:rFonts w:ascii="Arial" w:hAnsi="Arial" w:cs="Arial"/>
          <w:sz w:val="24"/>
          <w:szCs w:val="24"/>
        </w:rPr>
        <w:t xml:space="preserve">a </w:t>
      </w:r>
      <w:r w:rsidR="00A71FA7">
        <w:rPr>
          <w:rFonts w:ascii="Arial" w:hAnsi="Arial" w:cs="Arial"/>
          <w:sz w:val="24"/>
          <w:szCs w:val="24"/>
        </w:rPr>
        <w:t>módosítás azonban nem érint</w:t>
      </w:r>
      <w:r>
        <w:rPr>
          <w:rFonts w:ascii="Arial" w:hAnsi="Arial" w:cs="Arial"/>
          <w:sz w:val="24"/>
          <w:szCs w:val="24"/>
        </w:rPr>
        <w:t>ette</w:t>
      </w:r>
      <w:r w:rsidR="00A71FA7">
        <w:rPr>
          <w:rFonts w:ascii="Arial" w:hAnsi="Arial" w:cs="Arial"/>
          <w:sz w:val="24"/>
          <w:szCs w:val="24"/>
        </w:rPr>
        <w:t xml:space="preserve"> a többi szavazókör számát, sorszámát, területi beosztását, illetve</w:t>
      </w:r>
      <w:r>
        <w:rPr>
          <w:rFonts w:ascii="Arial" w:hAnsi="Arial" w:cs="Arial"/>
          <w:sz w:val="24"/>
          <w:szCs w:val="24"/>
        </w:rPr>
        <w:t xml:space="preserve"> a módosítással érintett</w:t>
      </w:r>
      <w:r w:rsidR="00A71FA7">
        <w:rPr>
          <w:rFonts w:ascii="Arial" w:hAnsi="Arial" w:cs="Arial"/>
          <w:sz w:val="24"/>
          <w:szCs w:val="24"/>
        </w:rPr>
        <w:t xml:space="preserve"> egyetlen szavaz</w:t>
      </w:r>
      <w:r>
        <w:rPr>
          <w:rFonts w:ascii="Arial" w:hAnsi="Arial" w:cs="Arial"/>
          <w:sz w:val="24"/>
          <w:szCs w:val="24"/>
        </w:rPr>
        <w:t>ókör vonatkozásában sem változott</w:t>
      </w:r>
      <w:r w:rsidR="00A71FA7">
        <w:rPr>
          <w:rFonts w:ascii="Arial" w:hAnsi="Arial" w:cs="Arial"/>
          <w:sz w:val="24"/>
          <w:szCs w:val="24"/>
        </w:rPr>
        <w:t xml:space="preserve"> a sorszám és a területi beosztás.</w:t>
      </w:r>
    </w:p>
    <w:p w14:paraId="5F377A3B" w14:textId="77777777" w:rsidR="00A71FA7" w:rsidRDefault="00A71FA7" w:rsidP="00A71FA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590405" w14:textId="77777777" w:rsidR="00E70B17" w:rsidRDefault="00A71FA7" w:rsidP="00A71FA7">
      <w:pPr>
        <w:jc w:val="both"/>
      </w:pPr>
      <w:r>
        <w:rPr>
          <w:rFonts w:cs="Arial"/>
        </w:rPr>
        <w:t>A</w:t>
      </w:r>
      <w:r w:rsidR="002D174E">
        <w:rPr>
          <w:rFonts w:cs="Arial"/>
        </w:rPr>
        <w:t xml:space="preserve"> szavazókörök felülvizsgálatáról és módosításáról szóló határozatomat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Ve</w:t>
      </w:r>
      <w:proofErr w:type="spellEnd"/>
      <w:r>
        <w:rPr>
          <w:rFonts w:cs="Arial"/>
        </w:rPr>
        <w:t>. 80.§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a helyben szokásos módon</w:t>
      </w:r>
      <w:r w:rsidR="002D174E">
        <w:rPr>
          <w:rFonts w:cs="Arial"/>
        </w:rPr>
        <w:t xml:space="preserve"> 2016. április 6. napján </w:t>
      </w:r>
      <w:r>
        <w:rPr>
          <w:rFonts w:cs="Arial"/>
        </w:rPr>
        <w:t>közzéte</w:t>
      </w:r>
      <w:r w:rsidR="002D174E">
        <w:rPr>
          <w:rFonts w:cs="Arial"/>
        </w:rPr>
        <w:t>ttük.</w:t>
      </w:r>
    </w:p>
    <w:p w14:paraId="67FC24CE" w14:textId="77777777" w:rsidR="00E33F0E" w:rsidRDefault="00E33F0E" w:rsidP="00FC24BD">
      <w:pPr>
        <w:jc w:val="both"/>
      </w:pPr>
    </w:p>
    <w:p w14:paraId="4F1CEFBE" w14:textId="77777777" w:rsidR="00A37961" w:rsidRDefault="00F4508D" w:rsidP="00FC24BD">
      <w:pPr>
        <w:jc w:val="both"/>
      </w:pPr>
      <w:r>
        <w:t xml:space="preserve">Azt </w:t>
      </w:r>
      <w:r w:rsidR="00E33F0E">
        <w:t>a választópolgár</w:t>
      </w:r>
      <w:r>
        <w:t>t</w:t>
      </w:r>
      <w:r w:rsidR="00E33F0E">
        <w:t xml:space="preserve">, aki legkésőbb </w:t>
      </w:r>
      <w:r w:rsidR="00E70B17">
        <w:t>2016. augusztus 5.</w:t>
      </w:r>
      <w:r w:rsidR="00E33F0E">
        <w:t xml:space="preserve"> napján a szavazóköri névjegyzékben szerepelt, a Nemzeti Választási Iroda értesítő megküldésével tájékoztatta a szavazóköri névjegyzékbe vételről.</w:t>
      </w:r>
      <w:r w:rsidR="00B63D0C">
        <w:t xml:space="preserve"> Azt a választópolgárt, aki 2016. augusztus 5-ét követően került Szombathely település szavazóköri névjegyzékébe, a szombathelyi választási iroda tájékoztatta a szavazóköri névjegyzékbe történt felvételről értesítő megküldésével. </w:t>
      </w:r>
      <w:r w:rsidR="00E33F0E">
        <w:t xml:space="preserve"> </w:t>
      </w:r>
      <w:r w:rsidR="004E1FE2">
        <w:t>A magyarországi lakcímmel nem</w:t>
      </w:r>
      <w:r w:rsidR="00E70B17">
        <w:t xml:space="preserve"> rendelkező választópolgárok </w:t>
      </w:r>
      <w:r w:rsidR="002D174E">
        <w:t>az országos népszavazáson való részvételüket, illetve a névjegyzékben szereplő adataiknak a módosítását 2016. szeptember 17-én 16,00 óráig kérhették.</w:t>
      </w:r>
      <w:r w:rsidR="004E1FE2">
        <w:t xml:space="preserve"> </w:t>
      </w:r>
      <w:r w:rsidR="00D345E4">
        <w:t xml:space="preserve">E mellett lehetett szavazni a külképviseleteken, továbbá átjelentkezéssel szavazhattak azok a választópolgárok, akik legkésőbb </w:t>
      </w:r>
      <w:r w:rsidR="002D174E">
        <w:t>2016</w:t>
      </w:r>
      <w:r w:rsidR="00D345E4">
        <w:t>.</w:t>
      </w:r>
      <w:r w:rsidR="002D174E">
        <w:t xml:space="preserve"> szeptember 30.</w:t>
      </w:r>
      <w:r>
        <w:t xml:space="preserve"> </w:t>
      </w:r>
      <w:r w:rsidR="00D345E4">
        <w:t xml:space="preserve">napján 16,00 óráig kérték </w:t>
      </w:r>
      <w:r w:rsidR="00A23BC1">
        <w:t xml:space="preserve">abba a szavazóköri névjegyzékbe való felvételüket, ahol a szavazás napján tartózkodtak. </w:t>
      </w:r>
      <w:r w:rsidR="00A37961">
        <w:t>A szavazóköri névjegyzékkel kapcsolatos kérelmeket az a választási iroda bírálta el, amelynek a szavazóköri névjegyzékén a választópolgár</w:t>
      </w:r>
      <w:r>
        <w:t xml:space="preserve"> a</w:t>
      </w:r>
      <w:r w:rsidR="00A37961">
        <w:t xml:space="preserve"> kérelem benyújtásakor szerepelt</w:t>
      </w:r>
      <w:r w:rsidR="00A37961" w:rsidRPr="00351871">
        <w:t xml:space="preserve">. A külképviseleten és az átjelentkezéssel szavazó választópolgárok száma, akiknek a kérelmét a szombathelyi választási iroda bírálta el, </w:t>
      </w:r>
      <w:r w:rsidR="00351871">
        <w:t>816</w:t>
      </w:r>
      <w:r w:rsidR="00A37961" w:rsidRPr="00351871">
        <w:t xml:space="preserve"> volt.</w:t>
      </w:r>
    </w:p>
    <w:p w14:paraId="24261DFF" w14:textId="77777777" w:rsidR="00A37961" w:rsidRDefault="00A37961" w:rsidP="00FC24BD">
      <w:pPr>
        <w:jc w:val="both"/>
      </w:pPr>
    </w:p>
    <w:p w14:paraId="65598E89" w14:textId="77777777" w:rsidR="00BD28F1" w:rsidRDefault="008F31A4" w:rsidP="00FC24BD">
      <w:pPr>
        <w:jc w:val="both"/>
      </w:pPr>
      <w:r>
        <w:t xml:space="preserve">A szavazóköri névjegyzékben szereplő, mozgásában egészségi állapota vagy fogyatékossága, illetve </w:t>
      </w:r>
      <w:r w:rsidR="00EE4932">
        <w:t xml:space="preserve">fogva tartása miatt gátolt választópolgár mozgóurna iránti kérelmet nyújthatott be. </w:t>
      </w:r>
      <w:r w:rsidR="00EE4932" w:rsidRPr="00351871">
        <w:t xml:space="preserve">Ezzel a lehetőséggel </w:t>
      </w:r>
      <w:r w:rsidR="00351871" w:rsidRPr="00351871">
        <w:t>307</w:t>
      </w:r>
      <w:r w:rsidR="00EE4932" w:rsidRPr="00351871">
        <w:t xml:space="preserve"> választópolgár élt </w:t>
      </w:r>
      <w:r w:rsidR="00D03218" w:rsidRPr="00351871">
        <w:t>2016. szeptember 30</w:t>
      </w:r>
      <w:r w:rsidR="00EE4932" w:rsidRPr="00351871">
        <w:t>. napjáig.</w:t>
      </w:r>
      <w:r w:rsidR="00EE4932">
        <w:t xml:space="preserve"> Az </w:t>
      </w:r>
      <w:r w:rsidR="00D03218">
        <w:t>október 2</w:t>
      </w:r>
      <w:r w:rsidR="00EE4932">
        <w:t>-án beérkezett kérelmeket a szavazatszámláló bizottság bírálta el.</w:t>
      </w:r>
      <w:r w:rsidR="00BD28F1">
        <w:t xml:space="preserve"> Annak érdekében, hogy minél </w:t>
      </w:r>
      <w:r w:rsidR="00B34D6D">
        <w:t xml:space="preserve">egyszerűbben tudjuk a mozgóurnás szavazást lebonyolítani, illetve a kérelmeket elbírálni, és az érintettek részére az erről szóló értesítést eljuttatni, felvettük a kapcsolatot a </w:t>
      </w:r>
      <w:proofErr w:type="spellStart"/>
      <w:r w:rsidR="00B34D6D">
        <w:t>büntetésvégrehajtási</w:t>
      </w:r>
      <w:proofErr w:type="spellEnd"/>
      <w:r w:rsidR="00B34D6D">
        <w:t xml:space="preserve"> intézettel, a szociális intézményekkel, időskorúak otthonaival.  </w:t>
      </w:r>
    </w:p>
    <w:p w14:paraId="37BE01E0" w14:textId="77777777" w:rsidR="00BD28F1" w:rsidRDefault="00BD28F1" w:rsidP="00FC24BD">
      <w:pPr>
        <w:jc w:val="both"/>
      </w:pPr>
    </w:p>
    <w:p w14:paraId="0F5ABBA1" w14:textId="77777777" w:rsidR="00554011" w:rsidRDefault="00BD28F1" w:rsidP="00FC24BD">
      <w:pPr>
        <w:jc w:val="both"/>
      </w:pPr>
      <w:r>
        <w:t xml:space="preserve">A </w:t>
      </w:r>
      <w:proofErr w:type="spellStart"/>
      <w:r w:rsidR="001E3601">
        <w:t>Ve</w:t>
      </w:r>
      <w:proofErr w:type="spellEnd"/>
      <w:r w:rsidR="001E3601">
        <w:t>.</w:t>
      </w:r>
      <w:r>
        <w:t xml:space="preserve"> 102.§ (4) bekezdése lehetővé tette</w:t>
      </w:r>
      <w:r w:rsidR="00B34D6D">
        <w:t xml:space="preserve">, hogy a szavazatszámláló bizottsági tagok és a jegyzőkönyvvezetők kérelmére a választási iroda annak a szavazókörnek </w:t>
      </w:r>
      <w:r w:rsidR="006425DD">
        <w:t xml:space="preserve">a névjegyzékébe tegye </w:t>
      </w:r>
      <w:r w:rsidR="0029239C">
        <w:t xml:space="preserve">át, amely szavazatszámláló bizottság munkájában a szavazás napján részt vett. </w:t>
      </w:r>
      <w:r w:rsidR="0029239C" w:rsidRPr="00EF487C">
        <w:t>Ezzel a lehetőséggel</w:t>
      </w:r>
      <w:r w:rsidR="00EF487C" w:rsidRPr="00EF487C">
        <w:t xml:space="preserve"> 150</w:t>
      </w:r>
      <w:r w:rsidR="0029239C" w:rsidRPr="00EF487C">
        <w:t xml:space="preserve"> személy élt.</w:t>
      </w:r>
      <w:r w:rsidR="008F31A4">
        <w:t xml:space="preserve"> </w:t>
      </w:r>
    </w:p>
    <w:p w14:paraId="26DCCD62" w14:textId="77777777" w:rsidR="00D421AF" w:rsidRDefault="00D421AF" w:rsidP="00FC24BD">
      <w:pPr>
        <w:jc w:val="both"/>
      </w:pPr>
    </w:p>
    <w:p w14:paraId="7FBFDD6C" w14:textId="77777777" w:rsidR="0064718B" w:rsidRDefault="00DE74E2" w:rsidP="00FC24BD">
      <w:pPr>
        <w:jc w:val="both"/>
      </w:pPr>
      <w:r>
        <w:t xml:space="preserve">A </w:t>
      </w:r>
      <w:proofErr w:type="spellStart"/>
      <w:r>
        <w:t>Ve</w:t>
      </w:r>
      <w:proofErr w:type="spellEnd"/>
      <w:r>
        <w:t xml:space="preserve">. 33.§ (3) bekezdése kimondja, az országgyűlési egyéni választókerületi választási bizottság választott tagjának megbízatása a következő általános választásra megválasztott bizottság alakuló üléséig, megbízott tagjának </w:t>
      </w:r>
      <w:r w:rsidR="004A2CDA">
        <w:t>megbízatása a választás végleges eredményének jogerőssé válásig tart.</w:t>
      </w:r>
      <w:r>
        <w:t xml:space="preserve"> </w:t>
      </w:r>
      <w:r w:rsidR="00D45409">
        <w:t xml:space="preserve"> </w:t>
      </w:r>
      <w:r w:rsidR="004A2CDA">
        <w:t xml:space="preserve">A Választási Bizottság három tagját és kettő póttagját a </w:t>
      </w:r>
      <w:proofErr w:type="spellStart"/>
      <w:r w:rsidR="004A2CDA">
        <w:t>Ve</w:t>
      </w:r>
      <w:proofErr w:type="spellEnd"/>
      <w:r w:rsidR="004A2CDA">
        <w:t>. 22.§</w:t>
      </w:r>
      <w:proofErr w:type="spellStart"/>
      <w:r w:rsidR="004A2CDA">
        <w:t>-ában</w:t>
      </w:r>
      <w:proofErr w:type="spellEnd"/>
      <w:r w:rsidR="004A2CDA">
        <w:t xml:space="preserve"> foglaltak szerint Szombathely Megyei Jogú Város Közgyűlése 2014. január 30-i ülésén választotta meg, akik 2014. január 31. napján </w:t>
      </w:r>
      <w:r w:rsidR="004A2CDA">
        <w:lastRenderedPageBreak/>
        <w:t>Polgármester Úr előtt esküt tettek, személyükben semmiféle változás nem következett be. A fentiekben idézett jogszabályi előírások alapján tehát Vas Megye 01. számú Országgyűlési Egyéni Választókerület Választási Bizottsága az országos népszavazás kiírását követően gond nélkül meg tudta kezdeni munkáját. A</w:t>
      </w:r>
      <w:r w:rsidR="00801365">
        <w:t xml:space="preserve">z </w:t>
      </w:r>
      <w:proofErr w:type="spellStart"/>
      <w:r w:rsidR="00801365">
        <w:t>Nsztv</w:t>
      </w:r>
      <w:proofErr w:type="spellEnd"/>
      <w:r w:rsidR="00801365">
        <w:t xml:space="preserve">. 68.§ (2) bekezdésében foglaltak alapján három országgyűlési képviselőcsoporttal rendelkező párt delegált az </w:t>
      </w:r>
      <w:proofErr w:type="spellStart"/>
      <w:r w:rsidR="00801365">
        <w:t>OEVB-ben</w:t>
      </w:r>
      <w:proofErr w:type="spellEnd"/>
      <w:r w:rsidR="00801365">
        <w:t xml:space="preserve"> egy-egy tagot</w:t>
      </w:r>
      <w:r w:rsidR="002F797F">
        <w:t xml:space="preserve">, akik </w:t>
      </w:r>
      <w:r w:rsidR="0064718B">
        <w:t>szintén esküt tettek Polgármester Úr előtt, és ezt követően kezdték el munkájukat.</w:t>
      </w:r>
    </w:p>
    <w:p w14:paraId="7E9E7A9B" w14:textId="77777777" w:rsidR="0064718B" w:rsidRDefault="0064718B" w:rsidP="00FC24BD">
      <w:pPr>
        <w:jc w:val="both"/>
      </w:pPr>
    </w:p>
    <w:p w14:paraId="20D28E9C" w14:textId="77777777" w:rsidR="0073698D" w:rsidRDefault="0064718B" w:rsidP="00FC24BD">
      <w:pPr>
        <w:jc w:val="both"/>
      </w:pPr>
      <w:r>
        <w:t>A Választási Bizottság</w:t>
      </w:r>
      <w:r w:rsidR="001F4A58">
        <w:t xml:space="preserve">hoz </w:t>
      </w:r>
      <w:r w:rsidR="00192DBF">
        <w:t>3</w:t>
      </w:r>
      <w:r>
        <w:t xml:space="preserve"> alkalommal </w:t>
      </w:r>
      <w:r w:rsidR="00192DBF">
        <w:t>nyújtottak be kifogást.</w:t>
      </w:r>
      <w:r>
        <w:t xml:space="preserve"> A </w:t>
      </w:r>
      <w:proofErr w:type="spellStart"/>
      <w:r>
        <w:t>Ve</w:t>
      </w:r>
      <w:proofErr w:type="spellEnd"/>
      <w:r>
        <w:t xml:space="preserve">. </w:t>
      </w:r>
      <w:r w:rsidR="00456DF4">
        <w:t xml:space="preserve">44.§ (1) bekezdése értelmében a választási bizottság </w:t>
      </w:r>
      <w:r w:rsidR="00B555AE">
        <w:t>az ügy érdemében határozatot, az eljárás során felmerült minden egyéb kérdésben jegyzőkönyvbe foglalt döntést hoz.</w:t>
      </w:r>
      <w:r w:rsidR="008053ED">
        <w:t xml:space="preserve"> </w:t>
      </w:r>
      <w:r w:rsidR="00E44ED0">
        <w:t xml:space="preserve">A </w:t>
      </w:r>
      <w:r w:rsidR="0073698D">
        <w:t>Választási Bizottság</w:t>
      </w:r>
      <w:r w:rsidR="00192DBF">
        <w:t xml:space="preserve"> szeptember 9-i és 15-i ülésén a benyújtott kifogásokat érdemben elbírálta, míg a szeptember 13-i ülésén a benyújtott kifogás vonatkozásában megállapította illetékessége hiányát, és a kifogást jegyzőkönyvbe foglalt döntésével átette az illetékes </w:t>
      </w:r>
      <w:proofErr w:type="spellStart"/>
      <w:r w:rsidR="00192DBF">
        <w:t>OEVB-hez</w:t>
      </w:r>
      <w:proofErr w:type="spellEnd"/>
      <w:r w:rsidR="00192DBF">
        <w:t>. Vas Megye 01. számú Országgyűlései Egyéni Választókerület Választási Bizottsága által hozott mindkét határozat ellen jogorvoslati kérelemmel fordultak a Nemzeti Választási Bizottsághoz, aki mindkét határozatot helyben hagyta.</w:t>
      </w:r>
    </w:p>
    <w:p w14:paraId="48B5CBB7" w14:textId="77777777" w:rsidR="0073698D" w:rsidRDefault="0073698D" w:rsidP="00FC24BD">
      <w:pPr>
        <w:jc w:val="both"/>
      </w:pPr>
    </w:p>
    <w:p w14:paraId="01550B8B" w14:textId="77777777" w:rsidR="00FC24BD" w:rsidRPr="00F21F40" w:rsidRDefault="00973B77" w:rsidP="00F21F40">
      <w:pPr>
        <w:jc w:val="both"/>
      </w:pPr>
      <w:r>
        <w:t xml:space="preserve">Szombathely Megyei Jogú Város Közgyűlése 2014. február 27-i ülésén választotta meg a </w:t>
      </w:r>
      <w:proofErr w:type="spellStart"/>
      <w:r>
        <w:t>Ve</w:t>
      </w:r>
      <w:proofErr w:type="spellEnd"/>
      <w:r>
        <w:t>. 24.§ (1) bekezdése alapján a szavazatszámláló bizottságok tagjait és póttagjait, szám sz</w:t>
      </w:r>
      <w:r w:rsidR="00295279">
        <w:t xml:space="preserve">erint 213 tagot és 92 póttagot, akik 2014. március 27-én tettek esküt Polgármester Úr előtt. A </w:t>
      </w:r>
      <w:proofErr w:type="spellStart"/>
      <w:r w:rsidR="00295279">
        <w:t>Ve</w:t>
      </w:r>
      <w:proofErr w:type="spellEnd"/>
      <w:r w:rsidR="00295279">
        <w:t xml:space="preserve">. </w:t>
      </w:r>
      <w:proofErr w:type="gramStart"/>
      <w:r w:rsidR="00295279">
        <w:t>fentiekben</w:t>
      </w:r>
      <w:proofErr w:type="gramEnd"/>
      <w:r w:rsidR="00295279">
        <w:t xml:space="preserve"> ismertetett 33.§ (3) bekezdése a szavazatszámláló bizottsági tagokra is vonatkozik. Azonban </w:t>
      </w:r>
      <w:r w:rsidR="00914920" w:rsidRPr="001279F1">
        <w:t>2016 évig összesen 26 fő esett ki a választot</w:t>
      </w:r>
      <w:r w:rsidR="00914920">
        <w:t>t tagok közül,</w:t>
      </w:r>
      <w:r w:rsidR="00914920" w:rsidRPr="001279F1">
        <w:t xml:space="preserve"> 5 fő haláleset miatt, 2 elköltözött, 8 lemondott és 11 fő pedig előre úgy nyilatkozott, hogy nem fog tudni közreműködni</w:t>
      </w:r>
      <w:r w:rsidR="00914920">
        <w:t xml:space="preserve"> a népszavazáson, </w:t>
      </w:r>
      <w:r w:rsidR="00914920" w:rsidRPr="001279F1">
        <w:t>és a póttagok közül pedig 22-en jelezték, hogy</w:t>
      </w:r>
      <w:r w:rsidR="00D357F6">
        <w:t xml:space="preserve"> részt tudnak venni a bizottság munkájában. Annak érdekében, hogy a szavazatszámláló bizottságok határozatképességét a népszavazás napján végig</w:t>
      </w:r>
      <w:r w:rsidR="00914920" w:rsidRPr="001279F1">
        <w:t xml:space="preserve"> biztosítani </w:t>
      </w:r>
      <w:r w:rsidR="00D357F6">
        <w:t>lehessen</w:t>
      </w:r>
      <w:r w:rsidR="00914920" w:rsidRPr="001279F1">
        <w:t xml:space="preserve">, elkerülhetetlen </w:t>
      </w:r>
      <w:r w:rsidR="00036EA4">
        <w:t xml:space="preserve">volt </w:t>
      </w:r>
      <w:r w:rsidR="00914920" w:rsidRPr="001279F1">
        <w:t>további póttagok választ</w:t>
      </w:r>
      <w:r w:rsidR="00036EA4">
        <w:t>ás</w:t>
      </w:r>
      <w:r w:rsidR="00D357F6">
        <w:t>a</w:t>
      </w:r>
      <w:r w:rsidR="00914920" w:rsidRPr="001279F1">
        <w:t>.</w:t>
      </w:r>
      <w:r w:rsidR="00D357F6">
        <w:t xml:space="preserve"> A</w:t>
      </w:r>
      <w:r w:rsidR="00036EA4">
        <w:t xml:space="preserve"> Közgyűlés a 302/2016.(IX.15.) K</w:t>
      </w:r>
      <w:r w:rsidR="00D357F6">
        <w:t xml:space="preserve">gy. </w:t>
      </w:r>
      <w:proofErr w:type="gramStart"/>
      <w:r w:rsidR="00D357F6">
        <w:t>számú</w:t>
      </w:r>
      <w:proofErr w:type="gramEnd"/>
      <w:r w:rsidR="00D357F6">
        <w:t xml:space="preserve"> határozatával választott újabb póttagokat. </w:t>
      </w:r>
      <w:r w:rsidR="004369C9">
        <w:t>A szavazatszámláló bizottságokba kettő országgyűlési képviselőcsoporttal rendelkező párt delegált</w:t>
      </w:r>
      <w:r w:rsidR="008A77F9">
        <w:t xml:space="preserve"> mindösszesen </w:t>
      </w:r>
      <w:r w:rsidR="002624CC">
        <w:t>172 tagot. A</w:t>
      </w:r>
      <w:r w:rsidR="00000061">
        <w:t xml:space="preserve"> szavazatszámláló bizottsági ta</w:t>
      </w:r>
      <w:r w:rsidR="002624CC">
        <w:t>gok eskütételére és oktatására</w:t>
      </w:r>
      <w:r w:rsidR="00000061">
        <w:t xml:space="preserve"> </w:t>
      </w:r>
      <w:r w:rsidR="002624CC">
        <w:t xml:space="preserve">2016. szeptember 22. és 30. </w:t>
      </w:r>
      <w:r w:rsidR="00000061">
        <w:t>napján került sor.</w:t>
      </w:r>
      <w:r w:rsidR="00E33F0E">
        <w:t xml:space="preserve">   </w:t>
      </w:r>
      <w:r w:rsidR="00D63FD1">
        <w:t xml:space="preserve"> </w:t>
      </w:r>
    </w:p>
    <w:p w14:paraId="36A881BA" w14:textId="77777777" w:rsidR="00FC24BD" w:rsidRDefault="00FC24BD" w:rsidP="00BB078F">
      <w:pPr>
        <w:jc w:val="center"/>
        <w:rPr>
          <w:b/>
          <w:sz w:val="20"/>
          <w:szCs w:val="20"/>
        </w:rPr>
      </w:pPr>
    </w:p>
    <w:p w14:paraId="7985992E" w14:textId="77777777" w:rsidR="002E37A1" w:rsidRDefault="002E37A1" w:rsidP="002E37A1">
      <w:pPr>
        <w:jc w:val="both"/>
        <w:rPr>
          <w:rFonts w:cs="Arial"/>
        </w:rPr>
      </w:pPr>
      <w:r>
        <w:rPr>
          <w:rFonts w:cs="Arial"/>
        </w:rPr>
        <w:t>A népszavazás sikeres lebonyolítása során az informatikai rendszer biztonságos környezetének megteremtése érdekében a Polgármesteri Hivatal fölszinti kistermében és a házasságkötő teremben alakítottuk ki az informatikai központot, mely alapvetően biztosította a népszavazással kapcsolatos informatikai feldolgozások, jelentések végrehajtását. Az országos rendszer eléréséhez szükséges Nemzeti Távközlési Gerinc (NTG) kialakítása és rendszerbe integrálása is megtörtént, így a helyi infokommunikációs környezet is időben rendelkezésre állt.</w:t>
      </w:r>
    </w:p>
    <w:p w14:paraId="15527280" w14:textId="77777777" w:rsidR="002E37A1" w:rsidRDefault="002E37A1" w:rsidP="002E37A1">
      <w:pPr>
        <w:jc w:val="both"/>
        <w:rPr>
          <w:rFonts w:cs="Arial"/>
        </w:rPr>
      </w:pPr>
    </w:p>
    <w:p w14:paraId="16FF447C" w14:textId="77777777" w:rsidR="002E37A1" w:rsidRDefault="002E37A1" w:rsidP="002E37A1">
      <w:pPr>
        <w:jc w:val="both"/>
      </w:pPr>
      <w:r>
        <w:rPr>
          <w:rFonts w:cs="Arial"/>
        </w:rPr>
        <w:t xml:space="preserve">Az előkészítő munkákhoz és a feldolgozáshoz 5 db informatikai munkaállomás környezetet kaptunk a szükséges perifériákkal (nyomtató, kártyaolvasó). A népszavazással összefüggő feladatok ellátásához a Nemzeti Választási Rendszert /NVR/, valamint a Választási Kommunikációs és Információs Rendszer /VÁKIR/ rendszert használtuk. </w:t>
      </w:r>
      <w:r>
        <w:t xml:space="preserve">A </w:t>
      </w:r>
      <w:r>
        <w:rPr>
          <w:rFonts w:cs="Arial"/>
        </w:rPr>
        <w:t xml:space="preserve">Nemzeti Választási Rendszerben a </w:t>
      </w:r>
      <w:r>
        <w:t>névjegyzéki kérelmek feldolgozását, szavazókörök karbantartását, névjegyzék zárását, nyomtatását, napközbeni jelentések-, a rendkívüli események-, jegyzőkönyvek rögzítését végeztük el.</w:t>
      </w:r>
    </w:p>
    <w:p w14:paraId="59F3146C" w14:textId="77777777" w:rsidR="002E37A1" w:rsidRDefault="002E37A1" w:rsidP="002E37A1">
      <w:pPr>
        <w:jc w:val="both"/>
      </w:pPr>
      <w:r>
        <w:t xml:space="preserve">A </w:t>
      </w:r>
      <w:r>
        <w:rPr>
          <w:rFonts w:cs="Arial"/>
        </w:rPr>
        <w:t>Választási Kommunikációs és Információs Rendszer</w:t>
      </w:r>
      <w:r>
        <w:t xml:space="preserve"> alapvetően a választási szervekkel történő elektronikus kapcsolattartásra és a népszavazással kapcsolatos logisztikai feladatok koordinációjára használtuk.</w:t>
      </w:r>
    </w:p>
    <w:p w14:paraId="5D636918" w14:textId="77777777" w:rsidR="002E37A1" w:rsidRDefault="002E37A1" w:rsidP="002E37A1">
      <w:pPr>
        <w:jc w:val="both"/>
      </w:pPr>
    </w:p>
    <w:p w14:paraId="49C3B335" w14:textId="77777777" w:rsidR="002E37A1" w:rsidRDefault="002E37A1" w:rsidP="002E37A1">
      <w:pPr>
        <w:jc w:val="both"/>
      </w:pPr>
      <w:r>
        <w:t>A Választási Pénzügyi Informatikai Rendszer elsődlegesen a pénzügyi elszámolások és jelentések informatikai támogatását biztosította.</w:t>
      </w:r>
    </w:p>
    <w:p w14:paraId="73BECAE6" w14:textId="77777777" w:rsidR="002E37A1" w:rsidRDefault="002E37A1" w:rsidP="002E37A1">
      <w:pPr>
        <w:jc w:val="both"/>
        <w:rPr>
          <w:rFonts w:cs="Arial"/>
        </w:rPr>
      </w:pPr>
    </w:p>
    <w:p w14:paraId="797AC0CD" w14:textId="77777777" w:rsidR="002E37A1" w:rsidRDefault="002E37A1" w:rsidP="002E37A1">
      <w:pPr>
        <w:jc w:val="both"/>
        <w:rPr>
          <w:rFonts w:cs="Arial"/>
        </w:rPr>
      </w:pPr>
      <w:r>
        <w:rPr>
          <w:rFonts w:cs="Arial"/>
        </w:rPr>
        <w:t>A népszavazást megelőzően két alkalommal volt teljes körű informatikai - 2016. szeptember 22-én és 27-én - és igazgatási próba a kialakított rendszereken keresztül. A próbákat Szombathely Polgármesteri Hivatala határidőre és hibamentesen elvégezte. A népszavazási rendszer tekintetében megállapítható volt, hogy az informatikai rendszer hatékonyan segítette a választást megelőző és a választás napján végrehajtandó feladatokat.</w:t>
      </w:r>
    </w:p>
    <w:p w14:paraId="7543845C" w14:textId="77777777" w:rsidR="002E37A1" w:rsidRDefault="002E37A1" w:rsidP="002E37A1">
      <w:pPr>
        <w:jc w:val="both"/>
        <w:rPr>
          <w:rFonts w:cs="Arial"/>
        </w:rPr>
      </w:pPr>
    </w:p>
    <w:p w14:paraId="3A39C26C" w14:textId="77777777" w:rsidR="002E37A1" w:rsidRDefault="002E37A1" w:rsidP="002E37A1">
      <w:pPr>
        <w:jc w:val="both"/>
        <w:rPr>
          <w:rFonts w:cs="Arial"/>
        </w:rPr>
      </w:pPr>
      <w:r>
        <w:rPr>
          <w:rFonts w:cs="Arial"/>
        </w:rPr>
        <w:t xml:space="preserve">A népszavazással összefüggően helyi szinten elkészítettük a www.valasztas.szombathely.hu portált. Ezen portálon közvetlenül és azonnal elérhetők voltak a szombathelyi választási előkészületekkel és a választás napján történt eseményekkel kapcsolatos információk. </w:t>
      </w:r>
    </w:p>
    <w:p w14:paraId="54E46C98" w14:textId="77777777" w:rsidR="00F21F40" w:rsidRDefault="00F21F40" w:rsidP="00E32459">
      <w:pPr>
        <w:jc w:val="both"/>
        <w:rPr>
          <w:rFonts w:cs="Arial"/>
        </w:rPr>
      </w:pPr>
    </w:p>
    <w:p w14:paraId="5A26E85F" w14:textId="77777777" w:rsidR="00000061" w:rsidRDefault="00000061" w:rsidP="00000061">
      <w:pPr>
        <w:jc w:val="both"/>
      </w:pPr>
      <w:r>
        <w:t>A választási munkálatok előkészítését és lebonyolítását a Polgármesteri Hivatal köztisztviselőivel végeztük el. Tekintettel</w:t>
      </w:r>
      <w:r w:rsidR="00876C86">
        <w:t xml:space="preserve"> arra, hogy nagyon sok olyan jegyzőkönyvvezetőt vontunk be a munkában, akik első alkalommal vettek részt szavazásban, számukra</w:t>
      </w:r>
      <w:r>
        <w:t xml:space="preserve"> több oktatást szerveztünk. </w:t>
      </w:r>
    </w:p>
    <w:p w14:paraId="21AD6698" w14:textId="77777777" w:rsidR="00876C86" w:rsidRDefault="00876C86" w:rsidP="00000061">
      <w:pPr>
        <w:jc w:val="both"/>
      </w:pPr>
    </w:p>
    <w:p w14:paraId="1445A625" w14:textId="77777777" w:rsidR="00876C86" w:rsidRDefault="00876C86" w:rsidP="00000061">
      <w:pPr>
        <w:jc w:val="both"/>
      </w:pPr>
      <w:r>
        <w:t xml:space="preserve">Tekintettel arra, hogy országos népszavazás volt, ezért a szavazóköri jegyzőkönyvek 1. számú példányát és a levélben szavazók nálunk leadott válaszborítékjait 2016. október 3. napján a Nemzeti Választási Irodához szállítottuk. A Nemzeti </w:t>
      </w:r>
      <w:r w:rsidR="00EE3EBB">
        <w:t>V</w:t>
      </w:r>
      <w:r>
        <w:t>álasztási Iroda valamennyi urna beérkezését követően, de legkésőbb 2016. október 7-én bontatta fel a külképviseleteken leadott szavazatokat tartalmazó urnákat.</w:t>
      </w:r>
    </w:p>
    <w:p w14:paraId="4F039383" w14:textId="77777777" w:rsidR="00876C86" w:rsidRDefault="00876C86" w:rsidP="00000061">
      <w:pPr>
        <w:jc w:val="both"/>
      </w:pPr>
      <w:r>
        <w:t xml:space="preserve"> </w:t>
      </w:r>
    </w:p>
    <w:p w14:paraId="573ED9A9" w14:textId="77777777" w:rsidR="001761C8" w:rsidRPr="00BE0EBF" w:rsidRDefault="009F754C" w:rsidP="00BE0EBF">
      <w:pPr>
        <w:jc w:val="both"/>
      </w:pPr>
      <w:r w:rsidRPr="009F754C">
        <w:t xml:space="preserve">Szombathely </w:t>
      </w:r>
      <w:proofErr w:type="gramStart"/>
      <w:r w:rsidRPr="009F754C">
        <w:t>településen</w:t>
      </w:r>
      <w:proofErr w:type="gramEnd"/>
      <w:r>
        <w:t xml:space="preserve"> a névjegyzéken szereplő 62.983 választópolgárból 29.805 fő vett részt a népszavazáson, ami 47,32%</w:t>
      </w:r>
      <w:r w:rsidR="00FA718A">
        <w:t>-ot jelent. A leadott 27.574 db érvényes szavazatból 535 db igen szavazat volt (1,94%), és 27.039 db nem szavazat volt (98,06%).</w:t>
      </w:r>
      <w:r w:rsidR="00975E11">
        <w:t xml:space="preserve"> Összehasonlításként a következő ábrákban bemutatásra kerülnek ezek az adatok az országos és a megyei eredményekkel (Forrás: </w:t>
      </w:r>
      <w:hyperlink r:id="rId11" w:history="1">
        <w:r w:rsidR="00975E11" w:rsidRPr="00F13852">
          <w:rPr>
            <w:rStyle w:val="Hiperhivatkozs"/>
          </w:rPr>
          <w:t>www.valasztas.hu</w:t>
        </w:r>
      </w:hyperlink>
      <w:r w:rsidR="00975E11">
        <w:t>).</w:t>
      </w:r>
    </w:p>
    <w:p w14:paraId="213116C4" w14:textId="77777777" w:rsidR="001761C8" w:rsidRDefault="001761C8" w:rsidP="0051355A">
      <w:pPr>
        <w:jc w:val="center"/>
        <w:rPr>
          <w:b/>
        </w:rPr>
      </w:pPr>
    </w:p>
    <w:p w14:paraId="73432608" w14:textId="77777777" w:rsidR="00BE0EBF" w:rsidRDefault="00BE0EBF" w:rsidP="0051355A">
      <w:pPr>
        <w:jc w:val="center"/>
        <w:rPr>
          <w:b/>
        </w:rPr>
      </w:pPr>
    </w:p>
    <w:p w14:paraId="7216F006" w14:textId="77777777" w:rsidR="0051355A" w:rsidRDefault="0051355A" w:rsidP="005135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946C5E" wp14:editId="140E3954">
            <wp:extent cx="5486400" cy="2619375"/>
            <wp:effectExtent l="0" t="0" r="19050" b="9525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02FE67" w14:textId="77777777" w:rsidR="001761C8" w:rsidRDefault="001761C8" w:rsidP="0051355A">
      <w:pPr>
        <w:jc w:val="center"/>
        <w:rPr>
          <w:b/>
        </w:rPr>
      </w:pPr>
    </w:p>
    <w:p w14:paraId="0EE6A8BC" w14:textId="77777777" w:rsidR="001761C8" w:rsidRDefault="001761C8" w:rsidP="0051355A">
      <w:pPr>
        <w:jc w:val="center"/>
        <w:rPr>
          <w:b/>
        </w:rPr>
      </w:pPr>
    </w:p>
    <w:p w14:paraId="41E3FCC1" w14:textId="77777777" w:rsidR="0051355A" w:rsidRDefault="0051355A" w:rsidP="0051355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0BA03A4" wp14:editId="7B2A5FEC">
            <wp:extent cx="5486400" cy="2457450"/>
            <wp:effectExtent l="0" t="0" r="19050" b="19050"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644463" w14:textId="77777777" w:rsidR="00BE0EBF" w:rsidRDefault="00BE0EBF" w:rsidP="0051355A">
      <w:pPr>
        <w:jc w:val="center"/>
        <w:rPr>
          <w:b/>
        </w:rPr>
      </w:pPr>
    </w:p>
    <w:p w14:paraId="3BA086B9" w14:textId="77777777" w:rsidR="00BE0EBF" w:rsidRDefault="00BE0EBF" w:rsidP="0051355A">
      <w:pPr>
        <w:jc w:val="center"/>
        <w:rPr>
          <w:b/>
        </w:rPr>
      </w:pPr>
    </w:p>
    <w:p w14:paraId="185D2B3F" w14:textId="77777777" w:rsidR="0051355A" w:rsidRDefault="0051355A" w:rsidP="005135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AEED87" wp14:editId="08DB1EC0">
            <wp:extent cx="5486400" cy="2266950"/>
            <wp:effectExtent l="0" t="0" r="19050" b="19050"/>
            <wp:docPr id="21" name="Diagra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50C0AA" w14:textId="77777777" w:rsidR="0051355A" w:rsidRDefault="0051355A" w:rsidP="005135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93762E5" wp14:editId="3CD9DF68">
            <wp:extent cx="5486400" cy="2324100"/>
            <wp:effectExtent l="0" t="0" r="19050" b="19050"/>
            <wp:docPr id="22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FC1D1D" w14:textId="77777777" w:rsidR="0051355A" w:rsidRDefault="0051355A" w:rsidP="0051355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D5C680F" wp14:editId="2D10C1AC">
            <wp:extent cx="5486400" cy="2352675"/>
            <wp:effectExtent l="0" t="0" r="19050" b="9525"/>
            <wp:docPr id="23" name="Diagra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F5B5D5" w14:textId="77777777" w:rsidR="008546F6" w:rsidRDefault="008546F6" w:rsidP="00000061">
      <w:pPr>
        <w:jc w:val="both"/>
      </w:pPr>
    </w:p>
    <w:p w14:paraId="484D6D1E" w14:textId="77777777" w:rsidR="00445ACE" w:rsidRDefault="00445ACE" w:rsidP="00000061">
      <w:pPr>
        <w:jc w:val="both"/>
      </w:pPr>
      <w:r>
        <w:t xml:space="preserve">Elmondható, hogy a választás előkészítése és lebonyolítása megfelelően zajlott. Ehhez azonban szükség volt a Polgármesteri Hivatal, a szociális, idősotthoni intézmények, a </w:t>
      </w:r>
      <w:proofErr w:type="spellStart"/>
      <w:r>
        <w:t>bv</w:t>
      </w:r>
      <w:proofErr w:type="spellEnd"/>
      <w:r>
        <w:t xml:space="preserve"> intézet, a rendőrség, a Közterület-felügyelet, az önkormányzati intézmények, az önkormányzati tulajdonú gazdasági társaságok, </w:t>
      </w:r>
      <w:r w:rsidR="009F47ED">
        <w:t>az önkormányzati költségvetési szervek</w:t>
      </w:r>
      <w:r>
        <w:t xml:space="preserve"> munkatársainak, a szavazatszámláló bizottság, a Választási Bizottság tagjai együttműködésére és áldozatos munkájára, amiért ezúttal is szeretném köszönetemet kifejezni.</w:t>
      </w:r>
    </w:p>
    <w:p w14:paraId="5D5FEF57" w14:textId="77777777" w:rsidR="00FC40EA" w:rsidRDefault="00FC40EA" w:rsidP="00000061">
      <w:pPr>
        <w:jc w:val="both"/>
      </w:pPr>
    </w:p>
    <w:p w14:paraId="446DB578" w14:textId="77777777" w:rsidR="00FC40EA" w:rsidRDefault="00FC40EA" w:rsidP="00000061">
      <w:pPr>
        <w:jc w:val="both"/>
      </w:pPr>
      <w:r w:rsidRPr="00F14E66">
        <w:t>Felkértem Dr. Hollósy Tamás Urat, a Választási Bizottság Elnökét, hogy a Közgyűlésen adjon ő is rövid tájékoztatást a választásokról.</w:t>
      </w:r>
    </w:p>
    <w:p w14:paraId="3FD7A6C4" w14:textId="77777777" w:rsidR="00445ACE" w:rsidRDefault="00445ACE" w:rsidP="00000061">
      <w:pPr>
        <w:jc w:val="both"/>
      </w:pPr>
    </w:p>
    <w:p w14:paraId="4F2595CD" w14:textId="77777777" w:rsidR="002E37A1" w:rsidRDefault="002E37A1" w:rsidP="00000061">
      <w:pPr>
        <w:jc w:val="both"/>
      </w:pPr>
    </w:p>
    <w:p w14:paraId="6FF0C930" w14:textId="77777777" w:rsidR="002E37A1" w:rsidRDefault="002E37A1" w:rsidP="00000061">
      <w:pPr>
        <w:jc w:val="both"/>
      </w:pPr>
    </w:p>
    <w:p w14:paraId="03632FFA" w14:textId="77777777" w:rsidR="002E37A1" w:rsidRDefault="002E37A1" w:rsidP="00000061">
      <w:pPr>
        <w:jc w:val="both"/>
      </w:pPr>
    </w:p>
    <w:p w14:paraId="0F342EEA" w14:textId="77777777" w:rsidR="00FC24BD" w:rsidRPr="00445ACE" w:rsidRDefault="00445ACE" w:rsidP="00445ACE">
      <w:pPr>
        <w:jc w:val="both"/>
      </w:pPr>
      <w:r>
        <w:t xml:space="preserve">Kérem a Tisztelt Közgyűlést, hogy a fenti tájékoztatómban foglaltakat tudomásul venni szíveskedjék. </w:t>
      </w:r>
    </w:p>
    <w:p w14:paraId="5FF8771C" w14:textId="77777777" w:rsidR="00FC24BD" w:rsidRDefault="00FC24BD" w:rsidP="00BB078F">
      <w:pPr>
        <w:jc w:val="center"/>
        <w:rPr>
          <w:b/>
          <w:sz w:val="20"/>
          <w:szCs w:val="20"/>
        </w:rPr>
      </w:pPr>
    </w:p>
    <w:p w14:paraId="59FE5E8A" w14:textId="77777777" w:rsidR="00FC24BD" w:rsidRDefault="00FC24BD" w:rsidP="00BB078F">
      <w:pPr>
        <w:jc w:val="center"/>
        <w:rPr>
          <w:b/>
          <w:sz w:val="20"/>
          <w:szCs w:val="20"/>
        </w:rPr>
      </w:pPr>
    </w:p>
    <w:p w14:paraId="0E7DA728" w14:textId="77777777" w:rsidR="00FC24BD" w:rsidRDefault="00FC24BD" w:rsidP="00445ACE">
      <w:pPr>
        <w:rPr>
          <w:b/>
          <w:sz w:val="20"/>
          <w:szCs w:val="20"/>
        </w:rPr>
      </w:pPr>
    </w:p>
    <w:p w14:paraId="058266E7" w14:textId="77777777" w:rsidR="00FC24BD" w:rsidRPr="009F47ED" w:rsidRDefault="00FC24BD" w:rsidP="00BB078F">
      <w:pPr>
        <w:jc w:val="center"/>
        <w:rPr>
          <w:b/>
          <w:sz w:val="20"/>
          <w:szCs w:val="20"/>
        </w:rPr>
      </w:pPr>
    </w:p>
    <w:p w14:paraId="76B25653" w14:textId="77777777" w:rsidR="008A7E90" w:rsidRPr="009F47ED" w:rsidRDefault="005E1CCB" w:rsidP="00445ACE">
      <w:pPr>
        <w:jc w:val="both"/>
        <w:rPr>
          <w:b/>
        </w:rPr>
      </w:pPr>
      <w:r w:rsidRPr="009F47ED">
        <w:rPr>
          <w:b/>
        </w:rPr>
        <w:t xml:space="preserve">Szombathely, </w:t>
      </w:r>
      <w:r w:rsidR="009F47ED" w:rsidRPr="009F47ED">
        <w:rPr>
          <w:b/>
        </w:rPr>
        <w:t>2016. október</w:t>
      </w:r>
      <w:r w:rsidRPr="009F47ED">
        <w:rPr>
          <w:b/>
        </w:rPr>
        <w:t xml:space="preserve"> </w:t>
      </w:r>
      <w:r w:rsidR="007A7465">
        <w:rPr>
          <w:b/>
        </w:rPr>
        <w:t>19.</w:t>
      </w:r>
      <w:r w:rsidR="00445ACE" w:rsidRPr="009F47ED">
        <w:rPr>
          <w:b/>
        </w:rPr>
        <w:t xml:space="preserve"> </w:t>
      </w:r>
    </w:p>
    <w:p w14:paraId="32A6A703" w14:textId="77777777" w:rsidR="008A7E90" w:rsidRPr="00000061" w:rsidRDefault="008A7E90" w:rsidP="00BB078F">
      <w:pPr>
        <w:jc w:val="center"/>
        <w:rPr>
          <w:b/>
        </w:rPr>
      </w:pPr>
    </w:p>
    <w:p w14:paraId="3E61F77B" w14:textId="77777777" w:rsidR="00611163" w:rsidRPr="00000061" w:rsidRDefault="00611163" w:rsidP="00BB078F">
      <w:pPr>
        <w:jc w:val="both"/>
      </w:pPr>
      <w:r w:rsidRPr="00000061">
        <w:t xml:space="preserve"> </w:t>
      </w:r>
    </w:p>
    <w:p w14:paraId="4F5FF7E8" w14:textId="77777777" w:rsidR="00D67836" w:rsidRPr="00000061" w:rsidRDefault="00D67836" w:rsidP="0031653B">
      <w:pPr>
        <w:jc w:val="both"/>
      </w:pPr>
    </w:p>
    <w:p w14:paraId="2FB67166" w14:textId="77777777" w:rsidR="009B071B" w:rsidRPr="00000061" w:rsidRDefault="00D67836" w:rsidP="00445ACE">
      <w:pPr>
        <w:ind w:left="5664"/>
        <w:jc w:val="both"/>
      </w:pPr>
      <w:r w:rsidRPr="00000061">
        <w:t xml:space="preserve">     </w:t>
      </w:r>
    </w:p>
    <w:p w14:paraId="05292209" w14:textId="77777777" w:rsidR="009B071B" w:rsidRPr="00000061" w:rsidRDefault="009B071B" w:rsidP="00611163">
      <w:pPr>
        <w:jc w:val="both"/>
      </w:pPr>
    </w:p>
    <w:p w14:paraId="160B6DCB" w14:textId="77777777" w:rsidR="003F7F19" w:rsidRPr="00000061" w:rsidRDefault="00BA3A5A" w:rsidP="00BA3A5A">
      <w:pPr>
        <w:tabs>
          <w:tab w:val="center" w:pos="6663"/>
        </w:tabs>
        <w:jc w:val="both"/>
      </w:pPr>
      <w:r w:rsidRPr="00000061">
        <w:rPr>
          <w:b/>
        </w:rPr>
        <w:tab/>
      </w:r>
      <w:r w:rsidR="007E41F3" w:rsidRPr="00000061">
        <w:rPr>
          <w:b/>
        </w:rPr>
        <w:t xml:space="preserve">/: Dr. </w:t>
      </w:r>
      <w:r w:rsidR="009F47ED">
        <w:rPr>
          <w:b/>
        </w:rPr>
        <w:t>Károlyi Ákos</w:t>
      </w:r>
      <w:r w:rsidR="007E41F3" w:rsidRPr="00000061">
        <w:rPr>
          <w:b/>
        </w:rPr>
        <w:t>:/</w:t>
      </w:r>
    </w:p>
    <w:p w14:paraId="4F7FB2E7" w14:textId="77777777" w:rsidR="00445ACE" w:rsidRDefault="00BA3A5A" w:rsidP="00BA3A5A">
      <w:pPr>
        <w:tabs>
          <w:tab w:val="center" w:pos="6663"/>
        </w:tabs>
        <w:jc w:val="both"/>
        <w:rPr>
          <w:b/>
        </w:rPr>
      </w:pPr>
      <w:r w:rsidRPr="00000061">
        <w:rPr>
          <w:b/>
        </w:rPr>
        <w:tab/>
      </w:r>
      <w:r w:rsidR="00611163" w:rsidRPr="00000061">
        <w:rPr>
          <w:b/>
        </w:rPr>
        <w:t>Vas 01. OEV</w:t>
      </w:r>
      <w:r w:rsidR="00804FC9" w:rsidRPr="00000061">
        <w:rPr>
          <w:b/>
        </w:rPr>
        <w:t>I vez</w:t>
      </w:r>
      <w:r w:rsidR="00523C57" w:rsidRPr="00000061">
        <w:rPr>
          <w:b/>
        </w:rPr>
        <w:t>ető</w:t>
      </w:r>
      <w:r w:rsidR="00445ACE">
        <w:rPr>
          <w:b/>
        </w:rPr>
        <w:t>je</w:t>
      </w:r>
    </w:p>
    <w:p w14:paraId="70FF1D8F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061DE865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44691E78" w14:textId="77777777" w:rsidR="00445ACE" w:rsidRDefault="00445ACE" w:rsidP="00BA3A5A">
      <w:pPr>
        <w:tabs>
          <w:tab w:val="center" w:pos="6663"/>
        </w:tabs>
        <w:jc w:val="both"/>
        <w:rPr>
          <w:b/>
        </w:rPr>
      </w:pPr>
    </w:p>
    <w:p w14:paraId="0FC2A8C7" w14:textId="77777777" w:rsidR="00611163" w:rsidRDefault="00445ACE" w:rsidP="00445ACE">
      <w:pPr>
        <w:tabs>
          <w:tab w:val="center" w:pos="6663"/>
        </w:tabs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14:paraId="39D1A333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3A6EAB40" w14:textId="77777777" w:rsidR="00445ACE" w:rsidRDefault="009F47ED" w:rsidP="00445ACE">
      <w:pPr>
        <w:tabs>
          <w:tab w:val="center" w:pos="6663"/>
        </w:tabs>
        <w:jc w:val="center"/>
        <w:rPr>
          <w:b/>
          <w:u w:val="single"/>
        </w:rPr>
      </w:pPr>
      <w:r>
        <w:rPr>
          <w:b/>
          <w:u w:val="single"/>
        </w:rPr>
        <w:t>…../2016.(X.27</w:t>
      </w:r>
      <w:r w:rsidR="00445ACE">
        <w:rPr>
          <w:b/>
          <w:u w:val="single"/>
        </w:rPr>
        <w:t xml:space="preserve">.) Kgy. </w:t>
      </w:r>
      <w:proofErr w:type="gramStart"/>
      <w:r w:rsidR="00445ACE">
        <w:rPr>
          <w:b/>
          <w:u w:val="single"/>
        </w:rPr>
        <w:t>számú</w:t>
      </w:r>
      <w:proofErr w:type="gramEnd"/>
      <w:r w:rsidR="00445ACE">
        <w:rPr>
          <w:b/>
          <w:u w:val="single"/>
        </w:rPr>
        <w:t xml:space="preserve"> határozat</w:t>
      </w:r>
    </w:p>
    <w:p w14:paraId="42AC9A48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72A78270" w14:textId="77777777" w:rsidR="00445ACE" w:rsidRDefault="00445ACE" w:rsidP="00445ACE">
      <w:pPr>
        <w:tabs>
          <w:tab w:val="center" w:pos="6663"/>
        </w:tabs>
        <w:jc w:val="center"/>
        <w:rPr>
          <w:b/>
          <w:u w:val="single"/>
        </w:rPr>
      </w:pPr>
    </w:p>
    <w:p w14:paraId="1F43EB11" w14:textId="77777777" w:rsidR="00445ACE" w:rsidRDefault="00445ACE" w:rsidP="00445ACE">
      <w:pPr>
        <w:tabs>
          <w:tab w:val="center" w:pos="6663"/>
        </w:tabs>
        <w:jc w:val="both"/>
      </w:pPr>
      <w:r>
        <w:t xml:space="preserve">Szombathely Megyei Jogú Város Közgyűlése Vas </w:t>
      </w:r>
      <w:r w:rsidR="00515A34">
        <w:t>M</w:t>
      </w:r>
      <w:r>
        <w:t xml:space="preserve">egye 01. számú </w:t>
      </w:r>
      <w:r w:rsidR="00515A34">
        <w:t xml:space="preserve">Országgyűlési </w:t>
      </w:r>
      <w:r>
        <w:t xml:space="preserve">Egyéni </w:t>
      </w:r>
      <w:r w:rsidR="00C81F60">
        <w:t>Választási Iroda vezetőjének a</w:t>
      </w:r>
      <w:r w:rsidR="009F47ED">
        <w:t xml:space="preserve"> 2016</w:t>
      </w:r>
      <w:r>
        <w:t>.</w:t>
      </w:r>
      <w:r w:rsidR="009F47ED">
        <w:t xml:space="preserve"> október 2-i országos népszavazásról</w:t>
      </w:r>
      <w:r w:rsidR="00C81F60">
        <w:t xml:space="preserve"> szóló tájékoztatóját tudomásul veszi.</w:t>
      </w:r>
    </w:p>
    <w:p w14:paraId="0B9D9FB4" w14:textId="77777777" w:rsidR="00C81F60" w:rsidRDefault="00C81F60" w:rsidP="00445ACE">
      <w:pPr>
        <w:tabs>
          <w:tab w:val="center" w:pos="6663"/>
        </w:tabs>
        <w:jc w:val="both"/>
      </w:pPr>
    </w:p>
    <w:p w14:paraId="39047C88" w14:textId="77777777" w:rsidR="00C81F60" w:rsidRDefault="00C81F60" w:rsidP="00C81F60">
      <w:pPr>
        <w:jc w:val="both"/>
      </w:pPr>
      <w:r>
        <w:rPr>
          <w:b/>
          <w:u w:val="single"/>
        </w:rPr>
        <w:t>Felelős:</w:t>
      </w:r>
      <w:r>
        <w:tab/>
        <w:t>Dr. Puskás Tivadar polgármester</w:t>
      </w:r>
    </w:p>
    <w:p w14:paraId="7C2A3376" w14:textId="77777777" w:rsidR="00C81F60" w:rsidRDefault="00C81F60" w:rsidP="00C81F60">
      <w:pPr>
        <w:jc w:val="both"/>
      </w:pPr>
      <w:r>
        <w:tab/>
      </w:r>
      <w:r>
        <w:tab/>
        <w:t xml:space="preserve">Dr. </w:t>
      </w:r>
      <w:r w:rsidR="00F14E66">
        <w:t>Károlyi Ákos</w:t>
      </w:r>
      <w:r>
        <w:t xml:space="preserve"> Vas 01. OEVI vezetője</w:t>
      </w:r>
    </w:p>
    <w:p w14:paraId="7A052FB3" w14:textId="77777777" w:rsidR="00F4508D" w:rsidRDefault="00F4508D" w:rsidP="00C81F60">
      <w:pPr>
        <w:jc w:val="both"/>
      </w:pPr>
    </w:p>
    <w:p w14:paraId="3403CD5B" w14:textId="77777777" w:rsidR="000D1169" w:rsidRDefault="000D1169" w:rsidP="00C81F60">
      <w:pPr>
        <w:jc w:val="both"/>
        <w:rPr>
          <w:b/>
          <w:u w:val="single"/>
        </w:rPr>
      </w:pPr>
    </w:p>
    <w:p w14:paraId="10E9E21F" w14:textId="77777777" w:rsidR="00F4508D" w:rsidRPr="00C81F60" w:rsidRDefault="00F4508D" w:rsidP="00C81F60">
      <w:pPr>
        <w:jc w:val="both"/>
      </w:pPr>
      <w:r w:rsidRPr="00F4508D">
        <w:rPr>
          <w:b/>
          <w:u w:val="single"/>
        </w:rPr>
        <w:t>Határidő:</w:t>
      </w:r>
      <w:r>
        <w:tab/>
        <w:t>azonnal</w:t>
      </w:r>
    </w:p>
    <w:sectPr w:rsidR="00F4508D" w:rsidRPr="00C81F60" w:rsidSect="001761C8">
      <w:footerReference w:type="default" r:id="rId17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52162" w14:textId="77777777" w:rsidR="002B6C97" w:rsidRDefault="002B6C97" w:rsidP="00554011">
      <w:r>
        <w:separator/>
      </w:r>
    </w:p>
  </w:endnote>
  <w:endnote w:type="continuationSeparator" w:id="0">
    <w:p w14:paraId="72600F6C" w14:textId="77777777" w:rsidR="002B6C97" w:rsidRDefault="002B6C97" w:rsidP="0055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6149"/>
      <w:docPartObj>
        <w:docPartGallery w:val="Page Numbers (Bottom of Page)"/>
        <w:docPartUnique/>
      </w:docPartObj>
    </w:sdtPr>
    <w:sdtEndPr/>
    <w:sdtContent>
      <w:p w14:paraId="3324F4F4" w14:textId="77777777" w:rsidR="00445ACE" w:rsidRDefault="003352F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D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D5FF1F" w14:textId="77777777" w:rsidR="00445ACE" w:rsidRDefault="00445A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C841D" w14:textId="77777777" w:rsidR="002B6C97" w:rsidRDefault="002B6C97" w:rsidP="00554011">
      <w:r>
        <w:separator/>
      </w:r>
    </w:p>
  </w:footnote>
  <w:footnote w:type="continuationSeparator" w:id="0">
    <w:p w14:paraId="06E0DC58" w14:textId="77777777" w:rsidR="002B6C97" w:rsidRDefault="002B6C97" w:rsidP="0055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4AE7"/>
    <w:multiLevelType w:val="hybridMultilevel"/>
    <w:tmpl w:val="61EE7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19"/>
    <w:rsid w:val="00000061"/>
    <w:rsid w:val="000235EB"/>
    <w:rsid w:val="0002703E"/>
    <w:rsid w:val="00036EA4"/>
    <w:rsid w:val="00072260"/>
    <w:rsid w:val="00075343"/>
    <w:rsid w:val="000851AC"/>
    <w:rsid w:val="00091E02"/>
    <w:rsid w:val="0009512B"/>
    <w:rsid w:val="000A0F95"/>
    <w:rsid w:val="000D1169"/>
    <w:rsid w:val="000D1614"/>
    <w:rsid w:val="001064D3"/>
    <w:rsid w:val="00111A28"/>
    <w:rsid w:val="00122CCB"/>
    <w:rsid w:val="00141FF5"/>
    <w:rsid w:val="00147552"/>
    <w:rsid w:val="00156881"/>
    <w:rsid w:val="0017219F"/>
    <w:rsid w:val="001761C8"/>
    <w:rsid w:val="001905D7"/>
    <w:rsid w:val="00192DBF"/>
    <w:rsid w:val="001A03BA"/>
    <w:rsid w:val="001C527B"/>
    <w:rsid w:val="001E3601"/>
    <w:rsid w:val="001F4A58"/>
    <w:rsid w:val="00230A12"/>
    <w:rsid w:val="00244D02"/>
    <w:rsid w:val="002624CC"/>
    <w:rsid w:val="002626E6"/>
    <w:rsid w:val="00271D09"/>
    <w:rsid w:val="002768FA"/>
    <w:rsid w:val="0029239C"/>
    <w:rsid w:val="00295279"/>
    <w:rsid w:val="002A4912"/>
    <w:rsid w:val="002B1532"/>
    <w:rsid w:val="002B6C97"/>
    <w:rsid w:val="002C6806"/>
    <w:rsid w:val="002D0DD5"/>
    <w:rsid w:val="002D174E"/>
    <w:rsid w:val="002E37A1"/>
    <w:rsid w:val="002E454E"/>
    <w:rsid w:val="002F797F"/>
    <w:rsid w:val="00303F64"/>
    <w:rsid w:val="0031653B"/>
    <w:rsid w:val="00321494"/>
    <w:rsid w:val="00334097"/>
    <w:rsid w:val="003352F3"/>
    <w:rsid w:val="00337F7E"/>
    <w:rsid w:val="00345079"/>
    <w:rsid w:val="00351871"/>
    <w:rsid w:val="00354624"/>
    <w:rsid w:val="003603FF"/>
    <w:rsid w:val="00381F77"/>
    <w:rsid w:val="003B12AB"/>
    <w:rsid w:val="003B720A"/>
    <w:rsid w:val="003D34C6"/>
    <w:rsid w:val="003F57E9"/>
    <w:rsid w:val="003F7F19"/>
    <w:rsid w:val="00403DDD"/>
    <w:rsid w:val="00407777"/>
    <w:rsid w:val="004369C9"/>
    <w:rsid w:val="00445ACE"/>
    <w:rsid w:val="00456DF4"/>
    <w:rsid w:val="00460299"/>
    <w:rsid w:val="004677BA"/>
    <w:rsid w:val="004710F7"/>
    <w:rsid w:val="00477B00"/>
    <w:rsid w:val="004A2CDA"/>
    <w:rsid w:val="004B066F"/>
    <w:rsid w:val="004E1FE2"/>
    <w:rsid w:val="004F2F49"/>
    <w:rsid w:val="0051355A"/>
    <w:rsid w:val="0051437B"/>
    <w:rsid w:val="00515A34"/>
    <w:rsid w:val="00523C57"/>
    <w:rsid w:val="00535064"/>
    <w:rsid w:val="00554011"/>
    <w:rsid w:val="005679BA"/>
    <w:rsid w:val="00584897"/>
    <w:rsid w:val="00587FC1"/>
    <w:rsid w:val="005920AA"/>
    <w:rsid w:val="005A0B04"/>
    <w:rsid w:val="005B4A58"/>
    <w:rsid w:val="005B5921"/>
    <w:rsid w:val="005C31C3"/>
    <w:rsid w:val="005E1CCB"/>
    <w:rsid w:val="005E3072"/>
    <w:rsid w:val="005F0C1D"/>
    <w:rsid w:val="005F3F64"/>
    <w:rsid w:val="00611163"/>
    <w:rsid w:val="00616883"/>
    <w:rsid w:val="00624BB5"/>
    <w:rsid w:val="00631ECB"/>
    <w:rsid w:val="00637EAC"/>
    <w:rsid w:val="006425DD"/>
    <w:rsid w:val="006450A2"/>
    <w:rsid w:val="0064718B"/>
    <w:rsid w:val="00650538"/>
    <w:rsid w:val="006523CB"/>
    <w:rsid w:val="00687323"/>
    <w:rsid w:val="006A60F3"/>
    <w:rsid w:val="006A778A"/>
    <w:rsid w:val="006A797E"/>
    <w:rsid w:val="006B0DE8"/>
    <w:rsid w:val="006E67B0"/>
    <w:rsid w:val="00730573"/>
    <w:rsid w:val="007365A6"/>
    <w:rsid w:val="0073698D"/>
    <w:rsid w:val="00742211"/>
    <w:rsid w:val="0075063B"/>
    <w:rsid w:val="007673E2"/>
    <w:rsid w:val="007716C3"/>
    <w:rsid w:val="00785D0A"/>
    <w:rsid w:val="00792143"/>
    <w:rsid w:val="007A7465"/>
    <w:rsid w:val="007B4427"/>
    <w:rsid w:val="007E41F3"/>
    <w:rsid w:val="007E4617"/>
    <w:rsid w:val="00801365"/>
    <w:rsid w:val="00804FC9"/>
    <w:rsid w:val="008053ED"/>
    <w:rsid w:val="0081312E"/>
    <w:rsid w:val="00814621"/>
    <w:rsid w:val="008163F1"/>
    <w:rsid w:val="008546F6"/>
    <w:rsid w:val="008602FF"/>
    <w:rsid w:val="0086403B"/>
    <w:rsid w:val="00876C86"/>
    <w:rsid w:val="00884824"/>
    <w:rsid w:val="00886AFD"/>
    <w:rsid w:val="00895F14"/>
    <w:rsid w:val="008A77F9"/>
    <w:rsid w:val="008A7E90"/>
    <w:rsid w:val="008B427C"/>
    <w:rsid w:val="008E3282"/>
    <w:rsid w:val="008E6F57"/>
    <w:rsid w:val="008F2923"/>
    <w:rsid w:val="008F31A4"/>
    <w:rsid w:val="00901CA4"/>
    <w:rsid w:val="00913175"/>
    <w:rsid w:val="00914920"/>
    <w:rsid w:val="00932710"/>
    <w:rsid w:val="009449D8"/>
    <w:rsid w:val="009732F4"/>
    <w:rsid w:val="00973B77"/>
    <w:rsid w:val="00975E11"/>
    <w:rsid w:val="009959E2"/>
    <w:rsid w:val="009B071B"/>
    <w:rsid w:val="009B2DF9"/>
    <w:rsid w:val="009F1A20"/>
    <w:rsid w:val="009F47ED"/>
    <w:rsid w:val="009F6616"/>
    <w:rsid w:val="009F754C"/>
    <w:rsid w:val="009F7D7D"/>
    <w:rsid w:val="00A06E5B"/>
    <w:rsid w:val="00A109BD"/>
    <w:rsid w:val="00A23BC1"/>
    <w:rsid w:val="00A3033A"/>
    <w:rsid w:val="00A37961"/>
    <w:rsid w:val="00A37AA7"/>
    <w:rsid w:val="00A47FC6"/>
    <w:rsid w:val="00A5057E"/>
    <w:rsid w:val="00A66A8A"/>
    <w:rsid w:val="00A71FA7"/>
    <w:rsid w:val="00AB1E35"/>
    <w:rsid w:val="00AB6C21"/>
    <w:rsid w:val="00B04372"/>
    <w:rsid w:val="00B15C06"/>
    <w:rsid w:val="00B17707"/>
    <w:rsid w:val="00B310E3"/>
    <w:rsid w:val="00B33D0E"/>
    <w:rsid w:val="00B33F3A"/>
    <w:rsid w:val="00B34D6D"/>
    <w:rsid w:val="00B555AE"/>
    <w:rsid w:val="00B63D0C"/>
    <w:rsid w:val="00BA3A5A"/>
    <w:rsid w:val="00BA6A82"/>
    <w:rsid w:val="00BB078F"/>
    <w:rsid w:val="00BB3C0D"/>
    <w:rsid w:val="00BC019A"/>
    <w:rsid w:val="00BD28F1"/>
    <w:rsid w:val="00BD6116"/>
    <w:rsid w:val="00BE0EBF"/>
    <w:rsid w:val="00BF59D8"/>
    <w:rsid w:val="00C0240E"/>
    <w:rsid w:val="00C210B0"/>
    <w:rsid w:val="00C37F47"/>
    <w:rsid w:val="00C458FA"/>
    <w:rsid w:val="00C608AC"/>
    <w:rsid w:val="00C720D7"/>
    <w:rsid w:val="00C77A8B"/>
    <w:rsid w:val="00C81F60"/>
    <w:rsid w:val="00CA4460"/>
    <w:rsid w:val="00CB7103"/>
    <w:rsid w:val="00CB72AC"/>
    <w:rsid w:val="00CC0D44"/>
    <w:rsid w:val="00CC4FCE"/>
    <w:rsid w:val="00CC7693"/>
    <w:rsid w:val="00CD1101"/>
    <w:rsid w:val="00CF1EFD"/>
    <w:rsid w:val="00CF4E3C"/>
    <w:rsid w:val="00D00DB0"/>
    <w:rsid w:val="00D03218"/>
    <w:rsid w:val="00D251A5"/>
    <w:rsid w:val="00D345E4"/>
    <w:rsid w:val="00D357F6"/>
    <w:rsid w:val="00D421AF"/>
    <w:rsid w:val="00D45409"/>
    <w:rsid w:val="00D63FD1"/>
    <w:rsid w:val="00D67836"/>
    <w:rsid w:val="00D808AD"/>
    <w:rsid w:val="00D9048C"/>
    <w:rsid w:val="00D90C9F"/>
    <w:rsid w:val="00DA3ACF"/>
    <w:rsid w:val="00DB790C"/>
    <w:rsid w:val="00DE1C27"/>
    <w:rsid w:val="00DE74E2"/>
    <w:rsid w:val="00DF5D67"/>
    <w:rsid w:val="00DF61EF"/>
    <w:rsid w:val="00E23326"/>
    <w:rsid w:val="00E32459"/>
    <w:rsid w:val="00E33F0E"/>
    <w:rsid w:val="00E44ED0"/>
    <w:rsid w:val="00E56400"/>
    <w:rsid w:val="00E6046C"/>
    <w:rsid w:val="00E6769A"/>
    <w:rsid w:val="00E70B17"/>
    <w:rsid w:val="00E7762C"/>
    <w:rsid w:val="00EB6D7C"/>
    <w:rsid w:val="00ED2E5D"/>
    <w:rsid w:val="00EE3EBB"/>
    <w:rsid w:val="00EE4932"/>
    <w:rsid w:val="00EE4F8C"/>
    <w:rsid w:val="00EF487C"/>
    <w:rsid w:val="00F14E66"/>
    <w:rsid w:val="00F21F40"/>
    <w:rsid w:val="00F27B9E"/>
    <w:rsid w:val="00F4508D"/>
    <w:rsid w:val="00F54850"/>
    <w:rsid w:val="00F612B0"/>
    <w:rsid w:val="00F7274F"/>
    <w:rsid w:val="00F85969"/>
    <w:rsid w:val="00F91822"/>
    <w:rsid w:val="00F929A6"/>
    <w:rsid w:val="00FA718A"/>
    <w:rsid w:val="00FB3532"/>
    <w:rsid w:val="00FB4310"/>
    <w:rsid w:val="00FB6001"/>
    <w:rsid w:val="00FC24BD"/>
    <w:rsid w:val="00FC40EA"/>
    <w:rsid w:val="00FE1DB2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8296F"/>
  <w15:docId w15:val="{C920EE2B-4BBA-4BDB-AF2F-29601FE0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55A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E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rsid w:val="005540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54011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5540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011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CC4F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CC4FC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97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lasztas.hu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baseline="0"/>
              <a:t>Szavazóként megjelent választópolgárok aránya </a:t>
            </a:r>
            <a:endParaRPr lang="en-US"/>
          </a:p>
        </c:rich>
      </c:tx>
      <c:layout>
        <c:manualLayout>
          <c:xMode val="edge"/>
          <c:yMode val="edge"/>
          <c:x val="0.16138281157761855"/>
          <c:y val="2.08484848484848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Munka1!$A$2:$A$4</c:f>
              <c:strCache>
                <c:ptCount val="3"/>
                <c:pt idx="0">
                  <c:v>Magyarország</c:v>
                </c:pt>
                <c:pt idx="1">
                  <c:v>Vas megye</c:v>
                </c:pt>
                <c:pt idx="2">
                  <c:v>Szombathely</c:v>
                </c:pt>
              </c:strCache>
            </c:strRef>
          </c:cat>
          <c:val>
            <c:numRef>
              <c:f>Munka1!$B$2:$B$4</c:f>
              <c:numCache>
                <c:formatCode>0.00%</c:formatCode>
                <c:ptCount val="3"/>
                <c:pt idx="0">
                  <c:v>0.44080000000000003</c:v>
                </c:pt>
                <c:pt idx="1">
                  <c:v>0.52010000000000001</c:v>
                </c:pt>
                <c:pt idx="2">
                  <c:v>0.47320000000000001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455352"/>
        <c:axId val="573455744"/>
      </c:barChart>
      <c:catAx>
        <c:axId val="573455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3455744"/>
        <c:crosses val="autoZero"/>
        <c:auto val="1"/>
        <c:lblAlgn val="ctr"/>
        <c:lblOffset val="100"/>
        <c:noMultiLvlLbl val="0"/>
      </c:catAx>
      <c:valAx>
        <c:axId val="5734557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73455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hu-HU" baseline="0"/>
              <a:t>Érvényes szavazatok  aránya a  választópolgárok számához </a:t>
            </a:r>
            <a:endParaRPr lang="en-US"/>
          </a:p>
        </c:rich>
      </c:tx>
      <c:layout>
        <c:manualLayout>
          <c:xMode val="edge"/>
          <c:yMode val="edge"/>
          <c:x val="0.25860509623797023"/>
          <c:y val="2.569696969696969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Érvényes szavazatok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Munka1!$A$2:$A$4</c:f>
              <c:strCache>
                <c:ptCount val="3"/>
                <c:pt idx="0">
                  <c:v>Magyarország</c:v>
                </c:pt>
                <c:pt idx="1">
                  <c:v>Vas megye</c:v>
                </c:pt>
                <c:pt idx="2">
                  <c:v>Szombathely</c:v>
                </c:pt>
              </c:strCache>
            </c:strRef>
          </c:cat>
          <c:val>
            <c:numRef>
              <c:f>Munka1!$B$2:$B$4</c:f>
              <c:numCache>
                <c:formatCode>0.00%</c:formatCode>
                <c:ptCount val="3"/>
                <c:pt idx="0">
                  <c:v>0.41320000000000001</c:v>
                </c:pt>
                <c:pt idx="1">
                  <c:v>0.49349999999999999</c:v>
                </c:pt>
                <c:pt idx="2">
                  <c:v>0.43780000000000002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456528"/>
        <c:axId val="398712624"/>
      </c:barChart>
      <c:catAx>
        <c:axId val="57345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8712624"/>
        <c:crosses val="autoZero"/>
        <c:auto val="1"/>
        <c:lblAlgn val="ctr"/>
        <c:lblOffset val="100"/>
        <c:noMultiLvlLbl val="0"/>
      </c:catAx>
      <c:valAx>
        <c:axId val="3987126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7345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É</a:t>
            </a:r>
            <a:r>
              <a:rPr lang="en-US"/>
              <a:t>rvényes szavazatok aránya</a:t>
            </a:r>
            <a:r>
              <a:rPr lang="hu-HU"/>
              <a:t> Magyarország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Magyarország érvényes szavazatok aránya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igen</c:v>
                </c:pt>
                <c:pt idx="1">
                  <c:v>nem</c:v>
                </c:pt>
              </c:strCache>
            </c:strRef>
          </c:cat>
          <c:val>
            <c:numRef>
              <c:f>Munka1!$B$2:$B$3</c:f>
              <c:numCache>
                <c:formatCode>0.00%</c:formatCode>
                <c:ptCount val="2"/>
                <c:pt idx="0">
                  <c:v>1.6400000000000001E-2</c:v>
                </c:pt>
                <c:pt idx="1">
                  <c:v>0.98360000000000003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128572470107908"/>
          <c:y val="0.43017685289338831"/>
          <c:w val="8.1492053076698753E-2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Érvényes szavazatok aránya Vas megye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Magyarország érvényes szavazatok aránya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igen</c:v>
                </c:pt>
                <c:pt idx="1">
                  <c:v>nem</c:v>
                </c:pt>
              </c:strCache>
            </c:strRef>
          </c:cat>
          <c:val>
            <c:numRef>
              <c:f>Munka1!$B$2:$B$3</c:f>
              <c:numCache>
                <c:formatCode>0.00%</c:formatCode>
                <c:ptCount val="2"/>
                <c:pt idx="0">
                  <c:v>1.6199999999999999E-2</c:v>
                </c:pt>
                <c:pt idx="1">
                  <c:v>0.98380000000000001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128572470107908"/>
          <c:y val="0.43017685289338831"/>
          <c:w val="8.1492053076698753E-2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Érvényes szavazatok aránya</a:t>
            </a:r>
            <a:r>
              <a:rPr lang="hu-HU" baseline="0"/>
              <a:t> Szombathely</a:t>
            </a:r>
            <a:endParaRPr lang="hu-HU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Magyarország érvényes szavazatok aránya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Munka1!$A$2:$A$3</c:f>
              <c:strCache>
                <c:ptCount val="2"/>
                <c:pt idx="0">
                  <c:v>igen</c:v>
                </c:pt>
                <c:pt idx="1">
                  <c:v>nem</c:v>
                </c:pt>
              </c:strCache>
            </c:strRef>
          </c:cat>
          <c:val>
            <c:numRef>
              <c:f>Munka1!$B$2:$B$3</c:f>
              <c:numCache>
                <c:formatCode>0.00%</c:formatCode>
                <c:ptCount val="2"/>
                <c:pt idx="0">
                  <c:v>1.9400000000000001E-2</c:v>
                </c:pt>
                <c:pt idx="1">
                  <c:v>0.98060000000000003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128572470107908"/>
          <c:y val="0.43017685289338831"/>
          <c:w val="8.1492053076698753E-2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9E78C-8048-4B90-AAB4-31B0BFB1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1D6FE-73ED-431D-89CC-19C0DBD74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02A29-3E06-4B0E-936D-0EB56AF286F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0E3887-F9AA-47F5-AA8E-68B0AE8E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11126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</vt:lpstr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creator>Szabó Ilona</dc:creator>
  <cp:lastModifiedBy>Szabó Ilona</cp:lastModifiedBy>
  <cp:revision>2</cp:revision>
  <cp:lastPrinted>2016-10-20T08:03:00Z</cp:lastPrinted>
  <dcterms:created xsi:type="dcterms:W3CDTF">2016-10-20T09:38:00Z</dcterms:created>
  <dcterms:modified xsi:type="dcterms:W3CDTF">2016-10-20T09:38:00Z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