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D8" w:rsidRPr="00A05257" w:rsidRDefault="000428D8" w:rsidP="000428D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0428D8" w:rsidRPr="00A05257" w:rsidRDefault="000428D8" w:rsidP="000428D8">
      <w:pPr>
        <w:rPr>
          <w:rFonts w:cs="Arial"/>
          <w:color w:val="000000"/>
        </w:rPr>
      </w:pPr>
    </w:p>
    <w:p w:rsidR="000428D8" w:rsidRPr="00A05257" w:rsidRDefault="000428D8" w:rsidP="000428D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312/2016.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0428D8" w:rsidRDefault="000428D8" w:rsidP="000428D8">
      <w:pPr>
        <w:jc w:val="both"/>
        <w:rPr>
          <w:rFonts w:cs="Arial"/>
        </w:rPr>
      </w:pPr>
    </w:p>
    <w:p w:rsidR="000428D8" w:rsidRPr="00306F81" w:rsidRDefault="000428D8" w:rsidP="000428D8">
      <w:pPr>
        <w:numPr>
          <w:ilvl w:val="0"/>
          <w:numId w:val="4"/>
        </w:numPr>
        <w:ind w:left="426"/>
        <w:jc w:val="both"/>
        <w:rPr>
          <w:rFonts w:cs="Arial"/>
          <w:szCs w:val="22"/>
        </w:rPr>
      </w:pPr>
      <w:r w:rsidRPr="00306F81">
        <w:rPr>
          <w:rFonts w:cs="Arial"/>
        </w:rPr>
        <w:t xml:space="preserve">Az Oktatási és Szociális Bizottság </w:t>
      </w:r>
      <w:r w:rsidRPr="00306F81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306F81">
        <w:rPr>
          <w:rFonts w:cs="Arial"/>
        </w:rPr>
        <w:t xml:space="preserve">, a LOGO Ifjúsági Szolgálat által használt ingóvagyon Önkormányzati tulajdonba kerülése érdekében, az Oktatási kiadások „Oktatási, szociális és ifjúsági kiadások – tartalék” sora terhére </w:t>
      </w:r>
      <w:r w:rsidRPr="00306F81">
        <w:rPr>
          <w:rFonts w:cs="Arial"/>
          <w:szCs w:val="22"/>
        </w:rPr>
        <w:t>az</w:t>
      </w:r>
      <w:r w:rsidRPr="00306F81">
        <w:rPr>
          <w:rFonts w:cs="Arial"/>
        </w:rPr>
        <w:t xml:space="preserve"> ingóvagyon</w:t>
      </w:r>
      <w:r w:rsidRPr="00306F81">
        <w:rPr>
          <w:rFonts w:cs="Arial"/>
          <w:szCs w:val="22"/>
        </w:rPr>
        <w:t xml:space="preserve"> értékbecslésének elkészítéséhez 431.800,- Ft forrást biztosít.</w:t>
      </w:r>
    </w:p>
    <w:p w:rsidR="000428D8" w:rsidRDefault="000428D8" w:rsidP="000428D8">
      <w:pPr>
        <w:autoSpaceDE w:val="0"/>
        <w:autoSpaceDN w:val="0"/>
        <w:ind w:left="426"/>
        <w:jc w:val="both"/>
        <w:rPr>
          <w:rFonts w:eastAsia="Calibri" w:cs="Arial"/>
          <w:color w:val="000000"/>
        </w:rPr>
      </w:pPr>
    </w:p>
    <w:p w:rsidR="000428D8" w:rsidRPr="00A05257" w:rsidRDefault="000428D8" w:rsidP="000428D8">
      <w:pPr>
        <w:numPr>
          <w:ilvl w:val="0"/>
          <w:numId w:val="4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A05257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0428D8" w:rsidRPr="00306F81" w:rsidRDefault="000428D8" w:rsidP="000428D8">
      <w:pPr>
        <w:jc w:val="both"/>
        <w:rPr>
          <w:rFonts w:cs="Arial"/>
        </w:rPr>
      </w:pPr>
    </w:p>
    <w:p w:rsidR="000428D8" w:rsidRPr="00306F81" w:rsidRDefault="000428D8" w:rsidP="000428D8">
      <w:pPr>
        <w:jc w:val="both"/>
        <w:rPr>
          <w:rFonts w:cs="Arial"/>
        </w:rPr>
      </w:pPr>
      <w:r w:rsidRPr="00306F81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306F81">
        <w:rPr>
          <w:rFonts w:cs="Arial"/>
          <w:b/>
          <w:bCs/>
          <w:u w:val="single"/>
        </w:rPr>
        <w:t>:</w:t>
      </w:r>
      <w:r w:rsidRPr="00306F81">
        <w:rPr>
          <w:rFonts w:cs="Arial"/>
          <w:b/>
          <w:bCs/>
        </w:rPr>
        <w:tab/>
      </w:r>
      <w:r w:rsidRPr="00306F81">
        <w:rPr>
          <w:rFonts w:cs="Arial"/>
          <w:bCs/>
        </w:rPr>
        <w:t xml:space="preserve">Rettegi Attila, az Oktatási és Szociális </w:t>
      </w:r>
      <w:r w:rsidRPr="00306F81">
        <w:rPr>
          <w:rFonts w:cs="Arial"/>
        </w:rPr>
        <w:t>Bizottság elnöke</w:t>
      </w:r>
    </w:p>
    <w:p w:rsidR="000428D8" w:rsidRPr="00306F81" w:rsidRDefault="000428D8" w:rsidP="000428D8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306F81">
        <w:rPr>
          <w:rFonts w:cs="Arial"/>
          <w:bCs/>
        </w:rPr>
        <w:t>dr. Bencsics Enikő, az Egészségügyi és</w:t>
      </w:r>
      <w:r>
        <w:rPr>
          <w:rFonts w:cs="Arial"/>
          <w:bCs/>
        </w:rPr>
        <w:t xml:space="preserve"> Közszolgálati Osztály vezetője/</w:t>
      </w:r>
    </w:p>
    <w:p w:rsidR="000428D8" w:rsidRPr="00306F81" w:rsidRDefault="000428D8" w:rsidP="000428D8">
      <w:pPr>
        <w:ind w:left="1418" w:hanging="710"/>
        <w:jc w:val="both"/>
        <w:rPr>
          <w:rFonts w:cs="Arial"/>
          <w:bCs/>
        </w:rPr>
      </w:pPr>
    </w:p>
    <w:p w:rsidR="000428D8" w:rsidRPr="00306F81" w:rsidRDefault="000428D8" w:rsidP="000428D8">
      <w:pPr>
        <w:jc w:val="both"/>
        <w:rPr>
          <w:rFonts w:cs="Arial"/>
          <w:bCs/>
        </w:rPr>
      </w:pPr>
      <w:r w:rsidRPr="00306F81">
        <w:rPr>
          <w:rFonts w:cs="Arial"/>
          <w:b/>
          <w:bCs/>
          <w:u w:val="single"/>
        </w:rPr>
        <w:t>Határidő:</w:t>
      </w:r>
      <w:r w:rsidRPr="00306F81">
        <w:rPr>
          <w:rFonts w:cs="Arial"/>
          <w:b/>
          <w:bCs/>
        </w:rPr>
        <w:tab/>
      </w:r>
      <w:r w:rsidRPr="00306F81">
        <w:rPr>
          <w:rFonts w:cs="Arial"/>
          <w:bCs/>
        </w:rPr>
        <w:t xml:space="preserve">azonnal </w:t>
      </w:r>
    </w:p>
    <w:p w:rsidR="006E50B9" w:rsidRDefault="006E50B9">
      <w:bookmarkStart w:id="0" w:name="_GoBack"/>
      <w:bookmarkEnd w:id="0"/>
    </w:p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5F3C64"/>
    <w:rsid w:val="0066444A"/>
    <w:rsid w:val="006E50B9"/>
    <w:rsid w:val="006F22D0"/>
    <w:rsid w:val="007D34BB"/>
    <w:rsid w:val="007D6E81"/>
    <w:rsid w:val="00890DB8"/>
    <w:rsid w:val="00C2130C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2016-10-25T11:51:00Z</dcterms:created>
  <dcterms:modified xsi:type="dcterms:W3CDTF">2016-10-25T11:51:00Z</dcterms:modified>
</cp:coreProperties>
</file>