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8C" w:rsidRPr="00514B24" w:rsidRDefault="00CC668C" w:rsidP="007F772F">
      <w:pPr>
        <w:pStyle w:val="Cm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ELŐTERJESZTÉS</w:t>
      </w:r>
    </w:p>
    <w:p w:rsidR="00CC668C" w:rsidRPr="00514B24" w:rsidRDefault="00CC668C" w:rsidP="007F772F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CC668C" w:rsidRPr="00514B24" w:rsidRDefault="00CC668C" w:rsidP="007F772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514B24">
        <w:rPr>
          <w:rFonts w:ascii="Arial" w:hAnsi="Arial" w:cs="Arial"/>
          <w:b/>
          <w:sz w:val="22"/>
          <w:szCs w:val="22"/>
        </w:rPr>
        <w:t>a</w:t>
      </w:r>
      <w:proofErr w:type="gramEnd"/>
      <w:r w:rsidRPr="00514B24">
        <w:rPr>
          <w:rFonts w:ascii="Arial" w:hAnsi="Arial" w:cs="Arial"/>
          <w:b/>
          <w:sz w:val="22"/>
          <w:szCs w:val="22"/>
        </w:rPr>
        <w:t xml:space="preserve"> Gazdasági és Város</w:t>
      </w:r>
      <w:r w:rsidR="00EA3D0D" w:rsidRPr="00514B24">
        <w:rPr>
          <w:rFonts w:ascii="Arial" w:hAnsi="Arial" w:cs="Arial"/>
          <w:b/>
          <w:sz w:val="22"/>
          <w:szCs w:val="22"/>
        </w:rPr>
        <w:t>stratég</w:t>
      </w:r>
      <w:r w:rsidR="008D77D2" w:rsidRPr="00514B24">
        <w:rPr>
          <w:rFonts w:ascii="Arial" w:hAnsi="Arial" w:cs="Arial"/>
          <w:b/>
          <w:sz w:val="22"/>
          <w:szCs w:val="22"/>
        </w:rPr>
        <w:t>iai Bizottság 201</w:t>
      </w:r>
      <w:r w:rsidR="009F23F3" w:rsidRPr="00514B24">
        <w:rPr>
          <w:rFonts w:ascii="Arial" w:hAnsi="Arial" w:cs="Arial"/>
          <w:b/>
          <w:sz w:val="22"/>
          <w:szCs w:val="22"/>
        </w:rPr>
        <w:t>6</w:t>
      </w:r>
      <w:r w:rsidR="008D77D2" w:rsidRPr="00514B24">
        <w:rPr>
          <w:rFonts w:ascii="Arial" w:hAnsi="Arial" w:cs="Arial"/>
          <w:b/>
          <w:sz w:val="22"/>
          <w:szCs w:val="22"/>
        </w:rPr>
        <w:t xml:space="preserve">. szeptember </w:t>
      </w:r>
      <w:r w:rsidR="009F23F3" w:rsidRPr="00514B24">
        <w:rPr>
          <w:rFonts w:ascii="Arial" w:hAnsi="Arial" w:cs="Arial"/>
          <w:b/>
          <w:sz w:val="22"/>
          <w:szCs w:val="22"/>
        </w:rPr>
        <w:t>21</w:t>
      </w:r>
      <w:r w:rsidRPr="00514B24">
        <w:rPr>
          <w:rFonts w:ascii="Arial" w:hAnsi="Arial" w:cs="Arial"/>
          <w:b/>
          <w:sz w:val="22"/>
          <w:szCs w:val="22"/>
        </w:rPr>
        <w:t xml:space="preserve">-i </w:t>
      </w:r>
      <w:r w:rsidR="002C08F1" w:rsidRPr="00514B24">
        <w:rPr>
          <w:rFonts w:ascii="Arial" w:hAnsi="Arial" w:cs="Arial"/>
          <w:b/>
          <w:sz w:val="22"/>
          <w:szCs w:val="22"/>
        </w:rPr>
        <w:t xml:space="preserve">rendkívüli </w:t>
      </w:r>
      <w:r w:rsidRPr="00514B24">
        <w:rPr>
          <w:rFonts w:ascii="Arial" w:hAnsi="Arial" w:cs="Arial"/>
          <w:b/>
          <w:sz w:val="22"/>
          <w:szCs w:val="22"/>
        </w:rPr>
        <w:t>ülésére</w:t>
      </w:r>
    </w:p>
    <w:p w:rsidR="007F772F" w:rsidRPr="00514B24" w:rsidRDefault="007F772F" w:rsidP="007F772F">
      <w:pPr>
        <w:jc w:val="center"/>
        <w:rPr>
          <w:rFonts w:ascii="Arial" w:hAnsi="Arial" w:cs="Arial"/>
          <w:b/>
          <w:sz w:val="22"/>
          <w:szCs w:val="22"/>
        </w:rPr>
      </w:pPr>
    </w:p>
    <w:p w:rsidR="00DD35DE" w:rsidRPr="00514B24" w:rsidRDefault="001F4652" w:rsidP="00DD35DE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Javaslat</w:t>
      </w:r>
      <w:r w:rsidR="00BB5E1D" w:rsidRPr="00514B24">
        <w:rPr>
          <w:rFonts w:ascii="Arial" w:hAnsi="Arial" w:cs="Arial"/>
          <w:sz w:val="22"/>
          <w:szCs w:val="22"/>
        </w:rPr>
        <w:t xml:space="preserve"> az önkormányzat tulajdonában lévő</w:t>
      </w:r>
      <w:r w:rsidRPr="00514B24">
        <w:rPr>
          <w:rFonts w:ascii="Arial" w:hAnsi="Arial" w:cs="Arial"/>
          <w:sz w:val="22"/>
          <w:szCs w:val="22"/>
        </w:rPr>
        <w:t xml:space="preserve"> gazdasági társaságok</w:t>
      </w:r>
      <w:r w:rsidR="009F23F3" w:rsidRPr="00514B24">
        <w:rPr>
          <w:rFonts w:ascii="Arial" w:hAnsi="Arial" w:cs="Arial"/>
          <w:sz w:val="22"/>
          <w:szCs w:val="22"/>
        </w:rPr>
        <w:t xml:space="preserve"> 2016</w:t>
      </w:r>
      <w:r w:rsidRPr="00514B24">
        <w:rPr>
          <w:rFonts w:ascii="Arial" w:hAnsi="Arial" w:cs="Arial"/>
          <w:sz w:val="22"/>
          <w:szCs w:val="22"/>
        </w:rPr>
        <w:t xml:space="preserve">. </w:t>
      </w:r>
      <w:r w:rsidR="00EA3D0D" w:rsidRPr="00514B24">
        <w:rPr>
          <w:rFonts w:ascii="Arial" w:hAnsi="Arial" w:cs="Arial"/>
          <w:sz w:val="22"/>
          <w:szCs w:val="22"/>
        </w:rPr>
        <w:t>I. fél</w:t>
      </w:r>
      <w:r w:rsidR="00637E19" w:rsidRPr="00514B24">
        <w:rPr>
          <w:rFonts w:ascii="Arial" w:hAnsi="Arial" w:cs="Arial"/>
          <w:sz w:val="22"/>
          <w:szCs w:val="22"/>
        </w:rPr>
        <w:t>évi beszámolói</w:t>
      </w:r>
      <w:r w:rsidRPr="00514B24">
        <w:rPr>
          <w:rFonts w:ascii="Arial" w:hAnsi="Arial" w:cs="Arial"/>
          <w:sz w:val="22"/>
          <w:szCs w:val="22"/>
        </w:rPr>
        <w:t>nak megtárgyalására</w:t>
      </w:r>
    </w:p>
    <w:p w:rsidR="00DD35DE" w:rsidRPr="00514B24" w:rsidRDefault="00DD35DE" w:rsidP="008F531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9F23F3" w:rsidRPr="00514B24" w:rsidRDefault="009F23F3" w:rsidP="008F531D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F531D" w:rsidRPr="00514B24" w:rsidRDefault="008F531D" w:rsidP="009F23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19. § (1) bekezdésének </w:t>
      </w:r>
      <w:proofErr w:type="spellStart"/>
      <w:r w:rsidRPr="00514B24">
        <w:rPr>
          <w:rFonts w:ascii="Arial" w:hAnsi="Arial" w:cs="Arial"/>
          <w:sz w:val="22"/>
          <w:szCs w:val="22"/>
        </w:rPr>
        <w:t>bc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) pontja alapján, </w:t>
      </w:r>
      <w:r w:rsidR="009F23F3" w:rsidRPr="00514B24">
        <w:rPr>
          <w:rFonts w:ascii="Arial" w:hAnsi="Arial" w:cs="Arial"/>
          <w:sz w:val="22"/>
          <w:szCs w:val="22"/>
        </w:rPr>
        <w:t>ha a gazdasági társaságban az önkormányzati tulajdonrész az 50%ot eléri, vagy meghaladja, úgy</w:t>
      </w:r>
      <w:r w:rsidRPr="00514B24">
        <w:rPr>
          <w:rFonts w:ascii="Arial" w:hAnsi="Arial" w:cs="Arial"/>
          <w:sz w:val="22"/>
          <w:szCs w:val="22"/>
        </w:rPr>
        <w:t xml:space="preserve"> korlátolt felelősségű társaság esetén</w:t>
      </w:r>
      <w:r w:rsidR="009F23F3" w:rsidRPr="00514B24">
        <w:rPr>
          <w:rFonts w:ascii="Arial" w:hAnsi="Arial" w:cs="Arial"/>
          <w:sz w:val="22"/>
          <w:szCs w:val="22"/>
        </w:rPr>
        <w:t xml:space="preserve"> </w:t>
      </w:r>
      <w:r w:rsidRPr="00514B24">
        <w:rPr>
          <w:rFonts w:ascii="Arial" w:hAnsi="Arial" w:cs="Arial"/>
          <w:sz w:val="22"/>
          <w:szCs w:val="22"/>
        </w:rPr>
        <w:t xml:space="preserve">a gazdasági ügyeket ellátó bizottság dönt a féléves beszámoló elfogadása kérdésében. </w:t>
      </w:r>
    </w:p>
    <w:p w:rsidR="00F86009" w:rsidRPr="00514B24" w:rsidRDefault="00F86009" w:rsidP="007F772F">
      <w:pPr>
        <w:jc w:val="both"/>
        <w:rPr>
          <w:rFonts w:ascii="Arial" w:hAnsi="Arial" w:cs="Arial"/>
          <w:sz w:val="22"/>
          <w:szCs w:val="22"/>
        </w:rPr>
      </w:pPr>
    </w:p>
    <w:p w:rsidR="00F86009" w:rsidRPr="00514B24" w:rsidRDefault="00F86009" w:rsidP="00F8600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 xml:space="preserve">Tájékoztatom a Tisztelt </w:t>
      </w:r>
      <w:r w:rsidR="00785806" w:rsidRPr="00514B24">
        <w:rPr>
          <w:rFonts w:ascii="Arial" w:hAnsi="Arial" w:cs="Arial"/>
          <w:sz w:val="22"/>
          <w:szCs w:val="22"/>
        </w:rPr>
        <w:t>Bizottságot</w:t>
      </w:r>
      <w:r w:rsidRPr="00514B24">
        <w:rPr>
          <w:rFonts w:ascii="Arial" w:hAnsi="Arial" w:cs="Arial"/>
          <w:sz w:val="22"/>
          <w:szCs w:val="22"/>
        </w:rPr>
        <w:t>, hogy a társaság</w:t>
      </w:r>
      <w:r w:rsidR="00785806" w:rsidRPr="00514B24">
        <w:rPr>
          <w:rFonts w:ascii="Arial" w:hAnsi="Arial" w:cs="Arial"/>
          <w:sz w:val="22"/>
          <w:szCs w:val="22"/>
        </w:rPr>
        <w:t>ok 2016</w:t>
      </w:r>
      <w:r w:rsidRPr="00514B24">
        <w:rPr>
          <w:rFonts w:ascii="Arial" w:hAnsi="Arial" w:cs="Arial"/>
          <w:sz w:val="22"/>
          <w:szCs w:val="22"/>
        </w:rPr>
        <w:t xml:space="preserve">. I. féléves beszámolói a terjedelmükre való tekintettel nem kerülnek megküldésre papír alapon. A dokumentumok elérhetőek és letölthetőek a </w:t>
      </w:r>
      <w:hyperlink r:id="rId8" w:history="1">
        <w:r w:rsidRPr="00514B24">
          <w:rPr>
            <w:rStyle w:val="Hiperhivatkozs"/>
            <w:rFonts w:ascii="Arial" w:hAnsi="Arial" w:cs="Arial"/>
            <w:color w:val="auto"/>
            <w:sz w:val="22"/>
            <w:szCs w:val="22"/>
          </w:rPr>
          <w:t>www.szombathely.hu</w:t>
        </w:r>
      </w:hyperlink>
      <w:r w:rsidR="00785806" w:rsidRPr="00514B24">
        <w:rPr>
          <w:rFonts w:ascii="Arial" w:hAnsi="Arial" w:cs="Arial"/>
          <w:sz w:val="22"/>
          <w:szCs w:val="22"/>
        </w:rPr>
        <w:t xml:space="preserve"> honlapon a</w:t>
      </w:r>
      <w:r w:rsidRPr="00514B24">
        <w:rPr>
          <w:rFonts w:ascii="Arial" w:hAnsi="Arial" w:cs="Arial"/>
          <w:sz w:val="22"/>
          <w:szCs w:val="22"/>
        </w:rPr>
        <w:t xml:space="preserve"> </w:t>
      </w:r>
      <w:r w:rsidR="00785806" w:rsidRPr="00514B24">
        <w:rPr>
          <w:rFonts w:ascii="Arial" w:hAnsi="Arial" w:cs="Arial"/>
          <w:sz w:val="22"/>
          <w:szCs w:val="22"/>
        </w:rPr>
        <w:t>„Közgyűlés / e-közgyűlés – e-bizottság / 2016” menüpont alatt.</w:t>
      </w:r>
      <w:r w:rsidRPr="00514B24">
        <w:rPr>
          <w:rFonts w:ascii="Arial" w:hAnsi="Arial" w:cs="Arial"/>
          <w:sz w:val="22"/>
          <w:szCs w:val="22"/>
        </w:rPr>
        <w:t xml:space="preserve"> A társaságok beszámolói</w:t>
      </w:r>
      <w:r w:rsidR="00DF7402" w:rsidRPr="00514B24">
        <w:rPr>
          <w:rFonts w:ascii="Arial" w:hAnsi="Arial" w:cs="Arial"/>
          <w:sz w:val="22"/>
          <w:szCs w:val="22"/>
        </w:rPr>
        <w:t>t</w:t>
      </w:r>
      <w:r w:rsidRPr="00514B24">
        <w:rPr>
          <w:rFonts w:ascii="Arial" w:hAnsi="Arial" w:cs="Arial"/>
          <w:sz w:val="22"/>
          <w:szCs w:val="22"/>
        </w:rPr>
        <w:t xml:space="preserve"> röviden az alábbiakban kívánom összefoglalni:</w:t>
      </w:r>
    </w:p>
    <w:p w:rsidR="007F772F" w:rsidRPr="00514B24" w:rsidRDefault="007F772F" w:rsidP="007F772F">
      <w:pPr>
        <w:jc w:val="both"/>
        <w:rPr>
          <w:rFonts w:ascii="Arial" w:hAnsi="Arial" w:cs="Arial"/>
          <w:sz w:val="22"/>
          <w:szCs w:val="22"/>
        </w:rPr>
      </w:pPr>
    </w:p>
    <w:p w:rsidR="00785806" w:rsidRPr="00514B24" w:rsidRDefault="00785806" w:rsidP="00785806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Kizárólagos önkormányzati tulajdonú gazdasági társaságok</w:t>
      </w:r>
    </w:p>
    <w:p w:rsidR="00785806" w:rsidRPr="00514B24" w:rsidRDefault="00785806" w:rsidP="007F772F">
      <w:pPr>
        <w:jc w:val="both"/>
        <w:rPr>
          <w:rFonts w:ascii="Arial" w:hAnsi="Arial" w:cs="Arial"/>
          <w:sz w:val="22"/>
          <w:szCs w:val="22"/>
        </w:rPr>
      </w:pPr>
    </w:p>
    <w:p w:rsidR="00785806" w:rsidRPr="00514B24" w:rsidRDefault="00785806" w:rsidP="007F772F">
      <w:pPr>
        <w:jc w:val="both"/>
        <w:rPr>
          <w:rFonts w:ascii="Arial" w:hAnsi="Arial" w:cs="Arial"/>
          <w:sz w:val="22"/>
          <w:szCs w:val="22"/>
        </w:rPr>
      </w:pPr>
    </w:p>
    <w:p w:rsidR="004478E7" w:rsidRPr="00514B24" w:rsidRDefault="00FA7F98" w:rsidP="004478E7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I. </w:t>
      </w:r>
      <w:r w:rsidR="00785806" w:rsidRPr="00514B24">
        <w:rPr>
          <w:rFonts w:ascii="Arial" w:hAnsi="Arial" w:cs="Arial"/>
          <w:sz w:val="22"/>
          <w:szCs w:val="22"/>
        </w:rPr>
        <w:t>Fogyatékkal Élőket és Hajléktalanokat Ellátó</w:t>
      </w:r>
      <w:r w:rsidR="004478E7" w:rsidRPr="00514B24">
        <w:rPr>
          <w:rFonts w:ascii="Arial" w:hAnsi="Arial" w:cs="Arial"/>
          <w:sz w:val="22"/>
          <w:szCs w:val="22"/>
        </w:rPr>
        <w:t xml:space="preserve"> Közhasznú Nonprofit Kft.</w:t>
      </w:r>
    </w:p>
    <w:p w:rsidR="00F63647" w:rsidRPr="00514B24" w:rsidRDefault="00F63647" w:rsidP="004478E7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785806" w:rsidRPr="00514B24" w:rsidRDefault="00BE0FA0" w:rsidP="007858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t</w:t>
      </w:r>
      <w:r w:rsidR="00F63647" w:rsidRPr="00514B24">
        <w:rPr>
          <w:rFonts w:ascii="Arial" w:hAnsi="Arial" w:cs="Arial"/>
          <w:sz w:val="22"/>
          <w:szCs w:val="22"/>
        </w:rPr>
        <w:t>ársaság</w:t>
      </w:r>
      <w:r w:rsidR="00E130DE" w:rsidRPr="00514B24">
        <w:rPr>
          <w:rFonts w:ascii="Arial" w:hAnsi="Arial" w:cs="Arial"/>
          <w:sz w:val="22"/>
          <w:szCs w:val="22"/>
        </w:rPr>
        <w:t xml:space="preserve"> a</w:t>
      </w:r>
      <w:r w:rsidR="00F63647" w:rsidRPr="00514B24">
        <w:rPr>
          <w:rFonts w:ascii="Arial" w:hAnsi="Arial" w:cs="Arial"/>
          <w:sz w:val="22"/>
          <w:szCs w:val="22"/>
        </w:rPr>
        <w:t xml:space="preserve"> 201</w:t>
      </w:r>
      <w:r w:rsidR="00785806" w:rsidRPr="00514B24">
        <w:rPr>
          <w:rFonts w:ascii="Arial" w:hAnsi="Arial" w:cs="Arial"/>
          <w:sz w:val="22"/>
          <w:szCs w:val="22"/>
        </w:rPr>
        <w:t>6. év tervei alapján összesen 423.600</w:t>
      </w:r>
      <w:r w:rsidR="00F63647"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3647" w:rsidRPr="00514B24">
        <w:rPr>
          <w:rFonts w:ascii="Arial" w:hAnsi="Arial" w:cs="Arial"/>
          <w:sz w:val="22"/>
          <w:szCs w:val="22"/>
        </w:rPr>
        <w:t>eFt</w:t>
      </w:r>
      <w:proofErr w:type="spellEnd"/>
      <w:r w:rsidR="00F63647" w:rsidRPr="00514B24">
        <w:rPr>
          <w:rFonts w:ascii="Arial" w:hAnsi="Arial" w:cs="Arial"/>
          <w:sz w:val="22"/>
          <w:szCs w:val="22"/>
        </w:rPr>
        <w:t xml:space="preserve"> bevétellel számolt, </w:t>
      </w:r>
      <w:r w:rsidR="006201E6" w:rsidRPr="00514B24">
        <w:rPr>
          <w:rFonts w:ascii="Arial" w:hAnsi="Arial" w:cs="Arial"/>
          <w:sz w:val="22"/>
          <w:szCs w:val="22"/>
        </w:rPr>
        <w:t>a</w:t>
      </w:r>
      <w:r w:rsidR="00785806" w:rsidRPr="00514B24">
        <w:rPr>
          <w:rFonts w:ascii="Arial" w:hAnsi="Arial" w:cs="Arial"/>
          <w:sz w:val="22"/>
          <w:szCs w:val="22"/>
        </w:rPr>
        <w:t>mel</w:t>
      </w:r>
      <w:r w:rsidR="00F63647" w:rsidRPr="00514B24">
        <w:rPr>
          <w:rFonts w:ascii="Arial" w:hAnsi="Arial" w:cs="Arial"/>
          <w:sz w:val="22"/>
          <w:szCs w:val="22"/>
        </w:rPr>
        <w:t>y</w:t>
      </w:r>
      <w:r w:rsidR="00785806" w:rsidRPr="00514B24">
        <w:rPr>
          <w:rFonts w:ascii="Arial" w:hAnsi="Arial" w:cs="Arial"/>
          <w:sz w:val="22"/>
          <w:szCs w:val="22"/>
        </w:rPr>
        <w:t>nek 61 %-</w:t>
      </w:r>
      <w:proofErr w:type="gramStart"/>
      <w:r w:rsidR="00785806" w:rsidRPr="00514B24">
        <w:rPr>
          <w:rFonts w:ascii="Arial" w:hAnsi="Arial" w:cs="Arial"/>
          <w:sz w:val="22"/>
          <w:szCs w:val="22"/>
        </w:rPr>
        <w:t>a</w:t>
      </w:r>
      <w:proofErr w:type="gramEnd"/>
      <w:r w:rsidR="00785806" w:rsidRPr="00514B24">
        <w:rPr>
          <w:rFonts w:ascii="Arial" w:hAnsi="Arial" w:cs="Arial"/>
          <w:sz w:val="22"/>
          <w:szCs w:val="22"/>
        </w:rPr>
        <w:t>, azaz 259.168 e Ft teljesült</w:t>
      </w:r>
      <w:r w:rsidR="00F63647" w:rsidRPr="00514B24">
        <w:rPr>
          <w:rFonts w:ascii="Arial" w:hAnsi="Arial" w:cs="Arial"/>
          <w:sz w:val="22"/>
          <w:szCs w:val="22"/>
        </w:rPr>
        <w:t xml:space="preserve"> az első félévben</w:t>
      </w:r>
      <w:r w:rsidR="00785806" w:rsidRPr="00514B24">
        <w:rPr>
          <w:rFonts w:ascii="Arial" w:hAnsi="Arial" w:cs="Arial"/>
          <w:b/>
          <w:sz w:val="22"/>
          <w:szCs w:val="22"/>
        </w:rPr>
        <w:t>.</w:t>
      </w:r>
      <w:r w:rsidR="00F63647" w:rsidRPr="00514B24">
        <w:rPr>
          <w:rFonts w:ascii="Arial" w:hAnsi="Arial" w:cs="Arial"/>
          <w:sz w:val="22"/>
          <w:szCs w:val="22"/>
        </w:rPr>
        <w:t xml:space="preserve"> </w:t>
      </w:r>
      <w:r w:rsidR="00785806" w:rsidRPr="00514B24">
        <w:rPr>
          <w:rFonts w:ascii="Arial" w:hAnsi="Arial" w:cs="Arial"/>
          <w:sz w:val="22"/>
          <w:szCs w:val="22"/>
        </w:rPr>
        <w:t xml:space="preserve">Az állami normatív hozzájárulás a személyes gondoskodást nyújtó ellátásokban, az ágazati és kiegészítő ágazati pótlék támogatás valamint az ellátási szerződés szerinti önkormányzati támogatás időarányosan teljesült. Nem tervezett bevételként jelenik meg 1.500 </w:t>
      </w:r>
      <w:proofErr w:type="spellStart"/>
      <w:r w:rsidR="00785806" w:rsidRPr="00514B24">
        <w:rPr>
          <w:rFonts w:ascii="Arial" w:hAnsi="Arial" w:cs="Arial"/>
          <w:sz w:val="22"/>
          <w:szCs w:val="22"/>
        </w:rPr>
        <w:t>eFt</w:t>
      </w:r>
      <w:proofErr w:type="spellEnd"/>
      <w:r w:rsidR="00785806" w:rsidRPr="00514B24">
        <w:rPr>
          <w:rFonts w:ascii="Arial" w:hAnsi="Arial" w:cs="Arial"/>
          <w:sz w:val="22"/>
          <w:szCs w:val="22"/>
        </w:rPr>
        <w:t xml:space="preserve"> értékben az egyéb önkormányzati támogatás, mely a „Szociális hét” című rendezvényhez biztosított támogatás összegét tartalmazza. 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szociális foglalkoztatás 2016. év első félévi támogatására általános pályázatot nem írtak ki, a 2015. december 31-én hatályos támogatási szerződések hatálya 2016. június 30-ig meghosszabbodott, a támogatás mértéke a tavalyi évi szinten maradt, és első félévben 100%-ban teljesült. Időközben a támogatási időszak 2016. december 31-ig kitolódott, amely így 2016. második félévében 18.880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támogatást jelent.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Az </w:t>
      </w:r>
      <w:r w:rsidRPr="00514B24">
        <w:rPr>
          <w:rFonts w:ascii="Arial" w:hAnsi="Arial" w:cs="Arial"/>
          <w:bCs/>
          <w:sz w:val="22"/>
          <w:szCs w:val="22"/>
        </w:rPr>
        <w:t>intézményen belüli foglalkoztatás árbevétele</w:t>
      </w:r>
      <w:r w:rsidRPr="00514B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4B24">
        <w:rPr>
          <w:rFonts w:ascii="Arial" w:hAnsi="Arial" w:cs="Arial"/>
          <w:sz w:val="22"/>
          <w:szCs w:val="22"/>
        </w:rPr>
        <w:t>a foglalkoztatásban résztvevők által előállított termékek értékesítéséből származik. Az árbevétel alakulása a tervhez képest alulmaradt (mivel csak az első félév lett tervezve, és annak 66%-a teljesült) de a tevékenység második félévben való folytatásának lehetősége az árbevétel növekedését eredményezi, mivel a bevétel főként a karneváli és karácsonyi árusításból származott előző években is.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Az </w:t>
      </w:r>
      <w:r w:rsidRPr="00514B24">
        <w:rPr>
          <w:rFonts w:ascii="Arial" w:hAnsi="Arial" w:cs="Arial"/>
          <w:bCs/>
          <w:sz w:val="22"/>
          <w:szCs w:val="22"/>
        </w:rPr>
        <w:t xml:space="preserve">utcai szociális munka </w:t>
      </w:r>
      <w:r w:rsidRPr="00514B24">
        <w:rPr>
          <w:rFonts w:ascii="Arial" w:hAnsi="Arial" w:cs="Arial"/>
          <w:sz w:val="22"/>
          <w:szCs w:val="22"/>
        </w:rPr>
        <w:t xml:space="preserve">továbbra is finanszírozási szerződés alapján részesül támogatásban, a 2016. évre vonatkozó támogatási összeg 6.500.000 Ft/szolgálat. 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</w:t>
      </w:r>
      <w:r w:rsidRPr="00514B24">
        <w:rPr>
          <w:rFonts w:ascii="Arial" w:hAnsi="Arial" w:cs="Arial"/>
          <w:bCs/>
          <w:sz w:val="22"/>
          <w:szCs w:val="22"/>
        </w:rPr>
        <w:t xml:space="preserve">közfoglalkoztatás </w:t>
      </w:r>
      <w:r w:rsidRPr="00514B24">
        <w:rPr>
          <w:rFonts w:ascii="Arial" w:hAnsi="Arial" w:cs="Arial"/>
          <w:sz w:val="22"/>
          <w:szCs w:val="22"/>
        </w:rPr>
        <w:t>támogatásából származó bevételt lényegesen túlteljesítette a társaság az első félévben, több pályázatot nyújtott be a társaság és nyert támogatást (</w:t>
      </w:r>
      <w:r w:rsidRPr="00514B24">
        <w:rPr>
          <w:rFonts w:ascii="Arial" w:hAnsi="Arial" w:cs="Arial"/>
          <w:bCs/>
          <w:sz w:val="22"/>
          <w:szCs w:val="22"/>
        </w:rPr>
        <w:t xml:space="preserve">országos hajléktalan mintaprogram folytatása, innovatív közfoglalkoztatási program, munkaerő-piaci szolgáltatás </w:t>
      </w:r>
      <w:r w:rsidRPr="00514B24">
        <w:rPr>
          <w:rFonts w:ascii="Arial" w:hAnsi="Arial" w:cs="Arial"/>
          <w:sz w:val="22"/>
          <w:szCs w:val="22"/>
        </w:rPr>
        <w:t xml:space="preserve">nyújtására támogatás). 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Fogyatékos Személyek Esélyegyenlőségéért Közhasznú Nonprofit Kft. által meghirdetett pályázaton 2015. évben támogatást nyertek el a „Fogyatékos személyek helyi, regionális és </w:t>
      </w:r>
      <w:r w:rsidRPr="00514B24">
        <w:rPr>
          <w:rFonts w:ascii="Arial" w:hAnsi="Arial" w:cs="Arial"/>
          <w:sz w:val="22"/>
          <w:szCs w:val="22"/>
        </w:rPr>
        <w:lastRenderedPageBreak/>
        <w:t xml:space="preserve">országos szervezeteinek működési és szakmai programjainak támogatása” című pályázati programon. 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Az </w:t>
      </w:r>
      <w:r w:rsidRPr="00514B24">
        <w:rPr>
          <w:rFonts w:ascii="Arial" w:hAnsi="Arial" w:cs="Arial"/>
          <w:bCs/>
          <w:sz w:val="22"/>
          <w:szCs w:val="22"/>
        </w:rPr>
        <w:t xml:space="preserve">Országos Egészségbiztosítási Pénztár </w:t>
      </w:r>
      <w:r w:rsidRPr="00514B24">
        <w:rPr>
          <w:rFonts w:ascii="Arial" w:hAnsi="Arial" w:cs="Arial"/>
          <w:sz w:val="22"/>
          <w:szCs w:val="22"/>
        </w:rPr>
        <w:t>által finanszírozott hajléktalanok háziorvosi rendelőjének támogatása időarányosan teljesült.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társaság által pályázati forrásból üzemeltetett </w:t>
      </w:r>
      <w:r w:rsidRPr="00514B24">
        <w:rPr>
          <w:rFonts w:ascii="Arial" w:hAnsi="Arial" w:cs="Arial"/>
          <w:bCs/>
          <w:sz w:val="22"/>
          <w:szCs w:val="22"/>
        </w:rPr>
        <w:t xml:space="preserve">Család, Esélyteremtési és Önkéntes Ház </w:t>
      </w:r>
      <w:r w:rsidRPr="00514B24">
        <w:rPr>
          <w:rFonts w:ascii="Arial" w:hAnsi="Arial" w:cs="Arial"/>
          <w:sz w:val="22"/>
          <w:szCs w:val="22"/>
        </w:rPr>
        <w:t xml:space="preserve">az üzleti terv készítésekor 2016. március 31.-ig rendelkezett támogatással, de a támogatás meghosszabbítására sikeresen pályázott a társaság, így a Ház működtetése 2016. április 1- 2017. március 31-ig továbbra is biztosított. 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kft. 2015. év végén ismételten nyert a Hajléktalanokért Közalapítvány által kiírt </w:t>
      </w:r>
      <w:r w:rsidRPr="00514B24">
        <w:rPr>
          <w:rFonts w:ascii="Arial" w:hAnsi="Arial" w:cs="Arial"/>
          <w:bCs/>
          <w:sz w:val="22"/>
          <w:szCs w:val="22"/>
        </w:rPr>
        <w:t xml:space="preserve">hajléktalan emberek ellátását támogató pályázati programokon, a 7 sikeres pályázatból </w:t>
      </w:r>
      <w:r w:rsidRPr="00514B24">
        <w:rPr>
          <w:rFonts w:ascii="Arial" w:hAnsi="Arial" w:cs="Arial"/>
          <w:sz w:val="22"/>
          <w:szCs w:val="22"/>
        </w:rPr>
        <w:t>6 program megvalósítása 2016. évre is áthúzódott: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2016. évben az átlagos statisztikai állományi létszámot 104 főre tervezte a társaság, ezzel szemben az első félév az alábbiak szerint alakult:</w:t>
      </w:r>
    </w:p>
    <w:p w:rsidR="00214DD0" w:rsidRPr="00514B24" w:rsidRDefault="00214DD0" w:rsidP="00514B24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12 fő fejlesztő-felkészítő foglalkoztatásban résztvevő,</w:t>
      </w:r>
    </w:p>
    <w:p w:rsidR="00214DD0" w:rsidRPr="00514B24" w:rsidRDefault="00214DD0" w:rsidP="00514B24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4 fő megváltozott munkaképességű munkavállaló,</w:t>
      </w:r>
    </w:p>
    <w:p w:rsidR="00214DD0" w:rsidRPr="00514B24" w:rsidRDefault="00214DD0" w:rsidP="00514B24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82 fő közfoglalkoztatott,</w:t>
      </w:r>
    </w:p>
    <w:p w:rsidR="00214DD0" w:rsidRPr="00514B24" w:rsidRDefault="00214DD0" w:rsidP="00514B24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2 fő pályázatok keretében foglalkoztatott személy,</w:t>
      </w:r>
    </w:p>
    <w:p w:rsidR="00214DD0" w:rsidRPr="00514B24" w:rsidRDefault="00214DD0" w:rsidP="00514B24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6 fő vállalkozási tevékenység kere</w:t>
      </w:r>
      <w:r w:rsidR="00514B24">
        <w:rPr>
          <w:rFonts w:ascii="Arial" w:hAnsi="Arial" w:cs="Arial"/>
          <w:sz w:val="22"/>
          <w:szCs w:val="22"/>
        </w:rPr>
        <w:t>tében foglalkoztatott személy (</w:t>
      </w:r>
      <w:r w:rsidRPr="00514B24">
        <w:rPr>
          <w:rFonts w:ascii="Arial" w:hAnsi="Arial" w:cs="Arial"/>
          <w:sz w:val="22"/>
          <w:szCs w:val="22"/>
        </w:rPr>
        <w:t xml:space="preserve">az ő szerződésük a Vas Megyei Kormányhivatallal kötött szerződésünk lejáratáig tart), </w:t>
      </w:r>
    </w:p>
    <w:p w:rsidR="00214DD0" w:rsidRPr="00514B24" w:rsidRDefault="00214DD0" w:rsidP="00514B24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és 67 fő a társaság főállású alkalmazásában álló munkavállaló, összesen 173 fő.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létszám és béradatok előző évhez való viszonyítása nem reális, hiszen ezen adatokat nagymértékben befolyásolják a közfoglalkoztatásban, illetve a pályázatokban résztvevők számának alakulása.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 xml:space="preserve">A társaság mérleg szerinti eredménye 2016. I. félévben 2.537 </w:t>
      </w:r>
      <w:proofErr w:type="spellStart"/>
      <w:r w:rsidRPr="00514B24">
        <w:rPr>
          <w:rFonts w:ascii="Arial" w:hAnsi="Arial" w:cs="Arial"/>
          <w:b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b/>
          <w:sz w:val="22"/>
          <w:szCs w:val="22"/>
        </w:rPr>
        <w:t xml:space="preserve"> lett,</w:t>
      </w:r>
      <w:r w:rsidRPr="00514B24">
        <w:rPr>
          <w:rFonts w:ascii="Arial" w:hAnsi="Arial" w:cs="Arial"/>
          <w:sz w:val="22"/>
          <w:szCs w:val="22"/>
        </w:rPr>
        <w:t xml:space="preserve"> mely kedvezőbb a tervezetthez képest. Az eredményt befolyásolja, hogy egyes költségek nem időarányosan merülnek fel, de reális az esélye, hogy a tervezett eredményt év végén is teljesíteni tudja a társaság.</w:t>
      </w:r>
    </w:p>
    <w:p w:rsidR="00214DD0" w:rsidRPr="00514B24" w:rsidRDefault="00214DD0" w:rsidP="00214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társaság kötelező feladatainak zavartalan működését 2016. I. félévben biztosítani tudta, likviditási probléma nem merült fel. A társaság továbbra is takarékos gazdálkodást folytat, minden pályázati lehetőséget igyekeznek kihasználni. </w:t>
      </w:r>
    </w:p>
    <w:p w:rsidR="004478E7" w:rsidRPr="00514B24" w:rsidRDefault="00DD50A9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 fe</w:t>
      </w:r>
      <w:r w:rsidR="00214DD0" w:rsidRPr="00514B24">
        <w:rPr>
          <w:rFonts w:ascii="Arial" w:hAnsi="Arial" w:cs="Arial"/>
          <w:b w:val="0"/>
          <w:sz w:val="22"/>
          <w:szCs w:val="22"/>
          <w:u w:val="none"/>
        </w:rPr>
        <w:t>lügyelőbizottság a társaság 2016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>. I. félévi beszámolóját elfogadta.</w:t>
      </w:r>
    </w:p>
    <w:p w:rsidR="00DD50A9" w:rsidRPr="00514B24" w:rsidRDefault="00DD50A9" w:rsidP="004478E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514B24" w:rsidRDefault="005F7070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 xml:space="preserve">II. </w:t>
      </w:r>
      <w:r w:rsidR="00785806" w:rsidRPr="00514B24">
        <w:rPr>
          <w:rFonts w:ascii="Arial" w:hAnsi="Arial" w:cs="Arial"/>
          <w:b/>
          <w:sz w:val="22"/>
          <w:szCs w:val="22"/>
          <w:u w:val="single"/>
        </w:rPr>
        <w:t>Szombathelyi Médiaközpont</w:t>
      </w:r>
      <w:r w:rsidR="00CC668C" w:rsidRPr="00514B24">
        <w:rPr>
          <w:rFonts w:ascii="Arial" w:hAnsi="Arial" w:cs="Arial"/>
          <w:b/>
          <w:sz w:val="22"/>
          <w:szCs w:val="22"/>
          <w:u w:val="single"/>
        </w:rPr>
        <w:t xml:space="preserve"> Nonprofit Kft. </w:t>
      </w:r>
    </w:p>
    <w:p w:rsidR="00D66D56" w:rsidRPr="00514B24" w:rsidRDefault="00D66D56" w:rsidP="00D66D56">
      <w:pPr>
        <w:jc w:val="both"/>
        <w:rPr>
          <w:rFonts w:ascii="Arial" w:hAnsi="Arial" w:cs="Arial"/>
          <w:sz w:val="22"/>
          <w:szCs w:val="22"/>
        </w:rPr>
      </w:pPr>
    </w:p>
    <w:p w:rsidR="00AA368B" w:rsidRPr="00514B24" w:rsidRDefault="00AA368B" w:rsidP="00D66D56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társaság a 2016. üzleti év első felét 20.561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nyereséggel zárta, aminek legjelentősebb tényezője a film eladásból származó bevételek tervezettek szembeni nagymértékű növekedése. A társaság célja, hogy reklámbevételeiket növeljék, valamint egyéb bevételi forrásokat találjanak, amihez szükség lenne egy saját marketinges munkatársra. Szükség lenne műszaki fejlesztések megvalósítására is. A társaság a pályázati források</w:t>
      </w:r>
      <w:r w:rsidR="00EA5C76">
        <w:rPr>
          <w:rFonts w:ascii="Arial" w:hAnsi="Arial" w:cs="Arial"/>
          <w:sz w:val="22"/>
          <w:szCs w:val="22"/>
        </w:rPr>
        <w:t>at</w:t>
      </w:r>
      <w:r w:rsidRPr="00514B24">
        <w:rPr>
          <w:rFonts w:ascii="Arial" w:hAnsi="Arial" w:cs="Arial"/>
          <w:sz w:val="22"/>
          <w:szCs w:val="22"/>
        </w:rPr>
        <w:t xml:space="preserve"> maximálisan igyekszik kihasználni. </w:t>
      </w:r>
    </w:p>
    <w:p w:rsidR="00A60C3F" w:rsidRPr="00514B24" w:rsidRDefault="00AA368B" w:rsidP="00D66D56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bevételek pozitívan alakultak az első félévben, a filmértékesítésből származó összeg több mint duplája lett a tervezettnek, de növekedés mutatkozik a reklám valamint a pályázati bevételek eseté</w:t>
      </w:r>
      <w:r w:rsidR="00EA5C76">
        <w:rPr>
          <w:rFonts w:ascii="Arial" w:hAnsi="Arial" w:cs="Arial"/>
          <w:sz w:val="22"/>
          <w:szCs w:val="22"/>
        </w:rPr>
        <w:t>be</w:t>
      </w:r>
      <w:r w:rsidRPr="00514B24">
        <w:rPr>
          <w:rFonts w:ascii="Arial" w:hAnsi="Arial" w:cs="Arial"/>
          <w:sz w:val="22"/>
          <w:szCs w:val="22"/>
        </w:rPr>
        <w:t xml:space="preserve">n is. </w:t>
      </w:r>
      <w:r w:rsidR="00A60C3F" w:rsidRPr="00514B24">
        <w:rPr>
          <w:rFonts w:ascii="Arial" w:hAnsi="Arial" w:cs="Arial"/>
          <w:sz w:val="22"/>
          <w:szCs w:val="22"/>
        </w:rPr>
        <w:t>A költségek tekintetében egyedül a személyi kiadások esetében volt 13 %-kal magasabb a költség, mint a tervezett, azonban erre fedezetet nyújtott a bevételi oldalon megjelenő többlet.</w:t>
      </w:r>
    </w:p>
    <w:p w:rsidR="00A60C3F" w:rsidRPr="00514B24" w:rsidRDefault="00A60C3F" w:rsidP="00D66D56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társaság 2016. I. félévben a csökkentett tulajdonosi támogatás (110 millió Ft) miatt kialakult működési költség hiányát részben pótolta, azonban nem garantált, hogy a második félévben is tartható lesz ez a pozitív eredmény. </w:t>
      </w:r>
    </w:p>
    <w:p w:rsidR="00A60C3F" w:rsidRPr="00514B24" w:rsidRDefault="00A60C3F" w:rsidP="00D66D56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 xml:space="preserve">Összességében a társaság mérlegfőösszege 2016. I. félévre vonatkozóan 104.383 </w:t>
      </w:r>
      <w:proofErr w:type="spellStart"/>
      <w:r w:rsidRPr="00514B24">
        <w:rPr>
          <w:rFonts w:ascii="Arial" w:hAnsi="Arial" w:cs="Arial"/>
          <w:b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b/>
          <w:sz w:val="22"/>
          <w:szCs w:val="22"/>
        </w:rPr>
        <w:t xml:space="preserve">, mérleg szerinti eredménye pedig 20.561 </w:t>
      </w:r>
      <w:proofErr w:type="spellStart"/>
      <w:r w:rsidRPr="00514B24">
        <w:rPr>
          <w:rFonts w:ascii="Arial" w:hAnsi="Arial" w:cs="Arial"/>
          <w:b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b/>
          <w:sz w:val="22"/>
          <w:szCs w:val="22"/>
        </w:rPr>
        <w:t xml:space="preserve"> nyereség.</w:t>
      </w:r>
    </w:p>
    <w:p w:rsidR="00346FA6" w:rsidRPr="00514B24" w:rsidRDefault="00346FA6" w:rsidP="00346FA6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felügyelő</w:t>
      </w:r>
      <w:r w:rsidR="00AA368B" w:rsidRPr="00514B24">
        <w:rPr>
          <w:rFonts w:ascii="Arial" w:hAnsi="Arial" w:cs="Arial"/>
          <w:sz w:val="22"/>
          <w:szCs w:val="22"/>
        </w:rPr>
        <w:t>bizottság a társaság 2016</w:t>
      </w:r>
      <w:r w:rsidRPr="00514B24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CC668C" w:rsidRDefault="00D66D56" w:rsidP="007F772F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 </w:t>
      </w:r>
    </w:p>
    <w:p w:rsidR="00760F81" w:rsidRDefault="00760F81" w:rsidP="007F772F">
      <w:pPr>
        <w:jc w:val="both"/>
        <w:rPr>
          <w:rFonts w:ascii="Arial" w:hAnsi="Arial" w:cs="Arial"/>
          <w:sz w:val="22"/>
          <w:szCs w:val="22"/>
        </w:rPr>
      </w:pPr>
    </w:p>
    <w:p w:rsidR="00760F81" w:rsidRDefault="00760F81" w:rsidP="007F772F">
      <w:pPr>
        <w:jc w:val="both"/>
        <w:rPr>
          <w:rFonts w:ascii="Arial" w:hAnsi="Arial" w:cs="Arial"/>
          <w:sz w:val="22"/>
          <w:szCs w:val="22"/>
        </w:rPr>
      </w:pPr>
    </w:p>
    <w:p w:rsidR="00760F81" w:rsidRDefault="00760F81" w:rsidP="007F772F">
      <w:pPr>
        <w:jc w:val="both"/>
        <w:rPr>
          <w:rFonts w:ascii="Arial" w:hAnsi="Arial" w:cs="Arial"/>
          <w:sz w:val="22"/>
          <w:szCs w:val="22"/>
        </w:rPr>
      </w:pPr>
    </w:p>
    <w:p w:rsidR="00760F81" w:rsidRDefault="00760F81" w:rsidP="007F772F">
      <w:pPr>
        <w:jc w:val="both"/>
        <w:rPr>
          <w:rFonts w:ascii="Arial" w:hAnsi="Arial" w:cs="Arial"/>
          <w:sz w:val="22"/>
          <w:szCs w:val="22"/>
        </w:rPr>
      </w:pPr>
    </w:p>
    <w:p w:rsidR="00760F81" w:rsidRDefault="00760F81" w:rsidP="007F772F">
      <w:pPr>
        <w:jc w:val="both"/>
        <w:rPr>
          <w:rFonts w:ascii="Arial" w:hAnsi="Arial" w:cs="Arial"/>
          <w:sz w:val="22"/>
          <w:szCs w:val="22"/>
        </w:rPr>
      </w:pPr>
    </w:p>
    <w:p w:rsidR="006650A9" w:rsidRPr="00514B24" w:rsidRDefault="005F7070" w:rsidP="006650A9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lastRenderedPageBreak/>
        <w:t xml:space="preserve">III. </w:t>
      </w:r>
      <w:r w:rsidR="006650A9" w:rsidRPr="00514B24">
        <w:rPr>
          <w:rFonts w:ascii="Arial" w:hAnsi="Arial" w:cs="Arial"/>
          <w:sz w:val="22"/>
          <w:szCs w:val="22"/>
        </w:rPr>
        <w:t xml:space="preserve">Weöres Sándor Színház Nonprofit Kft.  </w:t>
      </w:r>
    </w:p>
    <w:p w:rsidR="006650A9" w:rsidRPr="00514B24" w:rsidRDefault="006650A9" w:rsidP="006650A9">
      <w:pPr>
        <w:jc w:val="both"/>
        <w:rPr>
          <w:rFonts w:ascii="Arial" w:hAnsi="Arial" w:cs="Arial"/>
          <w:b/>
          <w:i/>
          <w:sz w:val="22"/>
          <w:szCs w:val="22"/>
          <w:highlight w:val="green"/>
        </w:rPr>
      </w:pPr>
    </w:p>
    <w:p w:rsidR="002F6164" w:rsidRPr="00514B24" w:rsidRDefault="0070148E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társaság</w:t>
      </w:r>
      <w:r w:rsidR="006650A9" w:rsidRPr="00514B24">
        <w:rPr>
          <w:rFonts w:ascii="Arial" w:hAnsi="Arial" w:cs="Arial"/>
          <w:sz w:val="22"/>
          <w:szCs w:val="22"/>
        </w:rPr>
        <w:t xml:space="preserve"> beszámolója alapján a 201</w:t>
      </w:r>
      <w:r w:rsidR="003D27DA" w:rsidRPr="00514B24">
        <w:rPr>
          <w:rFonts w:ascii="Arial" w:hAnsi="Arial" w:cs="Arial"/>
          <w:sz w:val="22"/>
          <w:szCs w:val="22"/>
        </w:rPr>
        <w:t>6</w:t>
      </w:r>
      <w:r w:rsidR="006650A9" w:rsidRPr="00514B24">
        <w:rPr>
          <w:rFonts w:ascii="Arial" w:hAnsi="Arial" w:cs="Arial"/>
          <w:sz w:val="22"/>
          <w:szCs w:val="22"/>
        </w:rPr>
        <w:t xml:space="preserve">. év I. félévében </w:t>
      </w:r>
      <w:r w:rsidR="003D27DA" w:rsidRPr="00514B24">
        <w:rPr>
          <w:rFonts w:ascii="Arial" w:hAnsi="Arial" w:cs="Arial"/>
          <w:sz w:val="22"/>
          <w:szCs w:val="22"/>
        </w:rPr>
        <w:t>217</w:t>
      </w:r>
      <w:r w:rsidR="006650A9" w:rsidRPr="00514B24">
        <w:rPr>
          <w:rFonts w:ascii="Arial" w:hAnsi="Arial" w:cs="Arial"/>
          <w:sz w:val="22"/>
          <w:szCs w:val="22"/>
        </w:rPr>
        <w:t xml:space="preserve"> jegyes előadás/esemény valósult meg</w:t>
      </w:r>
      <w:r w:rsidR="00771135" w:rsidRPr="00514B24">
        <w:rPr>
          <w:rFonts w:ascii="Arial" w:hAnsi="Arial" w:cs="Arial"/>
          <w:sz w:val="22"/>
          <w:szCs w:val="22"/>
        </w:rPr>
        <w:t xml:space="preserve"> a színházban</w:t>
      </w:r>
      <w:r w:rsidR="006650A9" w:rsidRPr="00514B24">
        <w:rPr>
          <w:rFonts w:ascii="Arial" w:hAnsi="Arial" w:cs="Arial"/>
          <w:sz w:val="22"/>
          <w:szCs w:val="22"/>
        </w:rPr>
        <w:t>, amelyeket összesen 3</w:t>
      </w:r>
      <w:r w:rsidR="003D27DA" w:rsidRPr="00514B24">
        <w:rPr>
          <w:rFonts w:ascii="Arial" w:hAnsi="Arial" w:cs="Arial"/>
          <w:sz w:val="22"/>
          <w:szCs w:val="22"/>
        </w:rPr>
        <w:t>9</w:t>
      </w:r>
      <w:r w:rsidR="006650A9" w:rsidRPr="00514B24">
        <w:rPr>
          <w:rFonts w:ascii="Arial" w:hAnsi="Arial" w:cs="Arial"/>
          <w:sz w:val="22"/>
          <w:szCs w:val="22"/>
        </w:rPr>
        <w:t>.</w:t>
      </w:r>
      <w:r w:rsidR="003D27DA" w:rsidRPr="00514B24">
        <w:rPr>
          <w:rFonts w:ascii="Arial" w:hAnsi="Arial" w:cs="Arial"/>
          <w:sz w:val="22"/>
          <w:szCs w:val="22"/>
        </w:rPr>
        <w:t>409</w:t>
      </w:r>
      <w:r w:rsidR="006650A9" w:rsidRPr="00514B24">
        <w:rPr>
          <w:rFonts w:ascii="Arial" w:hAnsi="Arial" w:cs="Arial"/>
          <w:sz w:val="22"/>
          <w:szCs w:val="22"/>
        </w:rPr>
        <w:t xml:space="preserve"> fizető néző tekintett meg. Az előadásszám </w:t>
      </w:r>
      <w:r w:rsidR="00771135" w:rsidRPr="00514B24">
        <w:rPr>
          <w:rFonts w:ascii="Arial" w:hAnsi="Arial" w:cs="Arial"/>
          <w:sz w:val="22"/>
          <w:szCs w:val="22"/>
        </w:rPr>
        <w:t xml:space="preserve">és a nézőszám </w:t>
      </w:r>
      <w:r w:rsidR="003D27DA" w:rsidRPr="00514B24">
        <w:rPr>
          <w:rFonts w:ascii="Arial" w:hAnsi="Arial" w:cs="Arial"/>
          <w:sz w:val="22"/>
          <w:szCs w:val="22"/>
        </w:rPr>
        <w:t xml:space="preserve">is nagyságrendileg 9 %-kal növekedett </w:t>
      </w:r>
      <w:r w:rsidR="00771135" w:rsidRPr="00514B24">
        <w:rPr>
          <w:rFonts w:ascii="Arial" w:hAnsi="Arial" w:cs="Arial"/>
          <w:sz w:val="22"/>
          <w:szCs w:val="22"/>
        </w:rPr>
        <w:t xml:space="preserve">az előző év első félévéhez képest, </w:t>
      </w:r>
      <w:r w:rsidR="009925DE" w:rsidRPr="00514B24">
        <w:rPr>
          <w:rFonts w:ascii="Arial" w:hAnsi="Arial" w:cs="Arial"/>
          <w:sz w:val="22"/>
          <w:szCs w:val="22"/>
        </w:rPr>
        <w:t>a</w:t>
      </w:r>
      <w:r w:rsidR="00771135" w:rsidRPr="00514B24">
        <w:rPr>
          <w:rFonts w:ascii="Arial" w:hAnsi="Arial" w:cs="Arial"/>
          <w:sz w:val="22"/>
          <w:szCs w:val="22"/>
        </w:rPr>
        <w:t>melyben legfőbb tényező a bemutatók dátumának eltolódása, de ez éves szinten kiegyenlítődhet</w:t>
      </w:r>
      <w:r w:rsidR="006650A9" w:rsidRPr="00514B24">
        <w:rPr>
          <w:rFonts w:ascii="Arial" w:hAnsi="Arial" w:cs="Arial"/>
          <w:sz w:val="22"/>
          <w:szCs w:val="22"/>
        </w:rPr>
        <w:t xml:space="preserve">. </w:t>
      </w:r>
      <w:r w:rsidR="00771135" w:rsidRPr="00514B24">
        <w:rPr>
          <w:rFonts w:ascii="Arial" w:hAnsi="Arial" w:cs="Arial"/>
          <w:sz w:val="22"/>
          <w:szCs w:val="22"/>
        </w:rPr>
        <w:t>Összességében a megvalósult művészeti program, az előadásszám és a nézőszám is összhangban van</w:t>
      </w:r>
      <w:r w:rsidR="00A150EE" w:rsidRPr="00514B24">
        <w:rPr>
          <w:rFonts w:ascii="Arial" w:hAnsi="Arial" w:cs="Arial"/>
          <w:sz w:val="22"/>
          <w:szCs w:val="22"/>
        </w:rPr>
        <w:t xml:space="preserve"> az üzleti tervben foglaltakkal.</w:t>
      </w:r>
      <w:r w:rsidR="00771135" w:rsidRPr="00514B24">
        <w:rPr>
          <w:rFonts w:ascii="Arial" w:hAnsi="Arial" w:cs="Arial"/>
          <w:sz w:val="22"/>
          <w:szCs w:val="22"/>
        </w:rPr>
        <w:t xml:space="preserve"> </w:t>
      </w:r>
    </w:p>
    <w:p w:rsidR="006650A9" w:rsidRPr="00514B24" w:rsidRDefault="00026CC0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fenntartó</w:t>
      </w:r>
      <w:r w:rsidR="006650A9" w:rsidRPr="00514B24">
        <w:rPr>
          <w:rFonts w:ascii="Arial" w:hAnsi="Arial" w:cs="Arial"/>
          <w:sz w:val="22"/>
          <w:szCs w:val="22"/>
        </w:rPr>
        <w:t xml:space="preserve"> által és a fenntartón keresztül – a művészeti célok megvalósítása érdekében – folyósított támogatás 21</w:t>
      </w:r>
      <w:r w:rsidR="002F6164" w:rsidRPr="00514B24">
        <w:rPr>
          <w:rFonts w:ascii="Arial" w:hAnsi="Arial" w:cs="Arial"/>
          <w:sz w:val="22"/>
          <w:szCs w:val="22"/>
        </w:rPr>
        <w:t>0.</w:t>
      </w:r>
      <w:r w:rsidR="003D27DA" w:rsidRPr="00514B24">
        <w:rPr>
          <w:rFonts w:ascii="Arial" w:hAnsi="Arial" w:cs="Arial"/>
          <w:sz w:val="22"/>
          <w:szCs w:val="22"/>
        </w:rPr>
        <w:t>516</w:t>
      </w:r>
      <w:r w:rsidR="006650A9"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50A9" w:rsidRPr="00514B24">
        <w:rPr>
          <w:rFonts w:ascii="Arial" w:hAnsi="Arial" w:cs="Arial"/>
          <w:sz w:val="22"/>
          <w:szCs w:val="22"/>
        </w:rPr>
        <w:t>eFt</w:t>
      </w:r>
      <w:proofErr w:type="spellEnd"/>
      <w:r w:rsidR="006650A9" w:rsidRPr="00514B24">
        <w:rPr>
          <w:rFonts w:ascii="Arial" w:hAnsi="Arial" w:cs="Arial"/>
          <w:sz w:val="22"/>
          <w:szCs w:val="22"/>
        </w:rPr>
        <w:t xml:space="preserve">, teljes egészében pénzügyileg is rendezésre került a pénzügyi ütemezésnek megfelelően. </w:t>
      </w:r>
    </w:p>
    <w:p w:rsidR="002F6164" w:rsidRPr="00514B24" w:rsidRDefault="002F6164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bérlet és jegyeladá</w:t>
      </w:r>
      <w:r w:rsidR="006C6173" w:rsidRPr="00514B24">
        <w:rPr>
          <w:rFonts w:ascii="Arial" w:hAnsi="Arial" w:cs="Arial"/>
          <w:sz w:val="22"/>
          <w:szCs w:val="22"/>
        </w:rPr>
        <w:t>s</w:t>
      </w:r>
      <w:r w:rsidR="003D27DA" w:rsidRPr="00514B24">
        <w:rPr>
          <w:rFonts w:ascii="Arial" w:hAnsi="Arial" w:cs="Arial"/>
          <w:sz w:val="22"/>
          <w:szCs w:val="22"/>
        </w:rPr>
        <w:t xml:space="preserve">okból </w:t>
      </w:r>
      <w:r w:rsidRPr="00514B24">
        <w:rPr>
          <w:rFonts w:ascii="Arial" w:hAnsi="Arial" w:cs="Arial"/>
          <w:sz w:val="22"/>
          <w:szCs w:val="22"/>
        </w:rPr>
        <w:t>bevételekén</w:t>
      </w:r>
      <w:r w:rsidR="006C6173" w:rsidRPr="00514B24">
        <w:rPr>
          <w:rFonts w:ascii="Arial" w:hAnsi="Arial" w:cs="Arial"/>
          <w:sz w:val="22"/>
          <w:szCs w:val="22"/>
        </w:rPr>
        <w:t xml:space="preserve">t </w:t>
      </w:r>
      <w:r w:rsidR="003D27DA" w:rsidRPr="00514B24">
        <w:rPr>
          <w:rFonts w:ascii="Arial" w:hAnsi="Arial" w:cs="Arial"/>
          <w:sz w:val="22"/>
          <w:szCs w:val="22"/>
        </w:rPr>
        <w:t>80. 187</w:t>
      </w:r>
      <w:r w:rsidR="006C6173"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173" w:rsidRPr="00514B24">
        <w:rPr>
          <w:rFonts w:ascii="Arial" w:hAnsi="Arial" w:cs="Arial"/>
          <w:sz w:val="22"/>
          <w:szCs w:val="22"/>
        </w:rPr>
        <w:t>eFt-ot</w:t>
      </w:r>
      <w:proofErr w:type="spellEnd"/>
      <w:r w:rsidR="006C6173" w:rsidRPr="00514B24">
        <w:rPr>
          <w:rFonts w:ascii="Arial" w:hAnsi="Arial" w:cs="Arial"/>
          <w:sz w:val="22"/>
          <w:szCs w:val="22"/>
        </w:rPr>
        <w:t>, egyéb színházi</w:t>
      </w:r>
      <w:r w:rsidRPr="00514B24">
        <w:rPr>
          <w:rFonts w:ascii="Arial" w:hAnsi="Arial" w:cs="Arial"/>
          <w:sz w:val="22"/>
          <w:szCs w:val="22"/>
        </w:rPr>
        <w:t xml:space="preserve"> működéshez kapcsolódó b</w:t>
      </w:r>
      <w:r w:rsidR="00D61EA7" w:rsidRPr="00514B24">
        <w:rPr>
          <w:rFonts w:ascii="Arial" w:hAnsi="Arial" w:cs="Arial"/>
          <w:sz w:val="22"/>
          <w:szCs w:val="22"/>
        </w:rPr>
        <w:t xml:space="preserve">evételekből pedig </w:t>
      </w:r>
      <w:r w:rsidR="003D27DA" w:rsidRPr="00514B24">
        <w:rPr>
          <w:rFonts w:ascii="Arial" w:hAnsi="Arial" w:cs="Arial"/>
          <w:sz w:val="22"/>
          <w:szCs w:val="22"/>
        </w:rPr>
        <w:t>3.443</w:t>
      </w:r>
      <w:r w:rsidR="00D61EA7"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1EA7" w:rsidRPr="00514B24">
        <w:rPr>
          <w:rFonts w:ascii="Arial" w:hAnsi="Arial" w:cs="Arial"/>
          <w:sz w:val="22"/>
          <w:szCs w:val="22"/>
        </w:rPr>
        <w:t>eFt-ot</w:t>
      </w:r>
      <w:proofErr w:type="spellEnd"/>
      <w:r w:rsidR="00D61EA7" w:rsidRPr="00514B24">
        <w:rPr>
          <w:rFonts w:ascii="Arial" w:hAnsi="Arial" w:cs="Arial"/>
          <w:sz w:val="22"/>
          <w:szCs w:val="22"/>
        </w:rPr>
        <w:t xml:space="preserve"> </w:t>
      </w:r>
      <w:r w:rsidRPr="00514B24">
        <w:rPr>
          <w:rFonts w:ascii="Arial" w:hAnsi="Arial" w:cs="Arial"/>
          <w:sz w:val="22"/>
          <w:szCs w:val="22"/>
        </w:rPr>
        <w:t xml:space="preserve">sikerült realizálni. </w:t>
      </w:r>
      <w:r w:rsidR="006C6173" w:rsidRPr="00514B24">
        <w:rPr>
          <w:rFonts w:ascii="Arial" w:hAnsi="Arial" w:cs="Arial"/>
          <w:sz w:val="22"/>
          <w:szCs w:val="22"/>
        </w:rPr>
        <w:t>Az e</w:t>
      </w:r>
      <w:r w:rsidRPr="00514B24">
        <w:rPr>
          <w:rFonts w:ascii="Arial" w:hAnsi="Arial" w:cs="Arial"/>
          <w:sz w:val="22"/>
          <w:szCs w:val="22"/>
        </w:rPr>
        <w:t xml:space="preserve">lőadások értékesítéséből és ezekhez kapcsolódó egyéb bevételekből </w:t>
      </w:r>
      <w:r w:rsidR="003D27DA" w:rsidRPr="00514B24">
        <w:rPr>
          <w:rFonts w:ascii="Arial" w:hAnsi="Arial" w:cs="Arial"/>
          <w:sz w:val="22"/>
          <w:szCs w:val="22"/>
        </w:rPr>
        <w:t>7.265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folyt be.</w:t>
      </w:r>
    </w:p>
    <w:p w:rsidR="003D27DA" w:rsidRPr="00514B24" w:rsidRDefault="002F6164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bérlet bevételek összege </w:t>
      </w:r>
      <w:r w:rsidR="003D27DA" w:rsidRPr="00514B24">
        <w:rPr>
          <w:rFonts w:ascii="Arial" w:hAnsi="Arial" w:cs="Arial"/>
          <w:sz w:val="22"/>
          <w:szCs w:val="22"/>
        </w:rPr>
        <w:t>2. 722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>, az egyéb szerződésekből származó bevételek összege pedig 2.</w:t>
      </w:r>
      <w:r w:rsidR="003D27DA" w:rsidRPr="00514B24">
        <w:rPr>
          <w:rFonts w:ascii="Arial" w:hAnsi="Arial" w:cs="Arial"/>
          <w:sz w:val="22"/>
          <w:szCs w:val="22"/>
        </w:rPr>
        <w:t>200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volt.</w:t>
      </w:r>
      <w:r w:rsidR="005D0D7C" w:rsidRPr="00514B24">
        <w:rPr>
          <w:rFonts w:ascii="Arial" w:hAnsi="Arial" w:cs="Arial"/>
          <w:sz w:val="22"/>
          <w:szCs w:val="22"/>
        </w:rPr>
        <w:t xml:space="preserve"> </w:t>
      </w:r>
      <w:r w:rsidR="003D27DA" w:rsidRPr="00514B24">
        <w:rPr>
          <w:rFonts w:ascii="Arial" w:hAnsi="Arial" w:cs="Arial"/>
          <w:sz w:val="22"/>
          <w:szCs w:val="22"/>
        </w:rPr>
        <w:t xml:space="preserve">Biztosítási káreseményből bevétel 755 </w:t>
      </w:r>
      <w:proofErr w:type="spellStart"/>
      <w:r w:rsidR="003D27DA" w:rsidRPr="00514B24">
        <w:rPr>
          <w:rFonts w:ascii="Arial" w:hAnsi="Arial" w:cs="Arial"/>
          <w:sz w:val="22"/>
          <w:szCs w:val="22"/>
        </w:rPr>
        <w:t>eFt</w:t>
      </w:r>
      <w:proofErr w:type="spellEnd"/>
      <w:r w:rsidR="003D27DA" w:rsidRPr="00514B24">
        <w:rPr>
          <w:rFonts w:ascii="Arial" w:hAnsi="Arial" w:cs="Arial"/>
          <w:sz w:val="22"/>
          <w:szCs w:val="22"/>
        </w:rPr>
        <w:t xml:space="preserve"> volt. </w:t>
      </w:r>
    </w:p>
    <w:p w:rsidR="00705CF4" w:rsidRPr="00514B24" w:rsidRDefault="003D27DA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támogatók részére társasági adókedvezményt biztosító támogatásként a 2015-ről áthúzódó 38.000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jelent meg bevételként. </w:t>
      </w:r>
      <w:r w:rsidR="00705CF4" w:rsidRPr="00514B24">
        <w:rPr>
          <w:rFonts w:ascii="Arial" w:hAnsi="Arial" w:cs="Arial"/>
          <w:sz w:val="22"/>
          <w:szCs w:val="22"/>
        </w:rPr>
        <w:t xml:space="preserve">Pályázati úton produkciók létrehozására 1.828 </w:t>
      </w:r>
      <w:proofErr w:type="spellStart"/>
      <w:r w:rsidR="00705CF4" w:rsidRPr="00514B24">
        <w:rPr>
          <w:rFonts w:ascii="Arial" w:hAnsi="Arial" w:cs="Arial"/>
          <w:sz w:val="22"/>
          <w:szCs w:val="22"/>
        </w:rPr>
        <w:t>eFt-ot</w:t>
      </w:r>
      <w:proofErr w:type="spellEnd"/>
      <w:r w:rsidR="00705CF4" w:rsidRPr="00514B24">
        <w:rPr>
          <w:rFonts w:ascii="Arial" w:hAnsi="Arial" w:cs="Arial"/>
          <w:sz w:val="22"/>
          <w:szCs w:val="22"/>
        </w:rPr>
        <w:t xml:space="preserve"> nyert el a társaság, továbbá 6 millió Ft támogatást kapott </w:t>
      </w:r>
      <w:r w:rsidR="007F6FDD" w:rsidRPr="00514B24">
        <w:rPr>
          <w:rFonts w:ascii="Arial" w:hAnsi="Arial" w:cs="Arial"/>
          <w:sz w:val="22"/>
          <w:szCs w:val="22"/>
        </w:rPr>
        <w:t xml:space="preserve">az önkormányzattól a Szent Márton drámapályázathoz kapcsolódó színházi bemutatóhoz. A korábbi években pályázatokon odaítélt támogatások halasztott bevételei és egyéb bevételek együttesen 5.142 e Ft-ot tettek ki. A pénzügyi bevételek összege 9 </w:t>
      </w:r>
      <w:proofErr w:type="spellStart"/>
      <w:r w:rsidR="007F6FDD" w:rsidRPr="00514B24">
        <w:rPr>
          <w:rFonts w:ascii="Arial" w:hAnsi="Arial" w:cs="Arial"/>
          <w:sz w:val="22"/>
          <w:szCs w:val="22"/>
        </w:rPr>
        <w:t>eFt</w:t>
      </w:r>
      <w:proofErr w:type="spellEnd"/>
      <w:r w:rsidR="007F6FDD" w:rsidRPr="00514B24">
        <w:rPr>
          <w:rFonts w:ascii="Arial" w:hAnsi="Arial" w:cs="Arial"/>
          <w:sz w:val="22"/>
          <w:szCs w:val="22"/>
        </w:rPr>
        <w:t xml:space="preserve"> volt. </w:t>
      </w:r>
    </w:p>
    <w:p w:rsidR="0000707D" w:rsidRPr="00514B24" w:rsidRDefault="005D0D7C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Árbevétel és egyéb bevétel ennek megfelelően mindösszesen</w:t>
      </w:r>
      <w:r w:rsidR="000F3ADD" w:rsidRPr="00514B24">
        <w:rPr>
          <w:rFonts w:ascii="Arial" w:hAnsi="Arial" w:cs="Arial"/>
          <w:sz w:val="22"/>
          <w:szCs w:val="22"/>
        </w:rPr>
        <w:t xml:space="preserve"> </w:t>
      </w:r>
      <w:r w:rsidR="007F6FDD" w:rsidRPr="00514B24">
        <w:rPr>
          <w:rFonts w:ascii="Arial" w:hAnsi="Arial" w:cs="Arial"/>
          <w:sz w:val="22"/>
          <w:szCs w:val="22"/>
        </w:rPr>
        <w:t>354.624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>,</w:t>
      </w:r>
      <w:r w:rsidR="0000707D" w:rsidRPr="00514B24">
        <w:rPr>
          <w:rFonts w:ascii="Arial" w:hAnsi="Arial" w:cs="Arial"/>
          <w:sz w:val="22"/>
          <w:szCs w:val="22"/>
        </w:rPr>
        <w:t xml:space="preserve"> </w:t>
      </w:r>
      <w:r w:rsidRPr="00514B24">
        <w:rPr>
          <w:rFonts w:ascii="Arial" w:hAnsi="Arial" w:cs="Arial"/>
          <w:sz w:val="22"/>
          <w:szCs w:val="22"/>
        </w:rPr>
        <w:t>amely összhangban van a terv időarányos részével.</w:t>
      </w:r>
    </w:p>
    <w:p w:rsidR="0055631A" w:rsidRPr="00514B24" w:rsidRDefault="006650A9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20</w:t>
      </w:r>
      <w:r w:rsidR="00A150EE" w:rsidRPr="00514B24">
        <w:rPr>
          <w:rFonts w:ascii="Arial" w:hAnsi="Arial" w:cs="Arial"/>
          <w:sz w:val="22"/>
          <w:szCs w:val="22"/>
        </w:rPr>
        <w:t>15</w:t>
      </w:r>
      <w:r w:rsidR="0000707D" w:rsidRPr="00514B24">
        <w:rPr>
          <w:rFonts w:ascii="Arial" w:hAnsi="Arial" w:cs="Arial"/>
          <w:sz w:val="22"/>
          <w:szCs w:val="22"/>
        </w:rPr>
        <w:t>. év</w:t>
      </w:r>
      <w:r w:rsidRPr="00514B24">
        <w:rPr>
          <w:rFonts w:ascii="Arial" w:hAnsi="Arial" w:cs="Arial"/>
          <w:sz w:val="22"/>
          <w:szCs w:val="22"/>
        </w:rPr>
        <w:t xml:space="preserve"> I. félévének </w:t>
      </w:r>
      <w:r w:rsidR="007F6FDD" w:rsidRPr="00514B24">
        <w:rPr>
          <w:rFonts w:ascii="Arial" w:hAnsi="Arial" w:cs="Arial"/>
          <w:sz w:val="22"/>
          <w:szCs w:val="22"/>
        </w:rPr>
        <w:t xml:space="preserve">összes </w:t>
      </w:r>
      <w:r w:rsidRPr="00514B24">
        <w:rPr>
          <w:rFonts w:ascii="Arial" w:hAnsi="Arial" w:cs="Arial"/>
          <w:sz w:val="22"/>
          <w:szCs w:val="22"/>
        </w:rPr>
        <w:t xml:space="preserve">kiadása </w:t>
      </w:r>
      <w:r w:rsidR="007F6FDD" w:rsidRPr="00514B24">
        <w:rPr>
          <w:rFonts w:ascii="Arial" w:hAnsi="Arial" w:cs="Arial"/>
          <w:sz w:val="22"/>
          <w:szCs w:val="22"/>
        </w:rPr>
        <w:t>288.141</w:t>
      </w:r>
      <w:r w:rsidR="0000707D"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07D" w:rsidRPr="00514B24">
        <w:rPr>
          <w:rFonts w:ascii="Arial" w:hAnsi="Arial" w:cs="Arial"/>
          <w:sz w:val="22"/>
          <w:szCs w:val="22"/>
        </w:rPr>
        <w:t>e</w:t>
      </w:r>
      <w:r w:rsidRPr="00514B24">
        <w:rPr>
          <w:rFonts w:ascii="Arial" w:hAnsi="Arial" w:cs="Arial"/>
          <w:sz w:val="22"/>
          <w:szCs w:val="22"/>
        </w:rPr>
        <w:t>Ft</w:t>
      </w:r>
      <w:proofErr w:type="spellEnd"/>
      <w:r w:rsidR="007F6FDD" w:rsidRPr="00514B24">
        <w:rPr>
          <w:rFonts w:ascii="Arial" w:hAnsi="Arial" w:cs="Arial"/>
          <w:sz w:val="22"/>
          <w:szCs w:val="22"/>
        </w:rPr>
        <w:t xml:space="preserve"> volt</w:t>
      </w:r>
      <w:r w:rsidRPr="00514B24">
        <w:rPr>
          <w:rFonts w:ascii="Arial" w:hAnsi="Arial" w:cs="Arial"/>
          <w:sz w:val="22"/>
          <w:szCs w:val="22"/>
        </w:rPr>
        <w:t>.</w:t>
      </w:r>
      <w:r w:rsidR="002B697B" w:rsidRPr="00514B24">
        <w:rPr>
          <w:rFonts w:ascii="Arial" w:hAnsi="Arial" w:cs="Arial"/>
          <w:sz w:val="22"/>
          <w:szCs w:val="22"/>
        </w:rPr>
        <w:t xml:space="preserve"> </w:t>
      </w:r>
      <w:r w:rsidR="0055631A" w:rsidRPr="00514B24">
        <w:rPr>
          <w:rFonts w:ascii="Arial" w:hAnsi="Arial" w:cs="Arial"/>
          <w:sz w:val="22"/>
          <w:szCs w:val="22"/>
        </w:rPr>
        <w:t>A társaság félév végi kötelezettségállománya a működés méretéhez</w:t>
      </w:r>
      <w:r w:rsidR="00EB1C23" w:rsidRPr="00514B24">
        <w:rPr>
          <w:rFonts w:ascii="Arial" w:hAnsi="Arial" w:cs="Arial"/>
          <w:sz w:val="22"/>
          <w:szCs w:val="22"/>
        </w:rPr>
        <w:t xml:space="preserve"> képest kezelhető nagyságrendet testesített meg. A félév végén fennálló határidőn belüli és túli állomány </w:t>
      </w:r>
      <w:r w:rsidR="007F6FDD" w:rsidRPr="00514B24">
        <w:rPr>
          <w:rFonts w:ascii="Arial" w:hAnsi="Arial" w:cs="Arial"/>
          <w:sz w:val="22"/>
          <w:szCs w:val="22"/>
        </w:rPr>
        <w:t>nem volt</w:t>
      </w:r>
      <w:r w:rsidR="00EB1C23" w:rsidRPr="00514B24">
        <w:rPr>
          <w:rFonts w:ascii="Arial" w:hAnsi="Arial" w:cs="Arial"/>
          <w:sz w:val="22"/>
          <w:szCs w:val="22"/>
        </w:rPr>
        <w:t>.</w:t>
      </w:r>
      <w:r w:rsidR="005F1CE0" w:rsidRPr="00514B24">
        <w:rPr>
          <w:rFonts w:ascii="Arial" w:hAnsi="Arial" w:cs="Arial"/>
          <w:sz w:val="22"/>
          <w:szCs w:val="22"/>
        </w:rPr>
        <w:t xml:space="preserve"> </w:t>
      </w:r>
    </w:p>
    <w:p w:rsidR="005F1CE0" w:rsidRPr="00514B24" w:rsidRDefault="005F1CE0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színház az első félév során megőrizte pénzügyi </w:t>
      </w:r>
      <w:r w:rsidR="007F6FDD" w:rsidRPr="00514B24">
        <w:rPr>
          <w:rFonts w:ascii="Arial" w:hAnsi="Arial" w:cs="Arial"/>
          <w:sz w:val="22"/>
          <w:szCs w:val="22"/>
        </w:rPr>
        <w:t xml:space="preserve">stabilitását és tovább erősítette pénzügyi </w:t>
      </w:r>
      <w:r w:rsidRPr="00514B24">
        <w:rPr>
          <w:rFonts w:ascii="Arial" w:hAnsi="Arial" w:cs="Arial"/>
          <w:sz w:val="22"/>
          <w:szCs w:val="22"/>
        </w:rPr>
        <w:t>helyzetét.</w:t>
      </w:r>
    </w:p>
    <w:p w:rsidR="0019207D" w:rsidRPr="00514B24" w:rsidRDefault="005F1CE0" w:rsidP="006650A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beszámolóban részletezett torzító tényezők hatásait figyelembe véve a 201</w:t>
      </w:r>
      <w:r w:rsidR="007F6FDD" w:rsidRPr="00514B24">
        <w:rPr>
          <w:rFonts w:ascii="Arial" w:hAnsi="Arial" w:cs="Arial"/>
          <w:sz w:val="22"/>
          <w:szCs w:val="22"/>
        </w:rPr>
        <w:t>6</w:t>
      </w:r>
      <w:r w:rsidRPr="00514B24">
        <w:rPr>
          <w:rFonts w:ascii="Arial" w:hAnsi="Arial" w:cs="Arial"/>
          <w:sz w:val="22"/>
          <w:szCs w:val="22"/>
        </w:rPr>
        <w:t xml:space="preserve">. első félévének gazdálkodása összhangban van a társaság elfogadott üzleti tervével.  </w:t>
      </w:r>
    </w:p>
    <w:p w:rsidR="009A7B87" w:rsidRPr="00514B24" w:rsidRDefault="006650A9" w:rsidP="006650A9">
      <w:pPr>
        <w:jc w:val="both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Összességében</w:t>
      </w:r>
      <w:r w:rsidR="005F1CE0" w:rsidRPr="00514B24">
        <w:rPr>
          <w:rFonts w:ascii="Arial" w:hAnsi="Arial" w:cs="Arial"/>
          <w:b/>
          <w:sz w:val="22"/>
          <w:szCs w:val="22"/>
        </w:rPr>
        <w:t xml:space="preserve"> a társaság mérlegfőösszege 201</w:t>
      </w:r>
      <w:r w:rsidR="007F6FDD" w:rsidRPr="00514B24">
        <w:rPr>
          <w:rFonts w:ascii="Arial" w:hAnsi="Arial" w:cs="Arial"/>
          <w:b/>
          <w:sz w:val="22"/>
          <w:szCs w:val="22"/>
        </w:rPr>
        <w:t>6</w:t>
      </w:r>
      <w:r w:rsidR="00143F0D" w:rsidRPr="00514B24">
        <w:rPr>
          <w:rFonts w:ascii="Arial" w:hAnsi="Arial" w:cs="Arial"/>
          <w:b/>
          <w:sz w:val="22"/>
          <w:szCs w:val="22"/>
        </w:rPr>
        <w:t>. I. félév</w:t>
      </w:r>
      <w:r w:rsidR="00DF10D6" w:rsidRPr="00514B24">
        <w:rPr>
          <w:rFonts w:ascii="Arial" w:hAnsi="Arial" w:cs="Arial"/>
          <w:b/>
          <w:sz w:val="22"/>
          <w:szCs w:val="22"/>
        </w:rPr>
        <w:t xml:space="preserve">re vonatkozóan </w:t>
      </w:r>
      <w:r w:rsidR="007F6FDD" w:rsidRPr="00514B24">
        <w:rPr>
          <w:rFonts w:ascii="Arial" w:hAnsi="Arial" w:cs="Arial"/>
          <w:b/>
          <w:sz w:val="22"/>
          <w:szCs w:val="22"/>
        </w:rPr>
        <w:t>137.264</w:t>
      </w:r>
      <w:r w:rsidR="00DF10D6" w:rsidRPr="00514B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F10D6" w:rsidRPr="00514B24">
        <w:rPr>
          <w:rFonts w:ascii="Arial" w:hAnsi="Arial" w:cs="Arial"/>
          <w:b/>
          <w:sz w:val="22"/>
          <w:szCs w:val="22"/>
        </w:rPr>
        <w:t>e</w:t>
      </w:r>
      <w:r w:rsidRPr="00514B24">
        <w:rPr>
          <w:rFonts w:ascii="Arial" w:hAnsi="Arial" w:cs="Arial"/>
          <w:b/>
          <w:sz w:val="22"/>
          <w:szCs w:val="22"/>
        </w:rPr>
        <w:t>Ft</w:t>
      </w:r>
      <w:proofErr w:type="spellEnd"/>
      <w:r w:rsidRPr="00514B24">
        <w:rPr>
          <w:rFonts w:ascii="Arial" w:hAnsi="Arial" w:cs="Arial"/>
          <w:b/>
          <w:sz w:val="22"/>
          <w:szCs w:val="22"/>
        </w:rPr>
        <w:t>, mé</w:t>
      </w:r>
      <w:r w:rsidR="00DF10D6" w:rsidRPr="00514B24">
        <w:rPr>
          <w:rFonts w:ascii="Arial" w:hAnsi="Arial" w:cs="Arial"/>
          <w:b/>
          <w:sz w:val="22"/>
          <w:szCs w:val="22"/>
        </w:rPr>
        <w:t xml:space="preserve">rleg szerinti eredménye pedig </w:t>
      </w:r>
      <w:r w:rsidR="007F6FDD" w:rsidRPr="00514B24">
        <w:rPr>
          <w:rFonts w:ascii="Arial" w:hAnsi="Arial" w:cs="Arial"/>
          <w:b/>
          <w:sz w:val="22"/>
          <w:szCs w:val="22"/>
        </w:rPr>
        <w:t>66.483</w:t>
      </w:r>
      <w:r w:rsidR="00DF10D6" w:rsidRPr="00514B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F10D6" w:rsidRPr="00514B24">
        <w:rPr>
          <w:rFonts w:ascii="Arial" w:hAnsi="Arial" w:cs="Arial"/>
          <w:b/>
          <w:sz w:val="22"/>
          <w:szCs w:val="22"/>
        </w:rPr>
        <w:t>e</w:t>
      </w:r>
      <w:r w:rsidRPr="00514B24">
        <w:rPr>
          <w:rFonts w:ascii="Arial" w:hAnsi="Arial" w:cs="Arial"/>
          <w:b/>
          <w:sz w:val="22"/>
          <w:szCs w:val="22"/>
        </w:rPr>
        <w:t>Ft</w:t>
      </w:r>
      <w:proofErr w:type="spellEnd"/>
      <w:r w:rsidR="00DF10D6" w:rsidRPr="00514B24">
        <w:rPr>
          <w:rFonts w:ascii="Arial" w:hAnsi="Arial" w:cs="Arial"/>
          <w:b/>
          <w:sz w:val="22"/>
          <w:szCs w:val="22"/>
        </w:rPr>
        <w:t xml:space="preserve"> </w:t>
      </w:r>
      <w:r w:rsidR="007F6FDD" w:rsidRPr="00514B24">
        <w:rPr>
          <w:rFonts w:ascii="Arial" w:hAnsi="Arial" w:cs="Arial"/>
          <w:b/>
          <w:sz w:val="22"/>
          <w:szCs w:val="22"/>
        </w:rPr>
        <w:t>nyereség</w:t>
      </w:r>
      <w:r w:rsidRPr="00514B24">
        <w:rPr>
          <w:rFonts w:ascii="Arial" w:hAnsi="Arial" w:cs="Arial"/>
          <w:b/>
          <w:sz w:val="22"/>
          <w:szCs w:val="22"/>
        </w:rPr>
        <w:t>.</w:t>
      </w:r>
    </w:p>
    <w:p w:rsidR="002408CF" w:rsidRPr="00514B24" w:rsidRDefault="002408CF" w:rsidP="002408CF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felügyelő</w:t>
      </w:r>
      <w:r w:rsidR="007F6FDD" w:rsidRPr="00514B24">
        <w:rPr>
          <w:rFonts w:ascii="Arial" w:hAnsi="Arial" w:cs="Arial"/>
          <w:sz w:val="22"/>
          <w:szCs w:val="22"/>
        </w:rPr>
        <w:t>bizottság a társaság 2016</w:t>
      </w:r>
      <w:r w:rsidRPr="00514B24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6650A9" w:rsidRPr="00514B24" w:rsidRDefault="006650A9" w:rsidP="006650A9">
      <w:pPr>
        <w:pStyle w:val="Szvegtrzs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760F81" w:rsidRDefault="00760F81" w:rsidP="006650A9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6650A9" w:rsidRPr="00514B24" w:rsidRDefault="005F7070" w:rsidP="006650A9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IV. </w:t>
      </w:r>
      <w:r w:rsidR="006650A9" w:rsidRPr="00514B24">
        <w:rPr>
          <w:rFonts w:ascii="Arial" w:hAnsi="Arial" w:cs="Arial"/>
          <w:sz w:val="22"/>
          <w:szCs w:val="22"/>
        </w:rPr>
        <w:t xml:space="preserve">Szombathelyi Sportközpont és Sportiskola Nonprofit Kft.  </w:t>
      </w:r>
    </w:p>
    <w:p w:rsidR="006650A9" w:rsidRPr="00514B24" w:rsidRDefault="006650A9" w:rsidP="006650A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6650A9" w:rsidRPr="00514B24" w:rsidRDefault="00CF45DA" w:rsidP="006650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társaság feladatainak köre h</w:t>
      </w:r>
      <w:r w:rsidR="006650A9" w:rsidRPr="00514B24">
        <w:rPr>
          <w:rFonts w:ascii="Arial" w:hAnsi="Arial" w:cs="Arial"/>
          <w:sz w:val="22"/>
          <w:szCs w:val="22"/>
        </w:rPr>
        <w:t>árom fő kategóriába sorolható: sportlétesítményekkel kapcsolatos, sportszakmai</w:t>
      </w:r>
      <w:r w:rsidR="0035111A" w:rsidRPr="00514B24">
        <w:rPr>
          <w:rFonts w:ascii="Arial" w:hAnsi="Arial" w:cs="Arial"/>
          <w:sz w:val="22"/>
          <w:szCs w:val="22"/>
        </w:rPr>
        <w:t xml:space="preserve"> jellegű, illetve sportiskolai feladatok.</w:t>
      </w:r>
    </w:p>
    <w:p w:rsidR="00B1684A" w:rsidRPr="00514B24" w:rsidRDefault="00BD75FD" w:rsidP="006650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Kft. 201</w:t>
      </w:r>
      <w:r w:rsidR="0028743C" w:rsidRPr="00514B24">
        <w:rPr>
          <w:rFonts w:ascii="Arial" w:hAnsi="Arial" w:cs="Arial"/>
          <w:sz w:val="22"/>
          <w:szCs w:val="22"/>
        </w:rPr>
        <w:t>6</w:t>
      </w:r>
      <w:r w:rsidRPr="00514B24">
        <w:rPr>
          <w:rFonts w:ascii="Arial" w:hAnsi="Arial" w:cs="Arial"/>
          <w:sz w:val="22"/>
          <w:szCs w:val="22"/>
        </w:rPr>
        <w:t>. I. félévi gazdasági tevékenysége (sportlétesítmények és a kezelésben lévő egyéb helyiségek bérbeadása, egyéb sporttevékenység, sportiskolai csoportok által befizetett működési h</w:t>
      </w:r>
      <w:r w:rsidR="0028743C" w:rsidRPr="00514B24">
        <w:rPr>
          <w:rFonts w:ascii="Arial" w:hAnsi="Arial" w:cs="Arial"/>
          <w:sz w:val="22"/>
          <w:szCs w:val="22"/>
        </w:rPr>
        <w:t>ozzájárulás bevételek) során 206</w:t>
      </w:r>
      <w:r w:rsidRPr="00514B24">
        <w:rPr>
          <w:rFonts w:ascii="Arial" w:hAnsi="Arial" w:cs="Arial"/>
          <w:sz w:val="22"/>
          <w:szCs w:val="22"/>
        </w:rPr>
        <w:t>.</w:t>
      </w:r>
      <w:r w:rsidR="0028743C" w:rsidRPr="00514B24">
        <w:rPr>
          <w:rFonts w:ascii="Arial" w:hAnsi="Arial" w:cs="Arial"/>
          <w:sz w:val="22"/>
          <w:szCs w:val="22"/>
        </w:rPr>
        <w:t>811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árbevételt ért el, amelyből a közhasznú tevék</w:t>
      </w:r>
      <w:r w:rsidR="0035111A" w:rsidRPr="00514B24">
        <w:rPr>
          <w:rFonts w:ascii="Arial" w:hAnsi="Arial" w:cs="Arial"/>
          <w:sz w:val="22"/>
          <w:szCs w:val="22"/>
        </w:rPr>
        <w:t xml:space="preserve">enység árbevétele </w:t>
      </w:r>
      <w:r w:rsidR="0028743C" w:rsidRPr="00514B24">
        <w:rPr>
          <w:rFonts w:ascii="Arial" w:hAnsi="Arial" w:cs="Arial"/>
          <w:sz w:val="22"/>
          <w:szCs w:val="22"/>
        </w:rPr>
        <w:t>22.217</w:t>
      </w:r>
      <w:r w:rsidR="0035111A"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111A" w:rsidRPr="00514B24">
        <w:rPr>
          <w:rFonts w:ascii="Arial" w:hAnsi="Arial" w:cs="Arial"/>
          <w:sz w:val="22"/>
          <w:szCs w:val="22"/>
        </w:rPr>
        <w:t>eFt</w:t>
      </w:r>
      <w:proofErr w:type="spellEnd"/>
      <w:r w:rsidR="0035111A" w:rsidRPr="00514B24">
        <w:rPr>
          <w:rFonts w:ascii="Arial" w:hAnsi="Arial" w:cs="Arial"/>
          <w:sz w:val="22"/>
          <w:szCs w:val="22"/>
        </w:rPr>
        <w:t>, a</w:t>
      </w:r>
      <w:r w:rsidRPr="00514B24">
        <w:rPr>
          <w:rFonts w:ascii="Arial" w:hAnsi="Arial" w:cs="Arial"/>
          <w:sz w:val="22"/>
          <w:szCs w:val="22"/>
        </w:rPr>
        <w:t xml:space="preserve"> vállalkozási tevékenység árbevétele </w:t>
      </w:r>
      <w:r w:rsidR="0028743C" w:rsidRPr="00514B24">
        <w:rPr>
          <w:rFonts w:ascii="Arial" w:hAnsi="Arial" w:cs="Arial"/>
          <w:sz w:val="22"/>
          <w:szCs w:val="22"/>
        </w:rPr>
        <w:t>19.469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>. A 201</w:t>
      </w:r>
      <w:r w:rsidR="0028743C" w:rsidRPr="00514B24">
        <w:rPr>
          <w:rFonts w:ascii="Arial" w:hAnsi="Arial" w:cs="Arial"/>
          <w:sz w:val="22"/>
          <w:szCs w:val="22"/>
        </w:rPr>
        <w:t>6</w:t>
      </w:r>
      <w:r w:rsidRPr="00514B24">
        <w:rPr>
          <w:rFonts w:ascii="Arial" w:hAnsi="Arial" w:cs="Arial"/>
          <w:sz w:val="22"/>
          <w:szCs w:val="22"/>
        </w:rPr>
        <w:t xml:space="preserve">. évi bevételi terv </w:t>
      </w:r>
      <w:r w:rsidR="0028743C" w:rsidRPr="00514B24">
        <w:rPr>
          <w:rFonts w:ascii="Arial" w:hAnsi="Arial" w:cs="Arial"/>
          <w:sz w:val="22"/>
          <w:szCs w:val="22"/>
        </w:rPr>
        <w:t>367.175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>, a féléves tényleges összeg teljesítés 20</w:t>
      </w:r>
      <w:r w:rsidR="0028743C" w:rsidRPr="00514B24">
        <w:rPr>
          <w:rFonts w:ascii="Arial" w:hAnsi="Arial" w:cs="Arial"/>
          <w:sz w:val="22"/>
          <w:szCs w:val="22"/>
        </w:rPr>
        <w:t>6</w:t>
      </w:r>
      <w:r w:rsidRPr="00514B24">
        <w:rPr>
          <w:rFonts w:ascii="Arial" w:hAnsi="Arial" w:cs="Arial"/>
          <w:sz w:val="22"/>
          <w:szCs w:val="22"/>
        </w:rPr>
        <w:t>.</w:t>
      </w:r>
      <w:r w:rsidR="0028743C" w:rsidRPr="00514B24">
        <w:rPr>
          <w:rFonts w:ascii="Arial" w:hAnsi="Arial" w:cs="Arial"/>
          <w:sz w:val="22"/>
          <w:szCs w:val="22"/>
        </w:rPr>
        <w:t>811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így a tervteljesítés </w:t>
      </w:r>
      <w:r w:rsidR="0028743C" w:rsidRPr="00514B24">
        <w:rPr>
          <w:rFonts w:ascii="Arial" w:hAnsi="Arial" w:cs="Arial"/>
          <w:sz w:val="22"/>
          <w:szCs w:val="22"/>
        </w:rPr>
        <w:t>56,32</w:t>
      </w:r>
      <w:r w:rsidRPr="00514B24">
        <w:rPr>
          <w:rFonts w:ascii="Arial" w:hAnsi="Arial" w:cs="Arial"/>
          <w:sz w:val="22"/>
          <w:szCs w:val="22"/>
        </w:rPr>
        <w:t xml:space="preserve"> % volt.</w:t>
      </w:r>
    </w:p>
    <w:p w:rsidR="006650A9" w:rsidRPr="00514B24" w:rsidRDefault="00BD75FD" w:rsidP="006650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 </w:t>
      </w:r>
    </w:p>
    <w:p w:rsidR="006650A9" w:rsidRPr="00514B24" w:rsidRDefault="0028743C" w:rsidP="006650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2016</w:t>
      </w:r>
      <w:r w:rsidR="006650A9" w:rsidRPr="00514B24">
        <w:rPr>
          <w:rFonts w:ascii="Arial" w:hAnsi="Arial" w:cs="Arial"/>
          <w:sz w:val="22"/>
          <w:szCs w:val="22"/>
        </w:rPr>
        <w:t>.</w:t>
      </w:r>
      <w:r w:rsidR="00531ACF" w:rsidRPr="00514B24">
        <w:rPr>
          <w:rFonts w:ascii="Arial" w:hAnsi="Arial" w:cs="Arial"/>
          <w:sz w:val="22"/>
          <w:szCs w:val="22"/>
        </w:rPr>
        <w:t xml:space="preserve"> I.</w:t>
      </w:r>
      <w:r w:rsidR="006650A9" w:rsidRPr="00514B24">
        <w:rPr>
          <w:rFonts w:ascii="Arial" w:hAnsi="Arial" w:cs="Arial"/>
          <w:sz w:val="22"/>
          <w:szCs w:val="22"/>
        </w:rPr>
        <w:t xml:space="preserve"> </w:t>
      </w:r>
      <w:r w:rsidR="00531ACF" w:rsidRPr="00514B24">
        <w:rPr>
          <w:rFonts w:ascii="Arial" w:hAnsi="Arial" w:cs="Arial"/>
          <w:sz w:val="22"/>
          <w:szCs w:val="22"/>
        </w:rPr>
        <w:t>fél</w:t>
      </w:r>
      <w:r w:rsidR="006650A9" w:rsidRPr="00514B24">
        <w:rPr>
          <w:rFonts w:ascii="Arial" w:hAnsi="Arial" w:cs="Arial"/>
          <w:sz w:val="22"/>
          <w:szCs w:val="22"/>
        </w:rPr>
        <w:t xml:space="preserve">évi költségek, ráfordítások a következők szerint alakultak: </w:t>
      </w:r>
    </w:p>
    <w:p w:rsidR="006650A9" w:rsidRPr="00514B24" w:rsidRDefault="00FA67C7" w:rsidP="006650A9">
      <w:pPr>
        <w:numPr>
          <w:ilvl w:val="0"/>
          <w:numId w:val="2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Anyagköltség</w:t>
      </w:r>
      <w:r w:rsidRPr="00514B24">
        <w:rPr>
          <w:rFonts w:ascii="Arial" w:hAnsi="Arial" w:cs="Arial"/>
          <w:sz w:val="22"/>
          <w:szCs w:val="22"/>
        </w:rPr>
        <w:tab/>
      </w:r>
      <w:r w:rsidR="0028743C" w:rsidRPr="00514B24">
        <w:rPr>
          <w:rFonts w:ascii="Arial" w:hAnsi="Arial" w:cs="Arial"/>
          <w:sz w:val="22"/>
          <w:szCs w:val="22"/>
        </w:rPr>
        <w:t xml:space="preserve">31.295 </w:t>
      </w:r>
      <w:proofErr w:type="spellStart"/>
      <w:r w:rsidRPr="00514B24">
        <w:rPr>
          <w:rFonts w:ascii="Arial" w:hAnsi="Arial" w:cs="Arial"/>
          <w:sz w:val="22"/>
          <w:szCs w:val="22"/>
        </w:rPr>
        <w:t>e</w:t>
      </w:r>
      <w:r w:rsidR="006650A9" w:rsidRPr="00514B24">
        <w:rPr>
          <w:rFonts w:ascii="Arial" w:hAnsi="Arial" w:cs="Arial"/>
          <w:sz w:val="22"/>
          <w:szCs w:val="22"/>
        </w:rPr>
        <w:t>Ft</w:t>
      </w:r>
      <w:proofErr w:type="spellEnd"/>
    </w:p>
    <w:p w:rsidR="006650A9" w:rsidRPr="00514B24" w:rsidRDefault="00FA67C7" w:rsidP="006650A9">
      <w:pPr>
        <w:numPr>
          <w:ilvl w:val="0"/>
          <w:numId w:val="2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Igénybevett szolgáltatás</w:t>
      </w:r>
      <w:r w:rsidRPr="00514B24">
        <w:rPr>
          <w:rFonts w:ascii="Arial" w:hAnsi="Arial" w:cs="Arial"/>
          <w:sz w:val="22"/>
          <w:szCs w:val="22"/>
        </w:rPr>
        <w:tab/>
      </w:r>
      <w:r w:rsidR="0028743C" w:rsidRPr="00514B24">
        <w:rPr>
          <w:rFonts w:ascii="Arial" w:hAnsi="Arial" w:cs="Arial"/>
          <w:sz w:val="22"/>
          <w:szCs w:val="22"/>
        </w:rPr>
        <w:t>60.849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</w:t>
      </w:r>
      <w:r w:rsidR="006650A9" w:rsidRPr="00514B24">
        <w:rPr>
          <w:rFonts w:ascii="Arial" w:hAnsi="Arial" w:cs="Arial"/>
          <w:sz w:val="22"/>
          <w:szCs w:val="22"/>
        </w:rPr>
        <w:t>Ft</w:t>
      </w:r>
      <w:proofErr w:type="spellEnd"/>
    </w:p>
    <w:p w:rsidR="006650A9" w:rsidRPr="00514B24" w:rsidRDefault="00FA67C7" w:rsidP="006650A9">
      <w:pPr>
        <w:numPr>
          <w:ilvl w:val="0"/>
          <w:numId w:val="2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Egyéb szolgáltatás</w:t>
      </w:r>
      <w:r w:rsidRPr="00514B24">
        <w:rPr>
          <w:rFonts w:ascii="Arial" w:hAnsi="Arial" w:cs="Arial"/>
          <w:sz w:val="22"/>
          <w:szCs w:val="22"/>
        </w:rPr>
        <w:tab/>
        <w:t>2.</w:t>
      </w:r>
      <w:r w:rsidR="0028743C" w:rsidRPr="00514B24">
        <w:rPr>
          <w:rFonts w:ascii="Arial" w:hAnsi="Arial" w:cs="Arial"/>
          <w:sz w:val="22"/>
          <w:szCs w:val="22"/>
        </w:rPr>
        <w:t>148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</w:t>
      </w:r>
      <w:r w:rsidR="006650A9" w:rsidRPr="00514B24">
        <w:rPr>
          <w:rFonts w:ascii="Arial" w:hAnsi="Arial" w:cs="Arial"/>
          <w:sz w:val="22"/>
          <w:szCs w:val="22"/>
        </w:rPr>
        <w:t>Ft</w:t>
      </w:r>
      <w:proofErr w:type="spellEnd"/>
    </w:p>
    <w:p w:rsidR="006650A9" w:rsidRPr="00514B24" w:rsidRDefault="00FA67C7" w:rsidP="006650A9">
      <w:pPr>
        <w:numPr>
          <w:ilvl w:val="0"/>
          <w:numId w:val="2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Sz</w:t>
      </w:r>
      <w:r w:rsidR="0028743C" w:rsidRPr="00514B24">
        <w:rPr>
          <w:rFonts w:ascii="Arial" w:hAnsi="Arial" w:cs="Arial"/>
          <w:sz w:val="22"/>
          <w:szCs w:val="22"/>
        </w:rPr>
        <w:t>emélyi jellegű ráfordítások</w:t>
      </w:r>
      <w:r w:rsidR="0028743C" w:rsidRPr="00514B24">
        <w:rPr>
          <w:rFonts w:ascii="Arial" w:hAnsi="Arial" w:cs="Arial"/>
          <w:sz w:val="22"/>
          <w:szCs w:val="22"/>
        </w:rPr>
        <w:tab/>
        <w:t xml:space="preserve">95.903 </w:t>
      </w:r>
      <w:proofErr w:type="spellStart"/>
      <w:r w:rsidRPr="00514B24">
        <w:rPr>
          <w:rFonts w:ascii="Arial" w:hAnsi="Arial" w:cs="Arial"/>
          <w:sz w:val="22"/>
          <w:szCs w:val="22"/>
        </w:rPr>
        <w:t>e</w:t>
      </w:r>
      <w:r w:rsidR="006650A9" w:rsidRPr="00514B24">
        <w:rPr>
          <w:rFonts w:ascii="Arial" w:hAnsi="Arial" w:cs="Arial"/>
          <w:sz w:val="22"/>
          <w:szCs w:val="22"/>
        </w:rPr>
        <w:t>Ft</w:t>
      </w:r>
      <w:proofErr w:type="spellEnd"/>
    </w:p>
    <w:p w:rsidR="006650A9" w:rsidRPr="00514B24" w:rsidRDefault="00FA67C7" w:rsidP="006650A9">
      <w:pPr>
        <w:numPr>
          <w:ilvl w:val="0"/>
          <w:numId w:val="2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Értékcsökkenési leírás</w:t>
      </w:r>
      <w:r w:rsidRPr="00514B24">
        <w:rPr>
          <w:rFonts w:ascii="Arial" w:hAnsi="Arial" w:cs="Arial"/>
          <w:sz w:val="22"/>
          <w:szCs w:val="22"/>
        </w:rPr>
        <w:tab/>
      </w:r>
      <w:r w:rsidR="0028743C" w:rsidRPr="00514B24">
        <w:rPr>
          <w:rFonts w:ascii="Arial" w:hAnsi="Arial" w:cs="Arial"/>
          <w:sz w:val="22"/>
          <w:szCs w:val="22"/>
        </w:rPr>
        <w:t>11.748</w:t>
      </w:r>
      <w:r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</w:rPr>
        <w:t>e</w:t>
      </w:r>
      <w:r w:rsidR="006650A9" w:rsidRPr="00514B24">
        <w:rPr>
          <w:rFonts w:ascii="Arial" w:hAnsi="Arial" w:cs="Arial"/>
          <w:sz w:val="22"/>
          <w:szCs w:val="22"/>
        </w:rPr>
        <w:t>Ft</w:t>
      </w:r>
      <w:proofErr w:type="spellEnd"/>
    </w:p>
    <w:p w:rsidR="009A27B0" w:rsidRPr="00514B24" w:rsidRDefault="006650A9" w:rsidP="009A27B0">
      <w:pPr>
        <w:numPr>
          <w:ilvl w:val="0"/>
          <w:numId w:val="28"/>
        </w:numPr>
        <w:tabs>
          <w:tab w:val="decimal" w:pos="61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Egyéb ráford</w:t>
      </w:r>
      <w:r w:rsidR="00FA67C7" w:rsidRPr="00514B24">
        <w:rPr>
          <w:rFonts w:ascii="Arial" w:hAnsi="Arial" w:cs="Arial"/>
          <w:sz w:val="22"/>
          <w:szCs w:val="22"/>
        </w:rPr>
        <w:t>ítás</w:t>
      </w:r>
      <w:r w:rsidR="00FA67C7" w:rsidRPr="00514B24">
        <w:rPr>
          <w:rFonts w:ascii="Arial" w:hAnsi="Arial" w:cs="Arial"/>
          <w:sz w:val="22"/>
          <w:szCs w:val="22"/>
        </w:rPr>
        <w:tab/>
      </w:r>
      <w:r w:rsidR="0028743C" w:rsidRPr="00514B24">
        <w:rPr>
          <w:rFonts w:ascii="Arial" w:hAnsi="Arial" w:cs="Arial"/>
          <w:sz w:val="22"/>
          <w:szCs w:val="22"/>
        </w:rPr>
        <w:t>279</w:t>
      </w:r>
      <w:r w:rsidR="00FA67C7" w:rsidRPr="00514B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7C7" w:rsidRPr="00514B24">
        <w:rPr>
          <w:rFonts w:ascii="Arial" w:hAnsi="Arial" w:cs="Arial"/>
          <w:sz w:val="22"/>
          <w:szCs w:val="22"/>
        </w:rPr>
        <w:t>e</w:t>
      </w:r>
      <w:r w:rsidRPr="00514B24">
        <w:rPr>
          <w:rFonts w:ascii="Arial" w:hAnsi="Arial" w:cs="Arial"/>
          <w:sz w:val="22"/>
          <w:szCs w:val="22"/>
        </w:rPr>
        <w:t>Ft</w:t>
      </w:r>
      <w:proofErr w:type="spellEnd"/>
    </w:p>
    <w:p w:rsidR="00B1684A" w:rsidRPr="00514B24" w:rsidRDefault="00B1684A" w:rsidP="00B1684A">
      <w:pPr>
        <w:tabs>
          <w:tab w:val="decimal" w:pos="61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6650A9" w:rsidRPr="00514B24" w:rsidRDefault="006650A9" w:rsidP="006650A9">
      <w:pPr>
        <w:jc w:val="both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Összességében</w:t>
      </w:r>
      <w:r w:rsidR="009A27B0" w:rsidRPr="00514B24">
        <w:rPr>
          <w:rFonts w:ascii="Arial" w:hAnsi="Arial" w:cs="Arial"/>
          <w:b/>
          <w:sz w:val="22"/>
          <w:szCs w:val="22"/>
        </w:rPr>
        <w:t xml:space="preserve"> a társaság</w:t>
      </w:r>
      <w:r w:rsidR="00926D7A" w:rsidRPr="00514B24">
        <w:rPr>
          <w:rFonts w:ascii="Arial" w:hAnsi="Arial" w:cs="Arial"/>
          <w:b/>
          <w:sz w:val="22"/>
          <w:szCs w:val="22"/>
        </w:rPr>
        <w:t xml:space="preserve"> mérlegfőösszege a 201</w:t>
      </w:r>
      <w:r w:rsidR="0028743C" w:rsidRPr="00514B24">
        <w:rPr>
          <w:rFonts w:ascii="Arial" w:hAnsi="Arial" w:cs="Arial"/>
          <w:b/>
          <w:sz w:val="22"/>
          <w:szCs w:val="22"/>
        </w:rPr>
        <w:t>6</w:t>
      </w:r>
      <w:r w:rsidR="00926D7A" w:rsidRPr="00514B24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28743C" w:rsidRPr="00514B24">
        <w:rPr>
          <w:rFonts w:ascii="Arial" w:hAnsi="Arial" w:cs="Arial"/>
          <w:b/>
          <w:sz w:val="22"/>
          <w:szCs w:val="22"/>
        </w:rPr>
        <w:t>236.677</w:t>
      </w:r>
      <w:r w:rsidR="00926D7A" w:rsidRPr="00514B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26D7A" w:rsidRPr="00514B24">
        <w:rPr>
          <w:rFonts w:ascii="Arial" w:hAnsi="Arial" w:cs="Arial"/>
          <w:b/>
          <w:sz w:val="22"/>
          <w:szCs w:val="22"/>
        </w:rPr>
        <w:t>eFt</w:t>
      </w:r>
      <w:proofErr w:type="spellEnd"/>
      <w:r w:rsidR="00926D7A" w:rsidRPr="00514B24">
        <w:rPr>
          <w:rFonts w:ascii="Arial" w:hAnsi="Arial" w:cs="Arial"/>
          <w:b/>
          <w:sz w:val="22"/>
          <w:szCs w:val="22"/>
        </w:rPr>
        <w:t>,</w:t>
      </w:r>
      <w:r w:rsidR="009A27B0" w:rsidRPr="00514B24">
        <w:rPr>
          <w:rFonts w:ascii="Arial" w:hAnsi="Arial" w:cs="Arial"/>
          <w:b/>
          <w:sz w:val="22"/>
          <w:szCs w:val="22"/>
        </w:rPr>
        <w:t xml:space="preserve"> mérleg szerinti eredménye</w:t>
      </w:r>
      <w:r w:rsidRPr="00514B24">
        <w:rPr>
          <w:rFonts w:ascii="Arial" w:hAnsi="Arial" w:cs="Arial"/>
          <w:b/>
          <w:sz w:val="22"/>
          <w:szCs w:val="22"/>
        </w:rPr>
        <w:t xml:space="preserve"> </w:t>
      </w:r>
      <w:r w:rsidR="0028743C" w:rsidRPr="00514B24">
        <w:rPr>
          <w:rFonts w:ascii="Arial" w:hAnsi="Arial" w:cs="Arial"/>
          <w:b/>
          <w:sz w:val="22"/>
          <w:szCs w:val="22"/>
        </w:rPr>
        <w:t>728</w:t>
      </w:r>
      <w:r w:rsidR="009A27B0" w:rsidRPr="00514B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A27B0" w:rsidRPr="00514B24">
        <w:rPr>
          <w:rFonts w:ascii="Arial" w:hAnsi="Arial" w:cs="Arial"/>
          <w:b/>
          <w:sz w:val="22"/>
          <w:szCs w:val="22"/>
        </w:rPr>
        <w:t>eFt</w:t>
      </w:r>
      <w:proofErr w:type="spellEnd"/>
      <w:r w:rsidR="009A27B0" w:rsidRPr="00514B24">
        <w:rPr>
          <w:rFonts w:ascii="Arial" w:hAnsi="Arial" w:cs="Arial"/>
          <w:b/>
          <w:sz w:val="22"/>
          <w:szCs w:val="22"/>
        </w:rPr>
        <w:t xml:space="preserve"> veszteség.</w:t>
      </w:r>
    </w:p>
    <w:p w:rsidR="00C3734F" w:rsidRPr="00514B24" w:rsidRDefault="00C3734F" w:rsidP="00C3734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lastRenderedPageBreak/>
        <w:t xml:space="preserve">Tekintettel arra, hogy a Kft. </w:t>
      </w:r>
      <w:r w:rsidR="0028743C" w:rsidRPr="00514B24">
        <w:rPr>
          <w:rFonts w:ascii="Arial" w:hAnsi="Arial" w:cs="Arial"/>
          <w:b w:val="0"/>
          <w:sz w:val="22"/>
          <w:szCs w:val="22"/>
          <w:u w:val="none"/>
        </w:rPr>
        <w:t>47.702</w:t>
      </w:r>
      <w:r w:rsidR="0028743C" w:rsidRPr="00514B24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28743C"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28743C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mértékű saját tőkéje a veszteség folytán nem csökkent a 3.000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összegű törzstőke felére, ezért a veszteség rendezése tulajdonosi beavatkozást nem igényel. </w:t>
      </w:r>
    </w:p>
    <w:p w:rsidR="0028743C" w:rsidRPr="00514B24" w:rsidRDefault="0028743C" w:rsidP="0028743C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felügyelőbizottság a társaság 2016. I. félévi beszámolóját elfogadta. </w:t>
      </w:r>
    </w:p>
    <w:p w:rsidR="006650A9" w:rsidRPr="00514B24" w:rsidRDefault="006650A9" w:rsidP="006650A9">
      <w:pPr>
        <w:pStyle w:val="Szvegtrzs"/>
        <w:jc w:val="both"/>
        <w:rPr>
          <w:rFonts w:ascii="Arial" w:hAnsi="Arial" w:cs="Arial"/>
          <w:i/>
          <w:sz w:val="22"/>
          <w:szCs w:val="22"/>
          <w:highlight w:val="green"/>
        </w:rPr>
      </w:pPr>
    </w:p>
    <w:p w:rsidR="00760F81" w:rsidRDefault="00760F81" w:rsidP="006650A9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6650A9" w:rsidRPr="00514B24" w:rsidRDefault="005F7070" w:rsidP="006650A9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V. </w:t>
      </w:r>
      <w:r w:rsidR="006650A9" w:rsidRPr="00514B24">
        <w:rPr>
          <w:rFonts w:ascii="Arial" w:hAnsi="Arial" w:cs="Arial"/>
          <w:sz w:val="22"/>
          <w:szCs w:val="22"/>
        </w:rPr>
        <w:t xml:space="preserve">FALCO KC Szombathely Kft.  </w:t>
      </w:r>
    </w:p>
    <w:p w:rsidR="006650A9" w:rsidRPr="00514B24" w:rsidRDefault="006650A9" w:rsidP="006650A9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630EBB" w:rsidRDefault="00B26465" w:rsidP="006650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társaság 2016. I. félévben 23 832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nettó árbevételt realizált, amelynek közel 85 %-a reklámtevékenységgel kapcsolatos, a többi pedig jegybevétel. Az egyéb bevételek értéke 46 885 e Ft, amelyből 34.306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a tulajdonos által nyújtott támogatás, 12.579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pedig látvány-csapatspo</w:t>
      </w:r>
      <w:r w:rsidR="00EA5C7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t támogatás illetve kapcsolódó kiegészítő sportfejlesztési támogatás. Pénzügyi bevétel 2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kamatbevétel. </w:t>
      </w:r>
    </w:p>
    <w:p w:rsidR="00B26465" w:rsidRDefault="00B26465" w:rsidP="006650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felmerült költségek nagy része anyagjellegű ráfordításokból tevődik össze. Az anyagköltség összege 4 786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, az igénybevett szolgáltatás összege 58.910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, az egyéb szolgáltatások értéke pedig 1.189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, így összesen 64.885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az anyagjellegű ráfordítás. </w:t>
      </w:r>
    </w:p>
    <w:p w:rsidR="00B26465" w:rsidRDefault="00B26465" w:rsidP="006650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személyi jellegű ráfordítás összege 35.036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, pénzügyi műveletek ráfordításai 402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14AC8" w:rsidRDefault="00D14AC8" w:rsidP="006650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követelések értéke 10.670 </w:t>
      </w:r>
      <w:proofErr w:type="spellStart"/>
      <w:r>
        <w:rPr>
          <w:rFonts w:ascii="Arial" w:hAnsi="Arial" w:cs="Arial"/>
          <w:sz w:val="22"/>
          <w:szCs w:val="22"/>
        </w:rPr>
        <w:t>eFt-ról</w:t>
      </w:r>
      <w:proofErr w:type="spellEnd"/>
      <w:r>
        <w:rPr>
          <w:rFonts w:ascii="Arial" w:hAnsi="Arial" w:cs="Arial"/>
          <w:sz w:val="22"/>
          <w:szCs w:val="22"/>
        </w:rPr>
        <w:t xml:space="preserve"> 1.792 </w:t>
      </w:r>
      <w:proofErr w:type="spellStart"/>
      <w:r>
        <w:rPr>
          <w:rFonts w:ascii="Arial" w:hAnsi="Arial" w:cs="Arial"/>
          <w:sz w:val="22"/>
          <w:szCs w:val="22"/>
        </w:rPr>
        <w:t>eFt-ra</w:t>
      </w:r>
      <w:proofErr w:type="spellEnd"/>
      <w:r>
        <w:rPr>
          <w:rFonts w:ascii="Arial" w:hAnsi="Arial" w:cs="Arial"/>
          <w:sz w:val="22"/>
          <w:szCs w:val="22"/>
        </w:rPr>
        <w:t xml:space="preserve"> csökkent. A pénzeszközök mérlegértéke 21.593 </w:t>
      </w:r>
      <w:proofErr w:type="spellStart"/>
      <w:r>
        <w:rPr>
          <w:rFonts w:ascii="Arial" w:hAnsi="Arial" w:cs="Arial"/>
          <w:sz w:val="22"/>
          <w:szCs w:val="22"/>
        </w:rPr>
        <w:t>eFt-ról</w:t>
      </w:r>
      <w:proofErr w:type="spellEnd"/>
      <w:r>
        <w:rPr>
          <w:rFonts w:ascii="Arial" w:hAnsi="Arial" w:cs="Arial"/>
          <w:sz w:val="22"/>
          <w:szCs w:val="22"/>
        </w:rPr>
        <w:t xml:space="preserve"> 16.603 </w:t>
      </w:r>
      <w:proofErr w:type="spellStart"/>
      <w:r>
        <w:rPr>
          <w:rFonts w:ascii="Arial" w:hAnsi="Arial" w:cs="Arial"/>
          <w:sz w:val="22"/>
          <w:szCs w:val="22"/>
        </w:rPr>
        <w:t>eFt-re</w:t>
      </w:r>
      <w:proofErr w:type="spellEnd"/>
      <w:r>
        <w:rPr>
          <w:rFonts w:ascii="Arial" w:hAnsi="Arial" w:cs="Arial"/>
          <w:sz w:val="22"/>
          <w:szCs w:val="22"/>
        </w:rPr>
        <w:t xml:space="preserve"> változott. Ennek oka, hogy az országos szakszövetség által jóváhagyott látvány-csapatsport támogatást 2015. december 31-ig begyűjtött a sportszervezet, viszont annak jelentős részét csak 2016. I. félévben használta fel. </w:t>
      </w:r>
      <w:r w:rsidR="00FB4BA4">
        <w:rPr>
          <w:rFonts w:ascii="Arial" w:hAnsi="Arial" w:cs="Arial"/>
          <w:sz w:val="22"/>
          <w:szCs w:val="22"/>
        </w:rPr>
        <w:t xml:space="preserve">A rövid lejáratú kötelezettségek állománya is jelentősen csökkent, 46.836 </w:t>
      </w:r>
      <w:proofErr w:type="spellStart"/>
      <w:r w:rsidR="00FB4BA4">
        <w:rPr>
          <w:rFonts w:ascii="Arial" w:hAnsi="Arial" w:cs="Arial"/>
          <w:sz w:val="22"/>
          <w:szCs w:val="22"/>
        </w:rPr>
        <w:t>eFt</w:t>
      </w:r>
      <w:proofErr w:type="spellEnd"/>
      <w:r w:rsidR="00FB4BA4">
        <w:rPr>
          <w:rFonts w:ascii="Arial" w:hAnsi="Arial" w:cs="Arial"/>
          <w:sz w:val="22"/>
          <w:szCs w:val="22"/>
        </w:rPr>
        <w:t xml:space="preserve">. Az I. féléves beszámolóban a kötelezettségek között kimutatott adó és bértartozás pénzügyi teljesítése 2016. júliusban maradéktalanul megtörtént. </w:t>
      </w:r>
    </w:p>
    <w:p w:rsidR="00B26465" w:rsidRPr="00234F8B" w:rsidRDefault="00A96F6B" w:rsidP="006650A9">
      <w:pPr>
        <w:jc w:val="both"/>
        <w:rPr>
          <w:rFonts w:ascii="Arial" w:hAnsi="Arial" w:cs="Arial"/>
          <w:sz w:val="22"/>
          <w:szCs w:val="22"/>
        </w:rPr>
      </w:pPr>
      <w:r w:rsidRPr="00234F8B">
        <w:rPr>
          <w:rFonts w:ascii="Arial" w:hAnsi="Arial" w:cs="Arial"/>
          <w:sz w:val="22"/>
          <w:szCs w:val="22"/>
        </w:rPr>
        <w:t xml:space="preserve">Fentieket figyelembe véve a társaságnak 2016. I. félévében 29.604 </w:t>
      </w:r>
      <w:proofErr w:type="spellStart"/>
      <w:r w:rsidRPr="00234F8B">
        <w:rPr>
          <w:rFonts w:ascii="Arial" w:hAnsi="Arial" w:cs="Arial"/>
          <w:sz w:val="22"/>
          <w:szCs w:val="22"/>
        </w:rPr>
        <w:t>eFt</w:t>
      </w:r>
      <w:proofErr w:type="spellEnd"/>
      <w:r w:rsidRPr="00234F8B">
        <w:rPr>
          <w:rFonts w:ascii="Arial" w:hAnsi="Arial" w:cs="Arial"/>
          <w:sz w:val="22"/>
          <w:szCs w:val="22"/>
        </w:rPr>
        <w:t xml:space="preserve"> vesztesége keletkezett. Ennek oka, hogy a 2015-ben realizált 40.694 </w:t>
      </w:r>
      <w:proofErr w:type="spellStart"/>
      <w:r w:rsidRPr="00234F8B">
        <w:rPr>
          <w:rFonts w:ascii="Arial" w:hAnsi="Arial" w:cs="Arial"/>
          <w:sz w:val="22"/>
          <w:szCs w:val="22"/>
        </w:rPr>
        <w:t>eFt</w:t>
      </w:r>
      <w:proofErr w:type="spellEnd"/>
      <w:r w:rsidRPr="00234F8B">
        <w:rPr>
          <w:rFonts w:ascii="Arial" w:hAnsi="Arial" w:cs="Arial"/>
          <w:sz w:val="22"/>
          <w:szCs w:val="22"/>
        </w:rPr>
        <w:t xml:space="preserve"> veszteség miatt a tőkehelyzetet helyre kellett állítani, és emiatt a támogatás jogcímén biztosított összeg egy része pótbefizetésként került elszámolásra. </w:t>
      </w:r>
    </w:p>
    <w:p w:rsidR="00B26465" w:rsidRPr="00234F8B" w:rsidRDefault="00C14339" w:rsidP="00C14339">
      <w:pPr>
        <w:jc w:val="both"/>
        <w:rPr>
          <w:rFonts w:ascii="Arial" w:hAnsi="Arial" w:cs="Arial"/>
          <w:sz w:val="22"/>
          <w:szCs w:val="22"/>
        </w:rPr>
      </w:pPr>
      <w:r w:rsidRPr="00234F8B">
        <w:rPr>
          <w:rFonts w:ascii="Arial" w:hAnsi="Arial" w:cs="Arial"/>
          <w:sz w:val="22"/>
          <w:szCs w:val="22"/>
        </w:rPr>
        <w:t xml:space="preserve">A Polgári Törvénykönyv </w:t>
      </w:r>
      <w:r w:rsidRPr="000466EE">
        <w:rPr>
          <w:rFonts w:ascii="Arial" w:hAnsi="Arial" w:cs="Arial"/>
          <w:bCs/>
          <w:sz w:val="22"/>
          <w:szCs w:val="22"/>
        </w:rPr>
        <w:t xml:space="preserve">3:189. § </w:t>
      </w:r>
      <w:r w:rsidRPr="000466EE">
        <w:rPr>
          <w:rFonts w:ascii="Arial" w:hAnsi="Arial" w:cs="Arial"/>
          <w:sz w:val="22"/>
          <w:szCs w:val="22"/>
        </w:rPr>
        <w:t>(</w:t>
      </w:r>
      <w:r w:rsidRPr="00234F8B">
        <w:rPr>
          <w:rFonts w:ascii="Arial" w:hAnsi="Arial" w:cs="Arial"/>
          <w:sz w:val="22"/>
          <w:szCs w:val="22"/>
        </w:rPr>
        <w:t>1) bekezdés</w:t>
      </w:r>
      <w:r w:rsidR="00234F8B">
        <w:rPr>
          <w:rFonts w:ascii="Arial" w:hAnsi="Arial" w:cs="Arial"/>
          <w:sz w:val="22"/>
          <w:szCs w:val="22"/>
        </w:rPr>
        <w:t xml:space="preserve"> a) pontja </w:t>
      </w:r>
      <w:r w:rsidRPr="00234F8B">
        <w:rPr>
          <w:rFonts w:ascii="Arial" w:hAnsi="Arial" w:cs="Arial"/>
          <w:sz w:val="22"/>
          <w:szCs w:val="22"/>
        </w:rPr>
        <w:t xml:space="preserve">értelmében, ha az ügyvezető tudomására jut, hogy a társaság saját tőkéje veszteség folytán a törzstőke felére csökkent, úgy késedelem nélkül köteles összehívni a taggyűlést vagy annak ülés tartása nélküli döntéshozatalát kezdeményezni a szükséges intézkedések megtétele céljából. </w:t>
      </w:r>
    </w:p>
    <w:p w:rsidR="00206983" w:rsidRPr="00234F8B" w:rsidRDefault="00234F8B" w:rsidP="00206983">
      <w:pPr>
        <w:jc w:val="both"/>
        <w:rPr>
          <w:rFonts w:ascii="Arial" w:hAnsi="Arial" w:cs="Arial"/>
          <w:sz w:val="22"/>
          <w:szCs w:val="22"/>
        </w:rPr>
      </w:pPr>
      <w:r w:rsidRPr="00234F8B">
        <w:rPr>
          <w:rFonts w:ascii="Arial" w:hAnsi="Arial" w:cs="Arial"/>
          <w:sz w:val="22"/>
          <w:szCs w:val="22"/>
        </w:rPr>
        <w:t xml:space="preserve">A Ptk. 3:188. § (3) bekezdése szerint, ha a taggyűlés befejezését követő három hónapon belül az összehívására okot adó – fent részletezett - körülmény változatlanul fennáll, a törzstőkét le kell szállítani. </w:t>
      </w:r>
      <w:r w:rsidR="00C14339" w:rsidRPr="00234F8B">
        <w:rPr>
          <w:rFonts w:ascii="Arial" w:hAnsi="Arial" w:cs="Arial"/>
          <w:sz w:val="22"/>
          <w:szCs w:val="22"/>
        </w:rPr>
        <w:t xml:space="preserve">A társaság ügyvezetője írásban úgy nyilatkozott, hogy az I. féléves negatív eredménnyel kapcsolatban a saját tőke helyreállítására egyelőre nincs szükség, mivel a II. félévben fognak realizálódni </w:t>
      </w:r>
      <w:r w:rsidR="00206983" w:rsidRPr="00234F8B">
        <w:rPr>
          <w:rFonts w:ascii="Arial" w:hAnsi="Arial" w:cs="Arial"/>
          <w:sz w:val="22"/>
          <w:szCs w:val="22"/>
        </w:rPr>
        <w:t xml:space="preserve">azok a tervezett jegy és bérleteladásból, valamint reklámtevékenységből származó bevételek, amelyek a bajnoki szezonra lettek megkötve. Így a féléves mérleghez képest javulás várható. </w:t>
      </w:r>
    </w:p>
    <w:p w:rsidR="00C14339" w:rsidRPr="00234F8B" w:rsidRDefault="00206983" w:rsidP="00206983">
      <w:pPr>
        <w:jc w:val="both"/>
        <w:rPr>
          <w:rFonts w:ascii="Arial" w:hAnsi="Arial" w:cs="Arial"/>
          <w:sz w:val="22"/>
          <w:szCs w:val="22"/>
        </w:rPr>
      </w:pPr>
      <w:r w:rsidRPr="00234F8B">
        <w:rPr>
          <w:rFonts w:ascii="Arial" w:hAnsi="Arial" w:cs="Arial"/>
          <w:sz w:val="22"/>
          <w:szCs w:val="22"/>
        </w:rPr>
        <w:t xml:space="preserve">Fentiek alapján javaslom, hogy a Bizottság </w:t>
      </w:r>
      <w:r w:rsidR="00CA5240" w:rsidRPr="00234F8B">
        <w:rPr>
          <w:rFonts w:ascii="Arial" w:hAnsi="Arial" w:cs="Arial"/>
          <w:sz w:val="22"/>
          <w:szCs w:val="22"/>
        </w:rPr>
        <w:t xml:space="preserve">kérje fel a társaság ügyvezetőjét, hogy 2016. november 30-ig adjon részletes tájékoztatást arra vonatkozóan, hogy sikerült-e a társaságnak a pénzügyi helyzetét rendezni. Amennyiben nem, úgy </w:t>
      </w:r>
      <w:r w:rsidR="00EA5C76">
        <w:rPr>
          <w:rFonts w:ascii="Arial" w:hAnsi="Arial" w:cs="Arial"/>
          <w:sz w:val="22"/>
          <w:szCs w:val="22"/>
        </w:rPr>
        <w:t>jelezze</w:t>
      </w:r>
      <w:r w:rsidR="00CA5240" w:rsidRPr="00234F8B">
        <w:rPr>
          <w:rFonts w:ascii="Arial" w:hAnsi="Arial" w:cs="Arial"/>
          <w:sz w:val="22"/>
          <w:szCs w:val="22"/>
        </w:rPr>
        <w:t xml:space="preserve"> a tulajdonosi beavatkozás szükségességé</w:t>
      </w:r>
      <w:r w:rsidR="00EA5C76">
        <w:rPr>
          <w:rFonts w:ascii="Arial" w:hAnsi="Arial" w:cs="Arial"/>
          <w:sz w:val="22"/>
          <w:szCs w:val="22"/>
        </w:rPr>
        <w:t>t</w:t>
      </w:r>
      <w:r w:rsidR="00CA5240" w:rsidRPr="00234F8B">
        <w:rPr>
          <w:rFonts w:ascii="Arial" w:hAnsi="Arial" w:cs="Arial"/>
          <w:sz w:val="22"/>
          <w:szCs w:val="22"/>
        </w:rPr>
        <w:t xml:space="preserve">. </w:t>
      </w:r>
    </w:p>
    <w:p w:rsidR="00E860BD" w:rsidRPr="00234F8B" w:rsidRDefault="0016200D" w:rsidP="006650A9">
      <w:pPr>
        <w:jc w:val="both"/>
        <w:rPr>
          <w:rFonts w:ascii="Arial" w:hAnsi="Arial" w:cs="Arial"/>
          <w:sz w:val="22"/>
          <w:szCs w:val="22"/>
        </w:rPr>
      </w:pPr>
      <w:r w:rsidRPr="00234F8B">
        <w:rPr>
          <w:rFonts w:ascii="Arial" w:hAnsi="Arial" w:cs="Arial"/>
          <w:sz w:val="22"/>
          <w:szCs w:val="22"/>
        </w:rPr>
        <w:t>A felügyelőbizottság a társaság 201</w:t>
      </w:r>
      <w:r w:rsidR="00514B24" w:rsidRPr="00234F8B">
        <w:rPr>
          <w:rFonts w:ascii="Arial" w:hAnsi="Arial" w:cs="Arial"/>
          <w:sz w:val="22"/>
          <w:szCs w:val="22"/>
        </w:rPr>
        <w:t>6</w:t>
      </w:r>
      <w:r w:rsidRPr="00234F8B">
        <w:rPr>
          <w:rFonts w:ascii="Arial" w:hAnsi="Arial" w:cs="Arial"/>
          <w:sz w:val="22"/>
          <w:szCs w:val="22"/>
        </w:rPr>
        <w:t>. I. félévi beszámolóját elfogadta.</w:t>
      </w:r>
    </w:p>
    <w:p w:rsidR="0016200D" w:rsidRPr="00514B24" w:rsidRDefault="0016200D" w:rsidP="006650A9">
      <w:pPr>
        <w:jc w:val="both"/>
        <w:rPr>
          <w:rFonts w:ascii="Arial" w:hAnsi="Arial" w:cs="Arial"/>
          <w:b/>
          <w:sz w:val="22"/>
          <w:szCs w:val="22"/>
        </w:rPr>
      </w:pPr>
    </w:p>
    <w:p w:rsidR="006650A9" w:rsidRPr="00514B24" w:rsidRDefault="006650A9" w:rsidP="007F772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81F11" w:rsidRPr="00514B24" w:rsidRDefault="005F7070" w:rsidP="00081F1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 xml:space="preserve">VI. </w:t>
      </w:r>
      <w:r w:rsidR="00081F11" w:rsidRPr="00514B24">
        <w:rPr>
          <w:rFonts w:ascii="Arial" w:hAnsi="Arial" w:cs="Arial"/>
          <w:b/>
          <w:sz w:val="22"/>
          <w:szCs w:val="22"/>
          <w:u w:val="single"/>
        </w:rPr>
        <w:t>Savaria Városfejlesztési Nonprofit Kft.</w:t>
      </w:r>
    </w:p>
    <w:p w:rsidR="00081F11" w:rsidRPr="00514B24" w:rsidRDefault="00081F11" w:rsidP="00081F11">
      <w:pPr>
        <w:jc w:val="both"/>
        <w:rPr>
          <w:rFonts w:ascii="Arial" w:hAnsi="Arial" w:cs="Arial"/>
          <w:sz w:val="22"/>
          <w:szCs w:val="22"/>
        </w:rPr>
      </w:pPr>
    </w:p>
    <w:p w:rsidR="00081F11" w:rsidRPr="00514B24" w:rsidRDefault="00B626AA" w:rsidP="00081F11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 Kft. 2016</w:t>
      </w:r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évi üzleti tervében a tervezett éves bevétel </w:t>
      </w: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102.857</w:t>
      </w:r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, amelyből a féléves gazdálkodás során </w:t>
      </w: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16.157</w:t>
      </w:r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realizálódott, ez az éves tervezett bevétel </w:t>
      </w: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15,7</w:t>
      </w:r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%-a. A </w:t>
      </w: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16.157</w:t>
      </w:r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realizálódott bevétel a következő tényezőkből tevődik össze:</w:t>
      </w:r>
    </w:p>
    <w:p w:rsidR="00081F11" w:rsidRPr="00514B24" w:rsidRDefault="00B626AA" w:rsidP="00081F11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  <w:t>6.928</w:t>
      </w:r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081F11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belföldi értékesítés árbevételéből,</w:t>
      </w:r>
    </w:p>
    <w:p w:rsidR="00081F11" w:rsidRPr="00514B24" w:rsidRDefault="00081F11" w:rsidP="00081F11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</w:r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8.388 </w:t>
      </w:r>
      <w:proofErr w:type="spellStart"/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Alapítói támogatás</w:t>
      </w: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,</w:t>
      </w:r>
    </w:p>
    <w:p w:rsidR="00081F11" w:rsidRPr="00514B24" w:rsidRDefault="00081F11" w:rsidP="00081F11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</w:r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841 </w:t>
      </w:r>
      <w:proofErr w:type="spellStart"/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egyéb bevétel</w:t>
      </w: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.</w:t>
      </w:r>
    </w:p>
    <w:p w:rsidR="00081F11" w:rsidRPr="00514B24" w:rsidRDefault="00B626AA" w:rsidP="00081F11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Az 50 % alatti bevétel teljesítés a projektek időigényesebb előkészítési folyamatainak következménye, valamint a tényleges szerződés állomány jóval elmaradt az I. félévre tervezettől. A társaság működésére és a projektek előkészítési költségére az önkormányzat tagi kölcsön formájában támogatást nyújtott. </w:t>
      </w:r>
    </w:p>
    <w:p w:rsidR="00B626AA" w:rsidRPr="00514B24" w:rsidRDefault="00081F11" w:rsidP="00081F11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lastRenderedPageBreak/>
        <w:t>A 201</w:t>
      </w:r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6</w:t>
      </w: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</w:t>
      </w:r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I. félév működési kiadásaira 39.433 e Ft került tervezésre, a ténylegesen felmerült kiadás 27.430 </w:t>
      </w:r>
      <w:proofErr w:type="spellStart"/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A féléves bérköltség összesen 18.264 </w:t>
      </w:r>
      <w:proofErr w:type="spellStart"/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, amely a tervezett költség 38 %-a. </w:t>
      </w:r>
    </w:p>
    <w:p w:rsidR="00081F11" w:rsidRPr="00514B24" w:rsidRDefault="00081F11" w:rsidP="00081F11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Az ésszerű, takarékos gazdálkodás ellenére a társaság féléves gazdálkodásának realizált eredménye </w:t>
      </w:r>
      <w:r w:rsidR="00B626AA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11 292 </w:t>
      </w:r>
      <w:proofErr w:type="spellStart"/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veszteség.</w:t>
      </w:r>
    </w:p>
    <w:p w:rsidR="00081F11" w:rsidRPr="00514B24" w:rsidRDefault="00081F11" w:rsidP="00081F11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 beszámoló hangsúlyozza, hogy a Kft. jövőbeni működéséhez továbbra is elengedhetetlen az Alapító</w:t>
      </w:r>
      <w:r w:rsidR="009D3158"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támogatása oly módon, hogy az ö</w:t>
      </w:r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nkormányzati feladatok végrehajtására a </w:t>
      </w:r>
      <w:proofErr w:type="spellStart"/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Kft.-t</w:t>
      </w:r>
      <w:proofErr w:type="spellEnd"/>
      <w:r w:rsidRPr="00514B2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bízza meg.</w:t>
      </w:r>
    </w:p>
    <w:p w:rsidR="00011564" w:rsidRPr="00514B24" w:rsidRDefault="00011564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630EBB" w:rsidRPr="00514B24" w:rsidRDefault="008242EB" w:rsidP="008242EB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  <w:u w:val="none"/>
        </w:rPr>
        <w:t>Összességében a társaság</w:t>
      </w:r>
      <w:r w:rsidR="007C7144" w:rsidRPr="00514B24">
        <w:rPr>
          <w:rFonts w:ascii="Arial" w:hAnsi="Arial" w:cs="Arial"/>
          <w:sz w:val="22"/>
          <w:szCs w:val="22"/>
          <w:u w:val="none"/>
        </w:rPr>
        <w:t xml:space="preserve"> 2016</w:t>
      </w:r>
      <w:r w:rsidRPr="00514B24">
        <w:rPr>
          <w:rFonts w:ascii="Arial" w:hAnsi="Arial" w:cs="Arial"/>
          <w:sz w:val="22"/>
          <w:szCs w:val="22"/>
          <w:u w:val="none"/>
        </w:rPr>
        <w:t xml:space="preserve">. I. félévi beszámolója </w:t>
      </w:r>
      <w:r w:rsidR="007C7144" w:rsidRPr="00514B24">
        <w:rPr>
          <w:rFonts w:ascii="Arial" w:hAnsi="Arial" w:cs="Arial"/>
          <w:sz w:val="22"/>
          <w:szCs w:val="22"/>
          <w:u w:val="none"/>
        </w:rPr>
        <w:t>36.741</w:t>
      </w:r>
      <w:r w:rsidRPr="00514B24">
        <w:rPr>
          <w:rFonts w:ascii="Arial" w:hAnsi="Arial" w:cs="Arial"/>
          <w:sz w:val="22"/>
          <w:szCs w:val="22"/>
          <w:u w:val="none"/>
        </w:rPr>
        <w:t xml:space="preserve"> e Ft mértékű mérlegfőösszeg</w:t>
      </w:r>
      <w:r w:rsidR="00235B18" w:rsidRPr="00514B24">
        <w:rPr>
          <w:rFonts w:ascii="Arial" w:hAnsi="Arial" w:cs="Arial"/>
          <w:sz w:val="22"/>
          <w:szCs w:val="22"/>
          <w:u w:val="none"/>
        </w:rPr>
        <w:t>et</w:t>
      </w:r>
      <w:r w:rsidRPr="00514B24">
        <w:rPr>
          <w:rFonts w:ascii="Arial" w:hAnsi="Arial" w:cs="Arial"/>
          <w:sz w:val="22"/>
          <w:szCs w:val="22"/>
          <w:u w:val="none"/>
        </w:rPr>
        <w:t xml:space="preserve"> és </w:t>
      </w:r>
      <w:r w:rsidR="007C7144" w:rsidRPr="00514B24">
        <w:rPr>
          <w:rFonts w:ascii="Arial" w:hAnsi="Arial" w:cs="Arial"/>
          <w:sz w:val="22"/>
          <w:szCs w:val="22"/>
          <w:u w:val="none"/>
        </w:rPr>
        <w:t>11.292</w:t>
      </w:r>
      <w:r w:rsidRPr="00514B24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514B24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514B24">
        <w:rPr>
          <w:rFonts w:ascii="Arial" w:hAnsi="Arial" w:cs="Arial"/>
          <w:sz w:val="22"/>
          <w:szCs w:val="22"/>
          <w:u w:val="none"/>
        </w:rPr>
        <w:t xml:space="preserve"> mérleg szerinti veszteséget mutat.</w:t>
      </w:r>
    </w:p>
    <w:p w:rsidR="000466EE" w:rsidRDefault="000466EE" w:rsidP="008242E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466EE" w:rsidRPr="000466EE" w:rsidRDefault="000466EE" w:rsidP="000466EE">
      <w:pPr>
        <w:jc w:val="both"/>
        <w:rPr>
          <w:rFonts w:ascii="Arial" w:hAnsi="Arial" w:cs="Arial"/>
          <w:sz w:val="22"/>
          <w:szCs w:val="22"/>
        </w:rPr>
      </w:pPr>
      <w:r w:rsidRPr="000466EE">
        <w:rPr>
          <w:rFonts w:ascii="Arial" w:hAnsi="Arial" w:cs="Arial"/>
          <w:sz w:val="22"/>
          <w:szCs w:val="22"/>
        </w:rPr>
        <w:t xml:space="preserve">A Polgári Törvénykönyv </w:t>
      </w:r>
      <w:r w:rsidRPr="000466EE">
        <w:rPr>
          <w:rFonts w:ascii="Arial" w:hAnsi="Arial" w:cs="Arial"/>
          <w:bCs/>
          <w:sz w:val="22"/>
          <w:szCs w:val="22"/>
        </w:rPr>
        <w:t xml:space="preserve">3:189. § </w:t>
      </w:r>
      <w:r w:rsidRPr="000466EE">
        <w:rPr>
          <w:rFonts w:ascii="Arial" w:hAnsi="Arial" w:cs="Arial"/>
          <w:sz w:val="22"/>
          <w:szCs w:val="22"/>
        </w:rPr>
        <w:t xml:space="preserve">(1) bekezdés b) pontja értelmében, ha az ügyvezető tudomására jut, hogy a társaság saját tőkéje a törzstőke törvényben meghatározott minimális összege alá csökkent, úgy késedelem nélkül köteles összehívni a taggyűlést vagy annak ülés tartása nélküli döntéshozatalát kezdeményezni a szükséges intézkedések megtétele céljából. </w:t>
      </w:r>
    </w:p>
    <w:p w:rsidR="000466EE" w:rsidRPr="000466EE" w:rsidRDefault="000466EE" w:rsidP="000466EE">
      <w:pPr>
        <w:jc w:val="both"/>
        <w:rPr>
          <w:rFonts w:ascii="Arial" w:hAnsi="Arial" w:cs="Arial"/>
          <w:sz w:val="22"/>
          <w:szCs w:val="22"/>
        </w:rPr>
      </w:pPr>
      <w:r w:rsidRPr="000466EE">
        <w:rPr>
          <w:rFonts w:ascii="Arial" w:hAnsi="Arial" w:cs="Arial"/>
          <w:sz w:val="22"/>
          <w:szCs w:val="22"/>
        </w:rPr>
        <w:t xml:space="preserve">A Ptk. 3:188. § (3) bekezdése szerint, ha a taggyűlés befejezését követő három hónapon belül az összehívására okot adó – fent részletezett - körülmény változatlanul fennáll, a törzstőkét le kell szállítani. A társaság ügyvezetője a beszámolóban úgy nyilatkozott, hogy az I. féléves negatív eredménnyel kapcsolatban a saját tőke helyreállítására nincs szükség, mivel a II. félévben fognak realizálódni olyan bevételek, amelyekkel az üzleti tervben számolt, azonban a projektek elhúzódása miatt az I. félévben nem valósultak meg. </w:t>
      </w:r>
    </w:p>
    <w:p w:rsidR="000466EE" w:rsidRPr="000466EE" w:rsidRDefault="000466EE" w:rsidP="000466EE">
      <w:pPr>
        <w:jc w:val="both"/>
        <w:rPr>
          <w:rFonts w:ascii="Arial" w:hAnsi="Arial" w:cs="Arial"/>
          <w:sz w:val="22"/>
          <w:szCs w:val="22"/>
        </w:rPr>
      </w:pPr>
      <w:r w:rsidRPr="000466EE">
        <w:rPr>
          <w:rFonts w:ascii="Arial" w:hAnsi="Arial" w:cs="Arial"/>
          <w:sz w:val="22"/>
          <w:szCs w:val="22"/>
        </w:rPr>
        <w:t xml:space="preserve">Fentiek alapján javaslom, hogy a Bizottság kérje fel a társaság ügyvezetőjét, hogy 2016. november 30-ig adjon részletes tájékoztatást arra vonatkozóan, hogy sikerült-e a társaságnak a pénzügyi helyzetét rendezni. Amennyiben nem, úgy </w:t>
      </w:r>
      <w:r w:rsidR="00EA5C76">
        <w:rPr>
          <w:rFonts w:ascii="Arial" w:hAnsi="Arial" w:cs="Arial"/>
          <w:sz w:val="22"/>
          <w:szCs w:val="22"/>
        </w:rPr>
        <w:t>jelezze</w:t>
      </w:r>
      <w:r w:rsidRPr="000466EE">
        <w:rPr>
          <w:rFonts w:ascii="Arial" w:hAnsi="Arial" w:cs="Arial"/>
          <w:sz w:val="22"/>
          <w:szCs w:val="22"/>
        </w:rPr>
        <w:t xml:space="preserve"> a tulajd</w:t>
      </w:r>
      <w:r w:rsidR="00EA5C76">
        <w:rPr>
          <w:rFonts w:ascii="Arial" w:hAnsi="Arial" w:cs="Arial"/>
          <w:sz w:val="22"/>
          <w:szCs w:val="22"/>
        </w:rPr>
        <w:t>onosi beavatkozás szükségességét</w:t>
      </w:r>
      <w:r w:rsidRPr="000466EE">
        <w:rPr>
          <w:rFonts w:ascii="Arial" w:hAnsi="Arial" w:cs="Arial"/>
          <w:sz w:val="22"/>
          <w:szCs w:val="22"/>
        </w:rPr>
        <w:t xml:space="preserve">. </w:t>
      </w:r>
    </w:p>
    <w:p w:rsidR="000466EE" w:rsidRDefault="000466EE" w:rsidP="008242E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242EB" w:rsidRPr="00514B24" w:rsidRDefault="00121D07" w:rsidP="008242E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 fe</w:t>
      </w:r>
      <w:r w:rsidR="007C7144" w:rsidRPr="00514B24">
        <w:rPr>
          <w:rFonts w:ascii="Arial" w:hAnsi="Arial" w:cs="Arial"/>
          <w:b w:val="0"/>
          <w:sz w:val="22"/>
          <w:szCs w:val="22"/>
          <w:u w:val="none"/>
        </w:rPr>
        <w:t>lügyelőbizottság a társaság 2016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. I. félévi beszámolóját elfogadta. </w:t>
      </w:r>
      <w:r w:rsidR="008242EB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CC668C" w:rsidRPr="00514B24" w:rsidRDefault="00CC668C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7C7144" w:rsidRPr="00514B24" w:rsidRDefault="007C7144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CC668C" w:rsidRPr="00514B24" w:rsidRDefault="005F7070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 xml:space="preserve">VII. </w:t>
      </w:r>
      <w:r w:rsidR="00CC668C" w:rsidRPr="00514B24">
        <w:rPr>
          <w:rFonts w:ascii="Arial" w:hAnsi="Arial" w:cs="Arial"/>
          <w:b/>
          <w:sz w:val="22"/>
          <w:szCs w:val="22"/>
          <w:u w:val="single"/>
        </w:rPr>
        <w:t>Szombathelyi Parkfenntartási és Temetkezési Kft.</w:t>
      </w:r>
    </w:p>
    <w:p w:rsidR="00A1713A" w:rsidRPr="00514B24" w:rsidRDefault="00A1713A" w:rsidP="007F772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87F29" w:rsidRPr="00514B24" w:rsidRDefault="002F59A8" w:rsidP="00487F2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 t</w:t>
      </w:r>
      <w:r w:rsidR="009255CA" w:rsidRPr="00514B24">
        <w:rPr>
          <w:rFonts w:ascii="Arial" w:hAnsi="Arial" w:cs="Arial"/>
          <w:b w:val="0"/>
          <w:sz w:val="22"/>
          <w:szCs w:val="22"/>
          <w:u w:val="none"/>
        </w:rPr>
        <w:t>ársaság</w:t>
      </w:r>
      <w:r w:rsidR="00A81167" w:rsidRPr="00514B24">
        <w:rPr>
          <w:rFonts w:ascii="Arial" w:hAnsi="Arial" w:cs="Arial"/>
          <w:b w:val="0"/>
          <w:sz w:val="22"/>
          <w:szCs w:val="22"/>
          <w:u w:val="none"/>
        </w:rPr>
        <w:t xml:space="preserve"> saját tőkéje</w:t>
      </w:r>
      <w:r w:rsidR="009255CA" w:rsidRPr="00514B24">
        <w:rPr>
          <w:rFonts w:ascii="Arial" w:hAnsi="Arial" w:cs="Arial"/>
          <w:b w:val="0"/>
          <w:sz w:val="22"/>
          <w:szCs w:val="22"/>
          <w:u w:val="none"/>
        </w:rPr>
        <w:t xml:space="preserve"> 201</w:t>
      </w:r>
      <w:r w:rsidR="00FA2DFC" w:rsidRPr="00514B24">
        <w:rPr>
          <w:rFonts w:ascii="Arial" w:hAnsi="Arial" w:cs="Arial"/>
          <w:b w:val="0"/>
          <w:sz w:val="22"/>
          <w:szCs w:val="22"/>
          <w:u w:val="none"/>
        </w:rPr>
        <w:t>6</w:t>
      </w:r>
      <w:r w:rsidR="009255CA" w:rsidRPr="00514B24">
        <w:rPr>
          <w:rFonts w:ascii="Arial" w:hAnsi="Arial" w:cs="Arial"/>
          <w:b w:val="0"/>
          <w:sz w:val="22"/>
          <w:szCs w:val="22"/>
          <w:u w:val="none"/>
        </w:rPr>
        <w:t>. I. félévére vonatkozó</w:t>
      </w:r>
      <w:r w:rsidR="00A81167" w:rsidRPr="00514B24">
        <w:rPr>
          <w:rFonts w:ascii="Arial" w:hAnsi="Arial" w:cs="Arial"/>
          <w:b w:val="0"/>
          <w:sz w:val="22"/>
          <w:szCs w:val="22"/>
          <w:u w:val="none"/>
        </w:rPr>
        <w:t xml:space="preserve">an </w:t>
      </w:r>
      <w:r w:rsidR="00FA2DFC" w:rsidRPr="00514B24">
        <w:rPr>
          <w:rFonts w:ascii="Arial" w:hAnsi="Arial" w:cs="Arial"/>
          <w:b w:val="0"/>
          <w:sz w:val="22"/>
          <w:szCs w:val="22"/>
          <w:u w:val="none"/>
        </w:rPr>
        <w:t>51.161</w:t>
      </w:r>
      <w:r w:rsidR="00A81167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="00A81167"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A81167" w:rsidRPr="00514B24">
        <w:rPr>
          <w:rFonts w:ascii="Arial" w:hAnsi="Arial" w:cs="Arial"/>
          <w:b w:val="0"/>
          <w:sz w:val="22"/>
          <w:szCs w:val="22"/>
          <w:u w:val="none"/>
        </w:rPr>
        <w:t>,</w:t>
      </w:r>
      <w:r w:rsidR="009255CA" w:rsidRPr="00514B24">
        <w:rPr>
          <w:rFonts w:ascii="Arial" w:hAnsi="Arial" w:cs="Arial"/>
          <w:b w:val="0"/>
          <w:sz w:val="22"/>
          <w:szCs w:val="22"/>
          <w:u w:val="none"/>
        </w:rPr>
        <w:t xml:space="preserve"> árbevétele </w:t>
      </w:r>
      <w:r w:rsidR="00FA2DFC" w:rsidRPr="00514B24">
        <w:rPr>
          <w:rFonts w:ascii="Arial" w:hAnsi="Arial" w:cs="Arial"/>
          <w:b w:val="0"/>
          <w:sz w:val="22"/>
          <w:szCs w:val="22"/>
          <w:u w:val="none"/>
        </w:rPr>
        <w:t>100.514</w:t>
      </w:r>
      <w:r w:rsidR="009255CA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="009255CA" w:rsidRPr="00514B24">
        <w:rPr>
          <w:rFonts w:ascii="Arial" w:hAnsi="Arial" w:cs="Arial"/>
          <w:b w:val="0"/>
          <w:sz w:val="22"/>
          <w:szCs w:val="22"/>
          <w:u w:val="none"/>
        </w:rPr>
        <w:t>e</w:t>
      </w:r>
      <w:r w:rsidR="00A81167" w:rsidRPr="00514B24">
        <w:rPr>
          <w:rFonts w:ascii="Arial" w:hAnsi="Arial" w:cs="Arial"/>
          <w:b w:val="0"/>
          <w:sz w:val="22"/>
          <w:szCs w:val="22"/>
          <w:u w:val="none"/>
        </w:rPr>
        <w:t>Ft</w:t>
      </w:r>
      <w:proofErr w:type="spellEnd"/>
      <w:r w:rsidR="00A81167" w:rsidRPr="00514B24">
        <w:rPr>
          <w:rFonts w:ascii="Arial" w:hAnsi="Arial" w:cs="Arial"/>
          <w:b w:val="0"/>
          <w:sz w:val="22"/>
          <w:szCs w:val="22"/>
          <w:u w:val="none"/>
        </w:rPr>
        <w:t>.</w:t>
      </w:r>
      <w:r w:rsidR="009255CA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9255CA" w:rsidRPr="00514B24" w:rsidRDefault="00487F29" w:rsidP="00487F2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társaság az idényjellegű tevékenység végzése miatt 2016. I. félévében a tervezett árbevételének 40 %-át tudta kiszámlázni, azonban a költségek folyamatosan jelentkeztek és az csökkenti az eredményt. A költségek között legjelentősebbek a bérköltségek, bérjárulékok, telephely bérleti díja, rezsiköltségek, amortizációs költségek, iparűzési adó. </w:t>
      </w:r>
    </w:p>
    <w:p w:rsidR="00487F29" w:rsidRPr="00514B24" w:rsidRDefault="00487F29" w:rsidP="00487F2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társaság által megállapított veszteség 19.047 e F, amely azonban likviditási gondot nem okoz, mivel előző évi pénzmaradvány rendelkezésre áll a hiányok pótlására. </w:t>
      </w:r>
    </w:p>
    <w:p w:rsidR="004E7C8B" w:rsidRPr="00514B24" w:rsidRDefault="00487F29" w:rsidP="009255C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2016. márciusában a társaság rendezte az önkormányzat felé fennálló 35.555.600 Ft öss</w:t>
      </w:r>
      <w:r w:rsidR="004E7C8B" w:rsidRPr="00514B24">
        <w:rPr>
          <w:rFonts w:ascii="Arial" w:hAnsi="Arial" w:cs="Arial"/>
          <w:b w:val="0"/>
          <w:sz w:val="22"/>
          <w:szCs w:val="22"/>
          <w:u w:val="none"/>
        </w:rPr>
        <w:t xml:space="preserve">zegű tagi kölcsönt és kamatait tartalmazó tartozását. </w:t>
      </w:r>
    </w:p>
    <w:p w:rsidR="00346FA6" w:rsidRPr="00514B24" w:rsidRDefault="00CC668C" w:rsidP="007F772F">
      <w:pPr>
        <w:pStyle w:val="Szvegtrzs"/>
        <w:jc w:val="both"/>
        <w:rPr>
          <w:rFonts w:ascii="Arial" w:eastAsia="Calibri" w:hAnsi="Arial" w:cs="Arial"/>
          <w:sz w:val="22"/>
          <w:szCs w:val="22"/>
          <w:u w:val="none"/>
          <w:lang w:eastAsia="en-US"/>
        </w:rPr>
      </w:pPr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Összességében a társaság 201</w:t>
      </w:r>
      <w:r w:rsidR="00162FE4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5</w:t>
      </w:r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.</w:t>
      </w:r>
      <w:r w:rsidR="0065341D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I.</w:t>
      </w:r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</w:t>
      </w:r>
      <w:r w:rsidR="0065341D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fél</w:t>
      </w:r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év</w:t>
      </w:r>
      <w:r w:rsidR="0065341D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i</w:t>
      </w:r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beszámolója </w:t>
      </w:r>
      <w:r w:rsidR="00FA2DFC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75.914</w:t>
      </w:r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</w:t>
      </w:r>
      <w:proofErr w:type="spellStart"/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eFt</w:t>
      </w:r>
      <w:proofErr w:type="spellEnd"/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mérlegfőösszeg</w:t>
      </w:r>
      <w:r w:rsidR="00613C50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et</w:t>
      </w:r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és </w:t>
      </w:r>
      <w:r w:rsidR="00FA2DFC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19.047</w:t>
      </w:r>
      <w:r w:rsidR="00442492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</w:t>
      </w:r>
      <w:proofErr w:type="spellStart"/>
      <w:r w:rsidR="00442492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eFt</w:t>
      </w:r>
      <w:proofErr w:type="spellEnd"/>
      <w:r w:rsidR="00442492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mérleg szerinti </w:t>
      </w:r>
      <w:r w:rsidR="00FA2DFC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veszteséget</w:t>
      </w:r>
      <w:r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mutat</w:t>
      </w:r>
      <w:r w:rsidR="00334491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>.</w:t>
      </w:r>
      <w:r w:rsidR="00FE07AF" w:rsidRPr="00514B24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</w:t>
      </w:r>
    </w:p>
    <w:p w:rsidR="004E7C8B" w:rsidRPr="00514B24" w:rsidRDefault="004E7C8B" w:rsidP="004E7C8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Tekintettel arra, hogy a Kft. 51.161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mértékű saját tőkéje a veszteség folytán nem csökkent a 25.500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összegű törzstőke felére, ezért a veszteség rendezése tulajdonosi beavatkozást nem igényel. </w:t>
      </w:r>
    </w:p>
    <w:p w:rsidR="00346FA6" w:rsidRPr="00514B24" w:rsidRDefault="00346FA6" w:rsidP="00346FA6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felügyelőbizottság a társaság 201</w:t>
      </w:r>
      <w:r w:rsidR="00FA2DFC" w:rsidRPr="00514B24">
        <w:rPr>
          <w:rFonts w:ascii="Arial" w:hAnsi="Arial" w:cs="Arial"/>
          <w:sz w:val="22"/>
          <w:szCs w:val="22"/>
        </w:rPr>
        <w:t>6</w:t>
      </w:r>
      <w:r w:rsidRPr="00514B24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65341D" w:rsidRPr="00514B24" w:rsidRDefault="0065341D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760F81" w:rsidRDefault="00760F81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68C" w:rsidRPr="00514B24" w:rsidRDefault="005F7070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 xml:space="preserve">VIII. </w:t>
      </w:r>
      <w:r w:rsidR="00CC668C" w:rsidRPr="00514B24">
        <w:rPr>
          <w:rFonts w:ascii="Arial" w:hAnsi="Arial" w:cs="Arial"/>
          <w:b/>
          <w:sz w:val="22"/>
          <w:szCs w:val="22"/>
          <w:u w:val="single"/>
        </w:rPr>
        <w:t xml:space="preserve">Szombathelyi Képző Központ Közhasznú Nonprofit Kft. </w:t>
      </w:r>
    </w:p>
    <w:p w:rsidR="00B32532" w:rsidRPr="00514B24" w:rsidRDefault="00B32532" w:rsidP="007F772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00C9E" w:rsidRPr="00514B24" w:rsidRDefault="00F00C9E" w:rsidP="0033173A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társaság működéséhez Szombathely Megyei Jogú Város Önkormányzata 30 millió Ft támogatást biztosít, amelynek időarányos összege a 201</w:t>
      </w:r>
      <w:r w:rsidR="00FA71F2" w:rsidRPr="00514B24">
        <w:rPr>
          <w:rFonts w:ascii="Arial" w:hAnsi="Arial" w:cs="Arial"/>
          <w:sz w:val="22"/>
          <w:szCs w:val="22"/>
        </w:rPr>
        <w:t>6</w:t>
      </w:r>
      <w:r w:rsidRPr="00514B24">
        <w:rPr>
          <w:rFonts w:ascii="Arial" w:hAnsi="Arial" w:cs="Arial"/>
          <w:sz w:val="22"/>
          <w:szCs w:val="22"/>
        </w:rPr>
        <w:t xml:space="preserve">. I. félévre átutalásra került. </w:t>
      </w:r>
    </w:p>
    <w:p w:rsidR="00FA71F2" w:rsidRPr="00514B24" w:rsidRDefault="00FA71F2" w:rsidP="0033173A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Az ERASMUS+ programhoz kapcsolódóan átutalásra került a projekt költségvetésének 80 %-a. 2016. I. félévben vállalkozási jellegű árbevétel 800 e Ft, a közhasznú tevékenység árbevétele 3.760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volt. </w:t>
      </w:r>
    </w:p>
    <w:p w:rsidR="00FA71F2" w:rsidRPr="00514B24" w:rsidRDefault="00FA71F2" w:rsidP="0033173A">
      <w:pPr>
        <w:jc w:val="both"/>
        <w:rPr>
          <w:rFonts w:ascii="Arial" w:hAnsi="Arial" w:cs="Arial"/>
          <w:sz w:val="22"/>
          <w:szCs w:val="22"/>
        </w:rPr>
      </w:pPr>
    </w:p>
    <w:p w:rsidR="0033173A" w:rsidRPr="00514B24" w:rsidRDefault="00FA71F2" w:rsidP="0033173A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szakképzésről szóló 2011. évi CLXXXVII. törvény 92/B § (4) bekezdése értelmében a szakképzési közfeladat ellátását szolgáló ingatlan vagyon a Szombathelyi Műszaki Szakképzési Centrum ingyenes vagyonkezelésébe került 2016. március 1-jén. A vagyonkezelői jog megszűnésével </w:t>
      </w:r>
      <w:r w:rsidRPr="00514B24">
        <w:rPr>
          <w:rFonts w:ascii="Arial" w:hAnsi="Arial" w:cs="Arial"/>
          <w:sz w:val="22"/>
          <w:szCs w:val="22"/>
        </w:rPr>
        <w:lastRenderedPageBreak/>
        <w:t xml:space="preserve">kivezetésre került az </w:t>
      </w:r>
      <w:proofErr w:type="spellStart"/>
      <w:r w:rsidRPr="00514B24">
        <w:rPr>
          <w:rFonts w:ascii="Arial" w:hAnsi="Arial" w:cs="Arial"/>
          <w:sz w:val="22"/>
          <w:szCs w:val="22"/>
        </w:rPr>
        <w:t>Akacs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Mihály u. 8-10. sz. alatti önkormányzati ingatlanra fordított beruházások összege, 153.373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>, emiatt keletkezett a beszámolóban a je</w:t>
      </w:r>
      <w:r w:rsidR="003562D2" w:rsidRPr="00514B24">
        <w:rPr>
          <w:rFonts w:ascii="Arial" w:hAnsi="Arial" w:cs="Arial"/>
          <w:sz w:val="22"/>
          <w:szCs w:val="22"/>
        </w:rPr>
        <w:t>lentős mértékű negatív eredmény, azonban veszteségpótlásra nincs szükség.</w:t>
      </w:r>
    </w:p>
    <w:p w:rsidR="00FE07AF" w:rsidRPr="00514B24" w:rsidRDefault="00CC668C" w:rsidP="00FE07A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4B24">
        <w:rPr>
          <w:rFonts w:ascii="Arial" w:hAnsi="Arial" w:cs="Arial"/>
          <w:b/>
          <w:sz w:val="22"/>
          <w:szCs w:val="22"/>
        </w:rPr>
        <w:t>Összességében a társaság mérlegfőösszege 201</w:t>
      </w:r>
      <w:r w:rsidR="00FA71F2" w:rsidRPr="00514B24">
        <w:rPr>
          <w:rFonts w:ascii="Arial" w:hAnsi="Arial" w:cs="Arial"/>
          <w:b/>
          <w:sz w:val="22"/>
          <w:szCs w:val="22"/>
        </w:rPr>
        <w:t>6</w:t>
      </w:r>
      <w:r w:rsidRPr="00514B24">
        <w:rPr>
          <w:rFonts w:ascii="Arial" w:hAnsi="Arial" w:cs="Arial"/>
          <w:b/>
          <w:sz w:val="22"/>
          <w:szCs w:val="22"/>
        </w:rPr>
        <w:t>.</w:t>
      </w:r>
      <w:r w:rsidR="00BB469A" w:rsidRPr="00514B24">
        <w:rPr>
          <w:rFonts w:ascii="Arial" w:hAnsi="Arial" w:cs="Arial"/>
          <w:b/>
          <w:sz w:val="22"/>
          <w:szCs w:val="22"/>
        </w:rPr>
        <w:t xml:space="preserve"> I.</w:t>
      </w:r>
      <w:r w:rsidRPr="00514B24">
        <w:rPr>
          <w:rFonts w:ascii="Arial" w:hAnsi="Arial" w:cs="Arial"/>
          <w:b/>
          <w:sz w:val="22"/>
          <w:szCs w:val="22"/>
        </w:rPr>
        <w:t xml:space="preserve"> </w:t>
      </w:r>
      <w:r w:rsidR="00BB469A" w:rsidRPr="00514B24">
        <w:rPr>
          <w:rFonts w:ascii="Arial" w:hAnsi="Arial" w:cs="Arial"/>
          <w:b/>
          <w:sz w:val="22"/>
          <w:szCs w:val="22"/>
        </w:rPr>
        <w:t>fél</w:t>
      </w:r>
      <w:r w:rsidRPr="00514B24">
        <w:rPr>
          <w:rFonts w:ascii="Arial" w:hAnsi="Arial" w:cs="Arial"/>
          <w:b/>
          <w:sz w:val="22"/>
          <w:szCs w:val="22"/>
        </w:rPr>
        <w:t xml:space="preserve">évre vonatkozóan </w:t>
      </w:r>
      <w:r w:rsidR="003562D2" w:rsidRPr="00514B24">
        <w:rPr>
          <w:rFonts w:ascii="Arial" w:hAnsi="Arial" w:cs="Arial"/>
          <w:b/>
          <w:sz w:val="22"/>
          <w:szCs w:val="22"/>
        </w:rPr>
        <w:t>46.061</w:t>
      </w:r>
      <w:r w:rsidRPr="00514B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14B24">
        <w:rPr>
          <w:rFonts w:ascii="Arial" w:hAnsi="Arial" w:cs="Arial"/>
          <w:b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b/>
          <w:sz w:val="22"/>
          <w:szCs w:val="22"/>
        </w:rPr>
        <w:t xml:space="preserve">, mérleg szerinti eredménye pedig </w:t>
      </w:r>
      <w:r w:rsidR="003562D2" w:rsidRPr="00514B24">
        <w:rPr>
          <w:rFonts w:ascii="Arial" w:hAnsi="Arial" w:cs="Arial"/>
          <w:b/>
          <w:sz w:val="22"/>
          <w:szCs w:val="22"/>
        </w:rPr>
        <w:t>134.128</w:t>
      </w:r>
      <w:r w:rsidR="00BB469A" w:rsidRPr="00514B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B469A" w:rsidRPr="00514B24">
        <w:rPr>
          <w:rFonts w:ascii="Arial" w:hAnsi="Arial" w:cs="Arial"/>
          <w:b/>
          <w:sz w:val="22"/>
          <w:szCs w:val="22"/>
        </w:rPr>
        <w:t>e</w:t>
      </w:r>
      <w:r w:rsidR="00A8544D" w:rsidRPr="00514B24">
        <w:rPr>
          <w:rFonts w:ascii="Arial" w:hAnsi="Arial" w:cs="Arial"/>
          <w:b/>
          <w:sz w:val="22"/>
          <w:szCs w:val="22"/>
        </w:rPr>
        <w:t>Ft</w:t>
      </w:r>
      <w:proofErr w:type="spellEnd"/>
      <w:r w:rsidR="00A8544D" w:rsidRPr="00514B24">
        <w:rPr>
          <w:rFonts w:ascii="Arial" w:hAnsi="Arial" w:cs="Arial"/>
          <w:b/>
          <w:sz w:val="22"/>
          <w:szCs w:val="22"/>
        </w:rPr>
        <w:t xml:space="preserve"> </w:t>
      </w:r>
      <w:r w:rsidR="003562D2" w:rsidRPr="00514B24">
        <w:rPr>
          <w:rFonts w:ascii="Arial" w:hAnsi="Arial" w:cs="Arial"/>
          <w:b/>
          <w:sz w:val="22"/>
          <w:szCs w:val="22"/>
        </w:rPr>
        <w:t>veszteség</w:t>
      </w:r>
      <w:r w:rsidR="00A8544D" w:rsidRPr="00514B24">
        <w:rPr>
          <w:rFonts w:ascii="Arial" w:hAnsi="Arial" w:cs="Arial"/>
          <w:b/>
          <w:sz w:val="22"/>
          <w:szCs w:val="22"/>
        </w:rPr>
        <w:t>.</w:t>
      </w:r>
    </w:p>
    <w:p w:rsidR="00CC668C" w:rsidRPr="00514B24" w:rsidRDefault="00346FA6" w:rsidP="007F772F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felügyelő</w:t>
      </w:r>
      <w:r w:rsidR="00072FD1" w:rsidRPr="00514B24">
        <w:rPr>
          <w:rFonts w:ascii="Arial" w:hAnsi="Arial" w:cs="Arial"/>
          <w:sz w:val="22"/>
          <w:szCs w:val="22"/>
        </w:rPr>
        <w:t>bizottság a társaság 201</w:t>
      </w:r>
      <w:r w:rsidR="003562D2" w:rsidRPr="00514B24">
        <w:rPr>
          <w:rFonts w:ascii="Arial" w:hAnsi="Arial" w:cs="Arial"/>
          <w:sz w:val="22"/>
          <w:szCs w:val="22"/>
        </w:rPr>
        <w:t>6</w:t>
      </w:r>
      <w:r w:rsidR="00072FD1" w:rsidRPr="00514B24">
        <w:rPr>
          <w:rFonts w:ascii="Arial" w:hAnsi="Arial" w:cs="Arial"/>
          <w:sz w:val="22"/>
          <w:szCs w:val="22"/>
        </w:rPr>
        <w:t>.</w:t>
      </w:r>
      <w:r w:rsidR="0095696F" w:rsidRPr="00514B24">
        <w:rPr>
          <w:rFonts w:ascii="Arial" w:hAnsi="Arial" w:cs="Arial"/>
          <w:sz w:val="22"/>
          <w:szCs w:val="22"/>
        </w:rPr>
        <w:t xml:space="preserve"> I.</w:t>
      </w:r>
      <w:r w:rsidR="00072FD1" w:rsidRPr="00514B24">
        <w:rPr>
          <w:rFonts w:ascii="Arial" w:hAnsi="Arial" w:cs="Arial"/>
          <w:sz w:val="22"/>
          <w:szCs w:val="22"/>
        </w:rPr>
        <w:t xml:space="preserve"> </w:t>
      </w:r>
      <w:r w:rsidR="0095696F" w:rsidRPr="00514B24">
        <w:rPr>
          <w:rFonts w:ascii="Arial" w:hAnsi="Arial" w:cs="Arial"/>
          <w:sz w:val="22"/>
          <w:szCs w:val="22"/>
        </w:rPr>
        <w:t>fél</w:t>
      </w:r>
      <w:r w:rsidR="00072FD1" w:rsidRPr="00514B24">
        <w:rPr>
          <w:rFonts w:ascii="Arial" w:hAnsi="Arial" w:cs="Arial"/>
          <w:sz w:val="22"/>
          <w:szCs w:val="22"/>
        </w:rPr>
        <w:t>évi beszámolóját elfogadta.</w:t>
      </w:r>
      <w:r w:rsidR="00CC668C" w:rsidRPr="00514B24">
        <w:rPr>
          <w:rFonts w:ascii="Arial" w:hAnsi="Arial" w:cs="Arial"/>
          <w:sz w:val="22"/>
          <w:szCs w:val="22"/>
        </w:rPr>
        <w:t xml:space="preserve"> </w:t>
      </w:r>
    </w:p>
    <w:p w:rsidR="00011564" w:rsidRPr="00514B24" w:rsidRDefault="00011564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760F81" w:rsidRDefault="00760F81" w:rsidP="004D0440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4D0440" w:rsidRPr="00514B24" w:rsidRDefault="005F7070" w:rsidP="004D0440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IX. </w:t>
      </w:r>
      <w:r w:rsidR="004D0440" w:rsidRPr="00514B24">
        <w:rPr>
          <w:rFonts w:ascii="Arial" w:hAnsi="Arial" w:cs="Arial"/>
          <w:sz w:val="22"/>
          <w:szCs w:val="22"/>
        </w:rPr>
        <w:t>Haladás Sportkomplexum Fejlesztő Nonprofit Kft.</w:t>
      </w:r>
    </w:p>
    <w:p w:rsidR="004D0440" w:rsidRPr="00514B24" w:rsidRDefault="004D0440" w:rsidP="004D0440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4D0440" w:rsidRPr="00514B24" w:rsidRDefault="003562D2" w:rsidP="004D044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 társaságnál 2016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. június 30-ig az értékesítés nettó árbevétele 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>10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0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e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Ft</w:t>
      </w:r>
      <w:proofErr w:type="spellEnd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. Az eredménykimutatás a </w:t>
      </w:r>
      <w:proofErr w:type="spellStart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labdarúgóstadion</w:t>
      </w:r>
      <w:proofErr w:type="spellEnd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 és multifunkcionális sportcsarnok megvalósításának érdekében felmerülő kiadásokat és ezen kiadások </w:t>
      </w:r>
      <w:proofErr w:type="spellStart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beruházáskénti</w:t>
      </w:r>
      <w:proofErr w:type="spellEnd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 készletre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vételét tartalmazza tényleges közvetlen önköltségi áron, mint saját előállítású eszközök aktivált értéke. Ennek összege összesen 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>41.971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. A 201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>6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. évi kiadások – a megvalósítási szerződés értelmében – elhatárolásra kerültek.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 xml:space="preserve"> A társaságnak nem volt egyéb bevétele. </w:t>
      </w:r>
    </w:p>
    <w:p w:rsidR="004D0440" w:rsidRPr="00514B24" w:rsidRDefault="00FD70D4" w:rsidP="004D044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Az anyagköltség 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>315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>, amely tartalmazza a beszerzett irodaszerek költségét, a beszerzett anyagi eszközök, az üzemi- és fűtőanyagok költségét, illetve az egyéb anyagok költségét is. A társaság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>9.984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 összegben vett igénybe szolgáltatást; az egyéb szolgáltatások igénybevétele három részből adódik: hatósági díja</w:t>
      </w:r>
      <w:r w:rsidR="005C7252" w:rsidRPr="00514B24">
        <w:rPr>
          <w:rFonts w:ascii="Arial" w:hAnsi="Arial" w:cs="Arial"/>
          <w:b w:val="0"/>
          <w:sz w:val="22"/>
          <w:szCs w:val="22"/>
          <w:u w:val="none"/>
        </w:rPr>
        <w:t>k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, illetékek: 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>172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, ban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 xml:space="preserve">kköltség, tranzakciós illeték: 809 </w:t>
      </w:r>
      <w:proofErr w:type="spellStart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, biztosítási díjak: 17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>8</w:t>
      </w:r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4D0440" w:rsidRPr="00514B24"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4D0440" w:rsidRPr="00514B24" w:rsidRDefault="004D0440" w:rsidP="004D044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Az összes 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>anyagjellegű ráfordítás értéke 11.458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, a személyi jellegű ráfordítások összege 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>28.718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>, az értékcs</w:t>
      </w:r>
      <w:r w:rsidR="00BA5B4C" w:rsidRPr="00514B24">
        <w:rPr>
          <w:rFonts w:ascii="Arial" w:hAnsi="Arial" w:cs="Arial"/>
          <w:b w:val="0"/>
          <w:sz w:val="22"/>
          <w:szCs w:val="22"/>
          <w:u w:val="none"/>
        </w:rPr>
        <w:t xml:space="preserve">ökkenési leírás összesen </w:t>
      </w:r>
      <w:r w:rsidR="005340A4" w:rsidRPr="00514B24">
        <w:rPr>
          <w:rFonts w:ascii="Arial" w:hAnsi="Arial" w:cs="Arial"/>
          <w:b w:val="0"/>
          <w:sz w:val="22"/>
          <w:szCs w:val="22"/>
          <w:u w:val="none"/>
        </w:rPr>
        <w:t>1.733</w:t>
      </w:r>
      <w:r w:rsidR="00BA5B4C"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="00BA5B4C" w:rsidRPr="00514B24">
        <w:rPr>
          <w:rFonts w:ascii="Arial" w:hAnsi="Arial" w:cs="Arial"/>
          <w:b w:val="0"/>
          <w:sz w:val="22"/>
          <w:szCs w:val="22"/>
          <w:u w:val="none"/>
        </w:rPr>
        <w:t>eF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>t-ot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tesz ki.</w:t>
      </w:r>
    </w:p>
    <w:p w:rsidR="004D0440" w:rsidRPr="00514B24" w:rsidRDefault="004D0440" w:rsidP="004D044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D0440" w:rsidRPr="00514B24" w:rsidRDefault="005340A4" w:rsidP="004D0440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  <w:u w:val="none"/>
        </w:rPr>
        <w:t>A Kft. 2016</w:t>
      </w:r>
      <w:r w:rsidR="004D0440" w:rsidRPr="00514B24">
        <w:rPr>
          <w:rFonts w:ascii="Arial" w:hAnsi="Arial" w:cs="Arial"/>
          <w:sz w:val="22"/>
          <w:szCs w:val="22"/>
          <w:u w:val="none"/>
        </w:rPr>
        <w:t xml:space="preserve">. I. félévre vonatkozó mérlegfőösszege </w:t>
      </w:r>
      <w:r w:rsidRPr="00514B24">
        <w:rPr>
          <w:rFonts w:ascii="Arial" w:hAnsi="Arial" w:cs="Arial"/>
          <w:sz w:val="22"/>
          <w:szCs w:val="22"/>
          <w:u w:val="none"/>
        </w:rPr>
        <w:t>7.569.944</w:t>
      </w:r>
      <w:r w:rsidR="004D0440" w:rsidRPr="00514B24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D0440" w:rsidRPr="00514B24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="004D0440" w:rsidRPr="00514B24">
        <w:rPr>
          <w:rFonts w:ascii="Arial" w:hAnsi="Arial" w:cs="Arial"/>
          <w:sz w:val="22"/>
          <w:szCs w:val="22"/>
          <w:u w:val="none"/>
        </w:rPr>
        <w:t>, mé</w:t>
      </w:r>
      <w:r w:rsidR="00A1018B" w:rsidRPr="00514B24">
        <w:rPr>
          <w:rFonts w:ascii="Arial" w:hAnsi="Arial" w:cs="Arial"/>
          <w:sz w:val="22"/>
          <w:szCs w:val="22"/>
          <w:u w:val="none"/>
        </w:rPr>
        <w:t xml:space="preserve">rleg szerinti eredménye </w:t>
      </w:r>
      <w:r w:rsidRPr="00514B24">
        <w:rPr>
          <w:rFonts w:ascii="Arial" w:hAnsi="Arial" w:cs="Arial"/>
          <w:sz w:val="22"/>
          <w:szCs w:val="22"/>
          <w:u w:val="none"/>
        </w:rPr>
        <w:t>5.652</w:t>
      </w:r>
      <w:r w:rsidR="00A1018B" w:rsidRPr="00514B24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A1018B" w:rsidRPr="00514B24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="00A1018B" w:rsidRPr="00514B24">
        <w:rPr>
          <w:rFonts w:ascii="Arial" w:hAnsi="Arial" w:cs="Arial"/>
          <w:sz w:val="22"/>
          <w:szCs w:val="22"/>
          <w:u w:val="none"/>
        </w:rPr>
        <w:t xml:space="preserve"> nyereség.</w:t>
      </w:r>
    </w:p>
    <w:p w:rsidR="005340A4" w:rsidRPr="00514B24" w:rsidRDefault="00514B24" w:rsidP="005340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340A4" w:rsidRPr="00514B24">
        <w:rPr>
          <w:rFonts w:ascii="Arial" w:hAnsi="Arial" w:cs="Arial"/>
          <w:sz w:val="22"/>
          <w:szCs w:val="22"/>
        </w:rPr>
        <w:t xml:space="preserve"> felügyelőbizottság a társaság 2016. I. félévi beszámolóját elfogadta. </w:t>
      </w:r>
    </w:p>
    <w:p w:rsidR="004C64B6" w:rsidRDefault="004C64B6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785806" w:rsidRPr="00514B24" w:rsidRDefault="00785806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785806" w:rsidRPr="00514B24" w:rsidRDefault="00785806" w:rsidP="00785806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Többségi önkormányzati tulajdonú gazdasági társaságok</w:t>
      </w:r>
    </w:p>
    <w:p w:rsidR="00785806" w:rsidRPr="00514B24" w:rsidRDefault="00785806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760F81" w:rsidRDefault="00760F81" w:rsidP="00785806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785806" w:rsidRPr="00514B24" w:rsidRDefault="00785806" w:rsidP="00785806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X. Szombathelyi Távhőszolgáltató Kft. </w:t>
      </w:r>
    </w:p>
    <w:p w:rsidR="00785806" w:rsidRPr="00514B24" w:rsidRDefault="00785806" w:rsidP="007F772F">
      <w:pPr>
        <w:jc w:val="both"/>
        <w:rPr>
          <w:rFonts w:ascii="Arial" w:hAnsi="Arial" w:cs="Arial"/>
          <w:sz w:val="22"/>
          <w:szCs w:val="22"/>
        </w:rPr>
      </w:pPr>
    </w:p>
    <w:p w:rsidR="00392028" w:rsidRPr="00514B24" w:rsidRDefault="00392028" w:rsidP="00137E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társaság féléves adózás előtti eredménye 383.265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amely jóval a tervezett felett realizálódott (150 %). Az értékesítés árbevétele 1.174.980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volt, amely az előző időszakhoz (2015. I. félév: 1.332.264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) viszonyítva csökkenést mutat. 2016. év első félévében villamos energia értékesítésére nem került sor. Az állami támogatás mértéke 426.847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volt 2016. I. félévében. Az energiatámogatás az alaptevékenység teljes – támogatást is beleértve – bevételének közel 20 %-át teszi ki. A szolgáltatás közvetlen üzemi költségeinek közel 76 %-</w:t>
      </w:r>
      <w:proofErr w:type="gramStart"/>
      <w:r w:rsidRPr="00514B24">
        <w:rPr>
          <w:rFonts w:ascii="Arial" w:hAnsi="Arial" w:cs="Arial"/>
          <w:sz w:val="22"/>
          <w:szCs w:val="22"/>
        </w:rPr>
        <w:t>a</w:t>
      </w:r>
      <w:proofErr w:type="gramEnd"/>
      <w:r w:rsidRPr="00514B24">
        <w:rPr>
          <w:rFonts w:ascii="Arial" w:hAnsi="Arial" w:cs="Arial"/>
          <w:sz w:val="22"/>
          <w:szCs w:val="22"/>
        </w:rPr>
        <w:t xml:space="preserve"> energia ill. anyagjellegű ráfordítás, 8 %-a értékcsökkenés, 14 %-a személyi jellegű, 2 %-a egyéb ráfordítás. Az anyagjellegű ráfordítások értéke 970.280 </w:t>
      </w:r>
      <w:proofErr w:type="spellStart"/>
      <w:r w:rsidRPr="00514B24">
        <w:rPr>
          <w:rFonts w:ascii="Arial" w:hAnsi="Arial" w:cs="Arial"/>
          <w:sz w:val="22"/>
          <w:szCs w:val="22"/>
        </w:rPr>
        <w:t>eFt-ot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tett ki. A személyi jellegű ráfordítások értéke 184.643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2016. I. félévében az értékcsökkenés 97.620 </w:t>
      </w:r>
      <w:proofErr w:type="spellStart"/>
      <w:r w:rsidRPr="00514B24">
        <w:rPr>
          <w:rFonts w:ascii="Arial" w:hAnsi="Arial" w:cs="Arial"/>
          <w:sz w:val="22"/>
          <w:szCs w:val="22"/>
        </w:rPr>
        <w:t>eFt-ot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tett ki. Egyéb ráfordítások 17.154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- ami 4.792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 értékvesztést tartalmaznak. A pénzügyi tevékenység (árfolyam) tárgyidőszaki eredménye összesen -2.552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. A Szombathelyi Távhőszolgáltató Kft. 2016-ban nem rendelkezik értékpapírral, a folyamatos betétlekötés eredménye 2016. I. félévében 2.762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. A szállítói kötelezettségek összege 118.240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az összes rövid lejáratú kötelezettség 291.418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. A követelések összege 375.726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. Vevői követelések összege 103.839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kapcsolt vállalkozással szembeni követelés 5.859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egyéb követelések értéke 244.453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. A bankbetét 1.109.666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. A mérleg főösszege 4.614.821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>.</w:t>
      </w:r>
    </w:p>
    <w:p w:rsidR="00B30472" w:rsidRPr="00514B24" w:rsidRDefault="00392028" w:rsidP="00137E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társaság fő célkitűzése a 2016-os üzleti év további részében is a szolgáltatás folyamatos, elvárt színvonalú biztosítása.</w:t>
      </w:r>
    </w:p>
    <w:p w:rsidR="00392028" w:rsidRPr="00514B24" w:rsidRDefault="00392028" w:rsidP="00137E01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felügyelőbizottság a társaság 2016. I. félévi beszámolóját elfogadta. </w:t>
      </w:r>
    </w:p>
    <w:p w:rsidR="00392028" w:rsidRDefault="00392028" w:rsidP="00392028">
      <w:pPr>
        <w:jc w:val="both"/>
        <w:rPr>
          <w:rFonts w:ascii="Arial" w:hAnsi="Arial" w:cs="Arial"/>
          <w:sz w:val="22"/>
          <w:szCs w:val="22"/>
        </w:rPr>
      </w:pPr>
    </w:p>
    <w:p w:rsidR="00760F81" w:rsidRDefault="00760F81" w:rsidP="00392028">
      <w:pPr>
        <w:jc w:val="both"/>
        <w:rPr>
          <w:rFonts w:ascii="Arial" w:hAnsi="Arial" w:cs="Arial"/>
          <w:sz w:val="22"/>
          <w:szCs w:val="22"/>
        </w:rPr>
      </w:pPr>
    </w:p>
    <w:p w:rsidR="00760F81" w:rsidRPr="00514B24" w:rsidRDefault="00760F81" w:rsidP="00392028">
      <w:pPr>
        <w:jc w:val="both"/>
        <w:rPr>
          <w:rFonts w:ascii="Arial" w:hAnsi="Arial" w:cs="Arial"/>
          <w:sz w:val="22"/>
          <w:szCs w:val="22"/>
        </w:rPr>
      </w:pPr>
    </w:p>
    <w:p w:rsidR="00B30472" w:rsidRPr="00514B24" w:rsidRDefault="00B30472" w:rsidP="00392028">
      <w:pPr>
        <w:jc w:val="both"/>
        <w:rPr>
          <w:rFonts w:ascii="Arial" w:hAnsi="Arial" w:cs="Arial"/>
          <w:sz w:val="22"/>
          <w:szCs w:val="22"/>
        </w:rPr>
      </w:pPr>
    </w:p>
    <w:p w:rsidR="00785806" w:rsidRPr="00514B24" w:rsidRDefault="00F408FC" w:rsidP="00F408F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lastRenderedPageBreak/>
        <w:t>XI. Savaria Turizmus Nonprofit Kft.</w:t>
      </w:r>
    </w:p>
    <w:p w:rsidR="00785806" w:rsidRPr="00514B24" w:rsidRDefault="00785806" w:rsidP="007F772F">
      <w:pPr>
        <w:jc w:val="both"/>
        <w:rPr>
          <w:rFonts w:ascii="Arial" w:hAnsi="Arial" w:cs="Arial"/>
          <w:i/>
          <w:sz w:val="22"/>
          <w:szCs w:val="22"/>
        </w:rPr>
      </w:pPr>
    </w:p>
    <w:p w:rsidR="00552A94" w:rsidRPr="00514B24" w:rsidRDefault="00552A94" w:rsidP="00552A94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kft. nettó árbevétele az első félévben 2 236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amely kevesebb, mint az időarányos terv. Ennek oka, hogy a nagy rendezvényekhez kapcsolódó bevételek a második félévben realizálódnak. A pénzügyi műveletek bevételei alulmaradnak a tervezetthez képest, aminek oka az előre nem kiszámítható árfolyammozgás, valamint a nullához közel eső jegybanki alapkamat. A többi bevétel időarányosan teljesült. A társaság 2016. I. félévi összes bevétele 116.999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amely meghaladja a tervszámot. Ez az üzleti terv készítésekor még nem tervezett Szent Márton jubileumi emlékév eseményei kapcsán megítélt kormányzati támogatásnak tudható be. </w:t>
      </w:r>
    </w:p>
    <w:p w:rsidR="00552A94" w:rsidRPr="00514B24" w:rsidRDefault="00552A94" w:rsidP="007F772F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A költségek és ráfordítások mértéke az első félévben összesen időarányosan alacsonyabb, mi</w:t>
      </w:r>
      <w:r w:rsidR="00A607E9" w:rsidRPr="00514B24">
        <w:rPr>
          <w:rFonts w:ascii="Arial" w:hAnsi="Arial" w:cs="Arial"/>
          <w:sz w:val="22"/>
          <w:szCs w:val="22"/>
        </w:rPr>
        <w:t xml:space="preserve">nt a tervezett. Az anyagjellegű ráfordítások, az igénybe vett szolgáltatások valamint egyéb szolgáltatások kiadásainak mértéke magasabb a tervezettnél. A személyi jellegű ráfordítások kapcsán a főállású alkalmazottak bér- és járulék költségei, valamint a felügyelőbizottsági tagok tiszteletdíjai időarányosan megfelelnek a tervnek, a gyakornokok és diákok költségei alulmaradnak, mivel őket jellemzően a második félévben alkalmazza a társaság. </w:t>
      </w:r>
    </w:p>
    <w:p w:rsidR="00A607E9" w:rsidRPr="00514B24" w:rsidRDefault="00A607E9" w:rsidP="007F772F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kft. 2016. első félévre vonatkozó költségei és ráfordításai összesen 116.982 </w:t>
      </w:r>
      <w:proofErr w:type="spellStart"/>
      <w:r w:rsidRPr="00514B24">
        <w:rPr>
          <w:rFonts w:ascii="Arial" w:hAnsi="Arial" w:cs="Arial"/>
          <w:sz w:val="22"/>
          <w:szCs w:val="22"/>
        </w:rPr>
        <w:t>eFt</w:t>
      </w:r>
      <w:proofErr w:type="spellEnd"/>
      <w:r w:rsidRPr="00514B24">
        <w:rPr>
          <w:rFonts w:ascii="Arial" w:hAnsi="Arial" w:cs="Arial"/>
          <w:sz w:val="22"/>
          <w:szCs w:val="22"/>
        </w:rPr>
        <w:t xml:space="preserve">, amely összeg túlmutat a terven. </w:t>
      </w:r>
    </w:p>
    <w:p w:rsidR="00A607E9" w:rsidRPr="00514B24" w:rsidRDefault="00A607E9" w:rsidP="007F772F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társaság 2016. évi első félévi mérlegeredménye </w:t>
      </w:r>
      <w:r w:rsidR="00FD1590" w:rsidRPr="00514B24">
        <w:rPr>
          <w:rFonts w:ascii="Arial" w:hAnsi="Arial" w:cs="Arial"/>
          <w:sz w:val="22"/>
          <w:szCs w:val="22"/>
        </w:rPr>
        <w:t xml:space="preserve">15 </w:t>
      </w:r>
      <w:proofErr w:type="spellStart"/>
      <w:r w:rsidR="00FD1590" w:rsidRPr="00514B24">
        <w:rPr>
          <w:rFonts w:ascii="Arial" w:hAnsi="Arial" w:cs="Arial"/>
          <w:sz w:val="22"/>
          <w:szCs w:val="22"/>
        </w:rPr>
        <w:t>eFt</w:t>
      </w:r>
      <w:proofErr w:type="spellEnd"/>
      <w:r w:rsidR="00FD1590" w:rsidRPr="00514B24">
        <w:rPr>
          <w:rFonts w:ascii="Arial" w:hAnsi="Arial" w:cs="Arial"/>
          <w:sz w:val="22"/>
          <w:szCs w:val="22"/>
        </w:rPr>
        <w:t xml:space="preserve">, amely bár alulmarad a tervhez képest, aminek oka az időközben jelentkezett többletfeladatok ellátása. Takarékos és tervszerű gazdálkodással tervez a kft. a második félévben is, hogy a pozitív eredményt megtartsa és erősítse. </w:t>
      </w:r>
    </w:p>
    <w:p w:rsidR="007171E6" w:rsidRPr="00514B24" w:rsidRDefault="007171E6" w:rsidP="007171E6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A felügyelőbizottság a társaság 2016. I. félévi beszámolóját elfogadta. </w:t>
      </w:r>
    </w:p>
    <w:p w:rsidR="007171E6" w:rsidRPr="00514B24" w:rsidRDefault="007171E6" w:rsidP="007F772F">
      <w:pPr>
        <w:jc w:val="both"/>
        <w:rPr>
          <w:rFonts w:ascii="Arial" w:hAnsi="Arial" w:cs="Arial"/>
          <w:sz w:val="22"/>
          <w:szCs w:val="22"/>
        </w:rPr>
      </w:pPr>
    </w:p>
    <w:p w:rsidR="007171E6" w:rsidRPr="00514B24" w:rsidRDefault="007171E6" w:rsidP="007F772F">
      <w:pPr>
        <w:jc w:val="both"/>
        <w:rPr>
          <w:rFonts w:ascii="Arial" w:hAnsi="Arial" w:cs="Arial"/>
          <w:sz w:val="22"/>
          <w:szCs w:val="22"/>
        </w:rPr>
      </w:pPr>
    </w:p>
    <w:p w:rsidR="00941384" w:rsidRPr="00514B24" w:rsidRDefault="00941384" w:rsidP="00941384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Kérem a Tisztelt Bizottságot, hogy az előterjesztést a mellékelt </w:t>
      </w:r>
      <w:r w:rsidR="00C779A2" w:rsidRPr="00514B24">
        <w:rPr>
          <w:rFonts w:ascii="Arial" w:hAnsi="Arial" w:cs="Arial"/>
          <w:sz w:val="22"/>
          <w:szCs w:val="22"/>
        </w:rPr>
        <w:t>fél</w:t>
      </w:r>
      <w:r w:rsidRPr="00514B24">
        <w:rPr>
          <w:rFonts w:ascii="Arial" w:hAnsi="Arial" w:cs="Arial"/>
          <w:sz w:val="22"/>
          <w:szCs w:val="22"/>
        </w:rPr>
        <w:t xml:space="preserve">éves </w:t>
      </w:r>
      <w:r w:rsidR="00DA62E5" w:rsidRPr="00514B24">
        <w:rPr>
          <w:rFonts w:ascii="Arial" w:hAnsi="Arial" w:cs="Arial"/>
          <w:sz w:val="22"/>
          <w:szCs w:val="22"/>
        </w:rPr>
        <w:t>beszámolókra</w:t>
      </w:r>
      <w:r w:rsidRPr="00514B24">
        <w:rPr>
          <w:rFonts w:ascii="Arial" w:hAnsi="Arial" w:cs="Arial"/>
          <w:sz w:val="22"/>
          <w:szCs w:val="22"/>
        </w:rPr>
        <w:t xml:space="preserve"> kiterjedően megtárgyalni, és a határozati javaslatokban foglaltak szerint dönteni szíveskedjék.</w:t>
      </w:r>
    </w:p>
    <w:p w:rsidR="00C42049" w:rsidRPr="00514B24" w:rsidRDefault="00C42049" w:rsidP="007F772F">
      <w:pPr>
        <w:jc w:val="both"/>
        <w:rPr>
          <w:rFonts w:ascii="Arial" w:hAnsi="Arial" w:cs="Arial"/>
          <w:sz w:val="22"/>
          <w:szCs w:val="22"/>
        </w:rPr>
      </w:pPr>
    </w:p>
    <w:p w:rsidR="00C42049" w:rsidRPr="00514B24" w:rsidRDefault="00C42049" w:rsidP="00C42049">
      <w:pPr>
        <w:jc w:val="both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Sz</w:t>
      </w:r>
      <w:r w:rsidR="00BD6283" w:rsidRPr="00514B24">
        <w:rPr>
          <w:rFonts w:ascii="Arial" w:hAnsi="Arial" w:cs="Arial"/>
          <w:b/>
          <w:sz w:val="22"/>
          <w:szCs w:val="22"/>
        </w:rPr>
        <w:t>ombathely, 201</w:t>
      </w:r>
      <w:r w:rsidR="00EF799D" w:rsidRPr="00514B24">
        <w:rPr>
          <w:rFonts w:ascii="Arial" w:hAnsi="Arial" w:cs="Arial"/>
          <w:b/>
          <w:sz w:val="22"/>
          <w:szCs w:val="22"/>
        </w:rPr>
        <w:t>6</w:t>
      </w:r>
      <w:r w:rsidR="00BD6283" w:rsidRPr="00514B24">
        <w:rPr>
          <w:rFonts w:ascii="Arial" w:hAnsi="Arial" w:cs="Arial"/>
          <w:b/>
          <w:sz w:val="22"/>
          <w:szCs w:val="22"/>
        </w:rPr>
        <w:t xml:space="preserve">. </w:t>
      </w:r>
      <w:r w:rsidR="00EE57E9" w:rsidRPr="00514B24">
        <w:rPr>
          <w:rFonts w:ascii="Arial" w:hAnsi="Arial" w:cs="Arial"/>
          <w:b/>
          <w:sz w:val="22"/>
          <w:szCs w:val="22"/>
        </w:rPr>
        <w:t>szeptember</w:t>
      </w:r>
      <w:r w:rsidR="00BD6283" w:rsidRPr="00514B24">
        <w:rPr>
          <w:rFonts w:ascii="Arial" w:hAnsi="Arial" w:cs="Arial"/>
          <w:b/>
          <w:sz w:val="22"/>
          <w:szCs w:val="22"/>
        </w:rPr>
        <w:t xml:space="preserve"> </w:t>
      </w:r>
      <w:r w:rsidR="00EF799D" w:rsidRPr="00514B24">
        <w:rPr>
          <w:rFonts w:ascii="Arial" w:hAnsi="Arial" w:cs="Arial"/>
          <w:b/>
          <w:sz w:val="22"/>
          <w:szCs w:val="22"/>
        </w:rPr>
        <w:t>„</w:t>
      </w:r>
      <w:proofErr w:type="gramStart"/>
      <w:r w:rsidR="00EF799D" w:rsidRPr="00514B24">
        <w:rPr>
          <w:rFonts w:ascii="Arial" w:hAnsi="Arial" w:cs="Arial"/>
          <w:b/>
          <w:sz w:val="22"/>
          <w:szCs w:val="22"/>
        </w:rPr>
        <w:t>…..</w:t>
      </w:r>
      <w:proofErr w:type="gramEnd"/>
      <w:r w:rsidR="00EF799D" w:rsidRPr="00514B24">
        <w:rPr>
          <w:rFonts w:ascii="Arial" w:hAnsi="Arial" w:cs="Arial"/>
          <w:b/>
          <w:sz w:val="22"/>
          <w:szCs w:val="22"/>
        </w:rPr>
        <w:t>”</w:t>
      </w:r>
    </w:p>
    <w:p w:rsidR="00C42049" w:rsidRPr="00514B24" w:rsidRDefault="00C42049" w:rsidP="00C42049">
      <w:pPr>
        <w:jc w:val="both"/>
        <w:rPr>
          <w:rFonts w:ascii="Arial" w:hAnsi="Arial" w:cs="Arial"/>
          <w:sz w:val="22"/>
          <w:szCs w:val="22"/>
        </w:rPr>
      </w:pPr>
    </w:p>
    <w:p w:rsidR="00CF0DE1" w:rsidRPr="00514B24" w:rsidRDefault="00CF0DE1" w:rsidP="00C42049">
      <w:pPr>
        <w:jc w:val="both"/>
        <w:rPr>
          <w:rFonts w:ascii="Arial" w:hAnsi="Arial" w:cs="Arial"/>
          <w:sz w:val="22"/>
          <w:szCs w:val="22"/>
        </w:rPr>
      </w:pPr>
    </w:p>
    <w:p w:rsidR="00C42049" w:rsidRPr="00514B24" w:rsidRDefault="00C42049" w:rsidP="00C42049">
      <w:pPr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 xml:space="preserve">  </w:t>
      </w:r>
    </w:p>
    <w:p w:rsidR="00C42049" w:rsidRPr="00514B24" w:rsidRDefault="00C42049" w:rsidP="00C420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4B2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Puskás </w:t>
      </w:r>
      <w:proofErr w:type="gramStart"/>
      <w:r w:rsidRPr="00514B24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514B24">
        <w:rPr>
          <w:rFonts w:ascii="Arial" w:hAnsi="Arial" w:cs="Arial"/>
          <w:b/>
          <w:bCs/>
          <w:sz w:val="22"/>
          <w:szCs w:val="22"/>
        </w:rPr>
        <w:t>/</w:t>
      </w:r>
    </w:p>
    <w:p w:rsidR="00C42049" w:rsidRPr="00514B24" w:rsidRDefault="00C42049" w:rsidP="007F772F">
      <w:pPr>
        <w:jc w:val="both"/>
        <w:rPr>
          <w:rFonts w:ascii="Arial" w:hAnsi="Arial" w:cs="Arial"/>
          <w:sz w:val="22"/>
          <w:szCs w:val="22"/>
        </w:rPr>
      </w:pPr>
    </w:p>
    <w:p w:rsidR="00DA6A7D" w:rsidRPr="00514B24" w:rsidRDefault="00DA6A7D" w:rsidP="00736FEA">
      <w:pPr>
        <w:rPr>
          <w:rFonts w:ascii="Arial" w:hAnsi="Arial" w:cs="Arial"/>
          <w:i/>
          <w:sz w:val="22"/>
          <w:szCs w:val="22"/>
        </w:rPr>
      </w:pPr>
    </w:p>
    <w:p w:rsidR="00C05569" w:rsidRDefault="00C05569" w:rsidP="00736FEA">
      <w:pPr>
        <w:rPr>
          <w:rFonts w:ascii="Arial" w:hAnsi="Arial" w:cs="Arial"/>
          <w:i/>
          <w:sz w:val="22"/>
          <w:szCs w:val="22"/>
        </w:rPr>
      </w:pPr>
    </w:p>
    <w:p w:rsidR="00760F81" w:rsidRDefault="00760F81" w:rsidP="00736FEA">
      <w:pPr>
        <w:rPr>
          <w:rFonts w:ascii="Arial" w:hAnsi="Arial" w:cs="Arial"/>
          <w:i/>
          <w:sz w:val="22"/>
          <w:szCs w:val="22"/>
        </w:rPr>
      </w:pPr>
    </w:p>
    <w:p w:rsidR="00760F81" w:rsidRPr="00514B24" w:rsidRDefault="00760F81" w:rsidP="00736FEA">
      <w:pPr>
        <w:rPr>
          <w:rFonts w:ascii="Arial" w:hAnsi="Arial" w:cs="Arial"/>
          <w:i/>
          <w:sz w:val="22"/>
          <w:szCs w:val="22"/>
        </w:rPr>
      </w:pPr>
    </w:p>
    <w:p w:rsidR="00C05569" w:rsidRPr="00514B24" w:rsidRDefault="00C05569" w:rsidP="00736FEA">
      <w:pPr>
        <w:rPr>
          <w:rFonts w:ascii="Arial" w:hAnsi="Arial" w:cs="Arial"/>
          <w:i/>
          <w:sz w:val="22"/>
          <w:szCs w:val="22"/>
        </w:rPr>
      </w:pPr>
    </w:p>
    <w:p w:rsidR="00DA6A7D" w:rsidRPr="00514B24" w:rsidRDefault="00DA6A7D" w:rsidP="00DA6A7D">
      <w:pPr>
        <w:pStyle w:val="Cmsor2"/>
        <w:spacing w:before="0" w:after="0"/>
        <w:jc w:val="center"/>
        <w:rPr>
          <w:i w:val="0"/>
          <w:sz w:val="22"/>
          <w:szCs w:val="22"/>
          <w:u w:val="single"/>
        </w:rPr>
      </w:pPr>
      <w:r w:rsidRPr="00514B24">
        <w:rPr>
          <w:i w:val="0"/>
          <w:sz w:val="22"/>
          <w:szCs w:val="22"/>
          <w:u w:val="single"/>
        </w:rPr>
        <w:t>Határozati javaslatok</w:t>
      </w:r>
    </w:p>
    <w:p w:rsidR="00DA6A7D" w:rsidRPr="00514B24" w:rsidRDefault="00DA6A7D" w:rsidP="00DA6A7D">
      <w:pPr>
        <w:jc w:val="center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I.</w:t>
      </w:r>
    </w:p>
    <w:p w:rsidR="00DA6A7D" w:rsidRPr="00514B24" w:rsidRDefault="008D77D2" w:rsidP="00DA6A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6</w:t>
      </w:r>
      <w:r w:rsidRPr="00514B24">
        <w:rPr>
          <w:rFonts w:ascii="Arial" w:hAnsi="Arial" w:cs="Arial"/>
          <w:b/>
          <w:sz w:val="22"/>
          <w:szCs w:val="22"/>
          <w:u w:val="single"/>
        </w:rPr>
        <w:t>. (IX.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21.</w:t>
      </w:r>
      <w:r w:rsidR="00DA6A7D" w:rsidRPr="00514B24">
        <w:rPr>
          <w:rFonts w:ascii="Arial" w:hAnsi="Arial" w:cs="Arial"/>
          <w:b/>
          <w:sz w:val="22"/>
          <w:szCs w:val="22"/>
          <w:u w:val="single"/>
        </w:rPr>
        <w:t>) GVB határozat</w:t>
      </w:r>
    </w:p>
    <w:p w:rsidR="009D3D20" w:rsidRPr="00514B24" w:rsidRDefault="009D3D20" w:rsidP="007F772F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9F77C4" w:rsidRPr="00514B24" w:rsidRDefault="0094186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 Gazdasági és Városstratégiai Bizottság</w:t>
      </w:r>
      <w:r w:rsidR="009F77C4" w:rsidRPr="00514B24"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r w:rsidR="00F659B4" w:rsidRPr="00514B24">
        <w:rPr>
          <w:rFonts w:ascii="Arial" w:hAnsi="Arial" w:cs="Arial"/>
          <w:sz w:val="22"/>
          <w:szCs w:val="22"/>
          <w:u w:val="none"/>
        </w:rPr>
        <w:t>Fogyatékkal Élőket és Hajléktalanokat Ellátó Közhasznú Nonprofit Kft.</w:t>
      </w:r>
      <w:r w:rsidR="009F77C4" w:rsidRPr="00514B24">
        <w:rPr>
          <w:rFonts w:ascii="Arial" w:hAnsi="Arial" w:cs="Arial"/>
          <w:sz w:val="22"/>
          <w:szCs w:val="22"/>
          <w:u w:val="none"/>
        </w:rPr>
        <w:t xml:space="preserve"> 201</w:t>
      </w:r>
      <w:r w:rsidR="00F659B4" w:rsidRPr="00514B24">
        <w:rPr>
          <w:rFonts w:ascii="Arial" w:hAnsi="Arial" w:cs="Arial"/>
          <w:sz w:val="22"/>
          <w:szCs w:val="22"/>
          <w:u w:val="none"/>
        </w:rPr>
        <w:t>6</w:t>
      </w:r>
      <w:r w:rsidR="009F77C4" w:rsidRPr="00514B24">
        <w:rPr>
          <w:rFonts w:ascii="Arial" w:hAnsi="Arial" w:cs="Arial"/>
          <w:sz w:val="22"/>
          <w:szCs w:val="22"/>
          <w:u w:val="none"/>
        </w:rPr>
        <w:t>. I. félévi gazdálkodásáról</w:t>
      </w:r>
      <w:r w:rsidR="009F77C4"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9F77C4" w:rsidRPr="00514B2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9F77C4" w:rsidRPr="00514B2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9F77C4" w:rsidRPr="00514B2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9F77C4" w:rsidRPr="00514B2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="00A059F1" w:rsidRPr="00514B24">
        <w:rPr>
          <w:rFonts w:ascii="Arial" w:hAnsi="Arial" w:cs="Arial"/>
          <w:b w:val="0"/>
          <w:sz w:val="22"/>
          <w:szCs w:val="22"/>
          <w:u w:val="none"/>
        </w:rPr>
        <w:t>Dr. Károlyi Ákos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jegyző</w:t>
      </w:r>
    </w:p>
    <w:p w:rsidR="00F659B4" w:rsidRPr="00514B24" w:rsidRDefault="00F659B4" w:rsidP="00F659B4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Dr. Horváthné Németh Klára, a társaság ügyvezetője</w:t>
      </w:r>
    </w:p>
    <w:p w:rsidR="009F77C4" w:rsidRPr="00514B24" w:rsidRDefault="009F77C4" w:rsidP="009F77C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9F77C4" w:rsidRPr="00514B24" w:rsidRDefault="009F77C4" w:rsidP="009F77C4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9F77C4" w:rsidRPr="00514B24" w:rsidRDefault="009F77C4" w:rsidP="009F77C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F77C4" w:rsidRPr="00514B24" w:rsidRDefault="009F77C4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3D3A21" w:rsidRPr="00514B24" w:rsidRDefault="003D3A21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00E50" w:rsidRPr="00514B24" w:rsidRDefault="00000E50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60F81" w:rsidRDefault="00760F81" w:rsidP="00000E50">
      <w:pPr>
        <w:jc w:val="center"/>
        <w:rPr>
          <w:rFonts w:ascii="Arial" w:hAnsi="Arial" w:cs="Arial"/>
          <w:b/>
          <w:sz w:val="22"/>
          <w:szCs w:val="22"/>
        </w:rPr>
      </w:pPr>
    </w:p>
    <w:p w:rsidR="00760F81" w:rsidRDefault="00760F81" w:rsidP="00000E50">
      <w:pPr>
        <w:jc w:val="center"/>
        <w:rPr>
          <w:rFonts w:ascii="Arial" w:hAnsi="Arial" w:cs="Arial"/>
          <w:b/>
          <w:sz w:val="22"/>
          <w:szCs w:val="22"/>
        </w:rPr>
      </w:pPr>
    </w:p>
    <w:p w:rsidR="00760F81" w:rsidRDefault="00760F81" w:rsidP="00000E50">
      <w:pPr>
        <w:jc w:val="center"/>
        <w:rPr>
          <w:rFonts w:ascii="Arial" w:hAnsi="Arial" w:cs="Arial"/>
          <w:b/>
          <w:sz w:val="22"/>
          <w:szCs w:val="22"/>
        </w:rPr>
      </w:pPr>
    </w:p>
    <w:p w:rsidR="00000E50" w:rsidRPr="00514B24" w:rsidRDefault="00000E50" w:rsidP="00000E50">
      <w:pPr>
        <w:jc w:val="center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F659B4" w:rsidRPr="00514B24" w:rsidRDefault="00F659B4" w:rsidP="00F659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…./2016. (IX.21.) GVB határozat</w:t>
      </w:r>
    </w:p>
    <w:p w:rsidR="00F659B4" w:rsidRPr="00514B24" w:rsidRDefault="00F659B4" w:rsidP="00F659B4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F659B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514B24">
        <w:rPr>
          <w:rFonts w:ascii="Arial" w:hAnsi="Arial" w:cs="Arial"/>
          <w:sz w:val="22"/>
          <w:szCs w:val="22"/>
          <w:u w:val="none"/>
        </w:rPr>
        <w:t>Szombathelyi Médiaközpont Nonprofit Kft. 2016. I. félévi gazdálkodásáról</w:t>
      </w:r>
      <w:r w:rsidR="00251D7B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</w:t>
      </w:r>
    </w:p>
    <w:p w:rsidR="00251D7B" w:rsidRDefault="00251D7B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F659B4" w:rsidRPr="00514B24" w:rsidRDefault="00F659B4" w:rsidP="00F659B4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Lovass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Tibor, a társaság ügyvezetője</w:t>
      </w:r>
    </w:p>
    <w:p w:rsidR="00F659B4" w:rsidRPr="00514B24" w:rsidRDefault="00F659B4" w:rsidP="00F659B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9B4" w:rsidRPr="00514B24" w:rsidRDefault="00F659B4" w:rsidP="00F659B4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9B4" w:rsidRPr="00514B24" w:rsidRDefault="00F659B4" w:rsidP="00F659B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9B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  <w:bookmarkStart w:id="0" w:name="_GoBack"/>
      <w:bookmarkEnd w:id="0"/>
    </w:p>
    <w:p w:rsidR="00251D7B" w:rsidRPr="00514B24" w:rsidRDefault="00251D7B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 xml:space="preserve"> 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80A9A" w:rsidRPr="00514B24" w:rsidRDefault="00880A9A" w:rsidP="00000E5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80A9A" w:rsidRPr="00514B24" w:rsidRDefault="00880A9A" w:rsidP="00880A9A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  <w:u w:val="none"/>
        </w:rPr>
        <w:t>III.</w:t>
      </w:r>
    </w:p>
    <w:p w:rsidR="00ED23E4" w:rsidRPr="00514B24" w:rsidRDefault="008D77D2" w:rsidP="00ED23E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6</w:t>
      </w:r>
      <w:r w:rsidRPr="00514B24">
        <w:rPr>
          <w:rFonts w:ascii="Arial" w:hAnsi="Arial" w:cs="Arial"/>
          <w:b/>
          <w:sz w:val="22"/>
          <w:szCs w:val="22"/>
          <w:u w:val="single"/>
        </w:rPr>
        <w:t>.  (IX.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21</w:t>
      </w:r>
      <w:r w:rsidR="00ED23E4" w:rsidRPr="00514B2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ED23E4" w:rsidRPr="00514B24" w:rsidRDefault="00ED23E4" w:rsidP="00ED23E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ED23E4" w:rsidRPr="00514B24" w:rsidRDefault="00ED23E4" w:rsidP="00ED23E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</w:t>
      </w:r>
      <w:r w:rsidR="00CA0F1D" w:rsidRPr="00514B24">
        <w:rPr>
          <w:rFonts w:ascii="Arial" w:hAnsi="Arial" w:cs="Arial"/>
          <w:b w:val="0"/>
          <w:sz w:val="22"/>
          <w:szCs w:val="22"/>
          <w:u w:val="none"/>
        </w:rPr>
        <w:t xml:space="preserve"> Gazdasági és Városstratégiai Bizottság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r w:rsidRPr="00514B24">
        <w:rPr>
          <w:rFonts w:ascii="Arial" w:hAnsi="Arial" w:cs="Arial"/>
          <w:sz w:val="22"/>
          <w:szCs w:val="22"/>
          <w:u w:val="none"/>
        </w:rPr>
        <w:t>Weöres Sándor Színház Nonprofit Kft. 201</w:t>
      </w:r>
      <w:r w:rsidR="00F659B4" w:rsidRPr="00514B24">
        <w:rPr>
          <w:rFonts w:ascii="Arial" w:hAnsi="Arial" w:cs="Arial"/>
          <w:sz w:val="22"/>
          <w:szCs w:val="22"/>
          <w:u w:val="none"/>
        </w:rPr>
        <w:t>6</w:t>
      </w:r>
      <w:r w:rsidRPr="00514B24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ED23E4" w:rsidRPr="00514B24" w:rsidRDefault="00ED23E4" w:rsidP="00ED23E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ED23E4" w:rsidRPr="00514B24" w:rsidRDefault="00ED23E4" w:rsidP="00ED23E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ED23E4" w:rsidRPr="00514B24" w:rsidRDefault="00ED23E4" w:rsidP="00ED23E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ED23E4" w:rsidRPr="00514B24" w:rsidRDefault="00ED23E4" w:rsidP="00ED23E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ED23E4" w:rsidRPr="00514B24" w:rsidRDefault="00ED23E4" w:rsidP="00ED23E4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Jordán Tamás, a társaság ügyvezetője</w:t>
      </w:r>
    </w:p>
    <w:p w:rsidR="00ED23E4" w:rsidRPr="00514B24" w:rsidRDefault="00ED23E4" w:rsidP="00ED23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ED23E4" w:rsidRPr="00514B24" w:rsidRDefault="00ED23E4" w:rsidP="00ED23E4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ED23E4" w:rsidRPr="00514B24" w:rsidRDefault="00ED23E4" w:rsidP="00ED23E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D23E4" w:rsidRPr="00514B24" w:rsidRDefault="00ED23E4" w:rsidP="00ED23E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ED23E4" w:rsidRPr="00514B24" w:rsidRDefault="00ED23E4" w:rsidP="00880A9A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0709D2" w:rsidRPr="00514B24" w:rsidRDefault="00880A9A" w:rsidP="000709D2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  <w:u w:val="none"/>
        </w:rPr>
        <w:t>IV.</w:t>
      </w:r>
    </w:p>
    <w:p w:rsidR="000709D2" w:rsidRPr="00514B24" w:rsidRDefault="00F659B4" w:rsidP="000709D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 xml:space="preserve">…./2016. </w:t>
      </w:r>
      <w:r w:rsidR="008D77D2" w:rsidRPr="00514B24">
        <w:rPr>
          <w:rFonts w:ascii="Arial" w:hAnsi="Arial" w:cs="Arial"/>
          <w:b/>
          <w:sz w:val="22"/>
          <w:szCs w:val="22"/>
          <w:u w:val="single"/>
        </w:rPr>
        <w:t>(IX.</w:t>
      </w:r>
      <w:r w:rsidRPr="00514B24">
        <w:rPr>
          <w:rFonts w:ascii="Arial" w:hAnsi="Arial" w:cs="Arial"/>
          <w:b/>
          <w:sz w:val="22"/>
          <w:szCs w:val="22"/>
          <w:u w:val="single"/>
        </w:rPr>
        <w:t>21.</w:t>
      </w:r>
      <w:r w:rsidR="000709D2" w:rsidRPr="00514B24">
        <w:rPr>
          <w:rFonts w:ascii="Arial" w:hAnsi="Arial" w:cs="Arial"/>
          <w:b/>
          <w:sz w:val="22"/>
          <w:szCs w:val="22"/>
          <w:u w:val="single"/>
        </w:rPr>
        <w:t>) GVB határozat</w:t>
      </w:r>
    </w:p>
    <w:p w:rsidR="000709D2" w:rsidRPr="00514B24" w:rsidRDefault="000709D2" w:rsidP="000709D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709D2" w:rsidRPr="00514B24" w:rsidRDefault="000709D2" w:rsidP="000709D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709D2" w:rsidRPr="00514B24" w:rsidRDefault="000709D2" w:rsidP="000709D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</w:t>
      </w:r>
      <w:r w:rsidR="00CA0F1D" w:rsidRPr="00514B24">
        <w:rPr>
          <w:rFonts w:ascii="Arial" w:hAnsi="Arial" w:cs="Arial"/>
          <w:b w:val="0"/>
          <w:sz w:val="22"/>
          <w:szCs w:val="22"/>
          <w:u w:val="none"/>
        </w:rPr>
        <w:t xml:space="preserve"> Gazdasági és Városstratégiai Bizottság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r w:rsidR="00B71D6B" w:rsidRPr="00514B24">
        <w:rPr>
          <w:rFonts w:ascii="Arial" w:hAnsi="Arial" w:cs="Arial"/>
          <w:sz w:val="22"/>
          <w:szCs w:val="22"/>
          <w:u w:val="none"/>
        </w:rPr>
        <w:t xml:space="preserve">Szombathelyi Sportközpont és Sportiskola </w:t>
      </w:r>
      <w:r w:rsidRPr="00514B24">
        <w:rPr>
          <w:rFonts w:ascii="Arial" w:hAnsi="Arial" w:cs="Arial"/>
          <w:sz w:val="22"/>
          <w:szCs w:val="22"/>
          <w:u w:val="none"/>
        </w:rPr>
        <w:t>Nonprofit Kft. 201</w:t>
      </w:r>
      <w:r w:rsidR="00F659B4" w:rsidRPr="00514B24">
        <w:rPr>
          <w:rFonts w:ascii="Arial" w:hAnsi="Arial" w:cs="Arial"/>
          <w:sz w:val="22"/>
          <w:szCs w:val="22"/>
          <w:u w:val="none"/>
        </w:rPr>
        <w:t>6</w:t>
      </w:r>
      <w:r w:rsidRPr="00514B24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0709D2" w:rsidRPr="00514B24" w:rsidRDefault="000709D2" w:rsidP="000709D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709D2" w:rsidRPr="00514B24" w:rsidRDefault="000709D2" w:rsidP="000709D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0709D2" w:rsidRPr="00514B24" w:rsidRDefault="000709D2" w:rsidP="000709D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0709D2" w:rsidRPr="00514B24" w:rsidRDefault="000709D2" w:rsidP="000709D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0709D2" w:rsidRPr="00514B24" w:rsidRDefault="00F659B4" w:rsidP="000709D2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Rácz</w:t>
      </w:r>
      <w:r w:rsidR="00BB35A6" w:rsidRPr="00514B24">
        <w:rPr>
          <w:rFonts w:ascii="Arial" w:hAnsi="Arial" w:cs="Arial"/>
          <w:b w:val="0"/>
          <w:sz w:val="22"/>
          <w:szCs w:val="22"/>
          <w:u w:val="none"/>
        </w:rPr>
        <w:t xml:space="preserve"> Róbert</w:t>
      </w:r>
      <w:r w:rsidR="000709D2" w:rsidRPr="00514B24">
        <w:rPr>
          <w:rFonts w:ascii="Arial" w:hAnsi="Arial" w:cs="Arial"/>
          <w:b w:val="0"/>
          <w:sz w:val="22"/>
          <w:szCs w:val="22"/>
          <w:u w:val="none"/>
        </w:rPr>
        <w:t>, a társaság ügyvezetője</w:t>
      </w:r>
    </w:p>
    <w:p w:rsidR="000709D2" w:rsidRPr="00514B24" w:rsidRDefault="000709D2" w:rsidP="000709D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0709D2" w:rsidRPr="00514B24" w:rsidRDefault="000709D2" w:rsidP="000709D2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0709D2" w:rsidRPr="00514B24" w:rsidRDefault="000709D2" w:rsidP="000709D2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0709D2" w:rsidRPr="00514B24" w:rsidRDefault="000709D2" w:rsidP="000709D2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880A9A" w:rsidRPr="00514B24" w:rsidRDefault="00880A9A" w:rsidP="00880A9A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880A9A" w:rsidRPr="00514B24" w:rsidRDefault="00880A9A" w:rsidP="00880A9A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  <w:u w:val="none"/>
        </w:rPr>
        <w:t>V.</w:t>
      </w:r>
    </w:p>
    <w:p w:rsidR="00715A5F" w:rsidRPr="00514B24" w:rsidRDefault="00F659B4" w:rsidP="00715A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…./2016.</w:t>
      </w:r>
      <w:r w:rsidR="008D77D2" w:rsidRPr="00514B24">
        <w:rPr>
          <w:rFonts w:ascii="Arial" w:hAnsi="Arial" w:cs="Arial"/>
          <w:b/>
          <w:sz w:val="22"/>
          <w:szCs w:val="22"/>
          <w:u w:val="single"/>
        </w:rPr>
        <w:t xml:space="preserve"> (I</w:t>
      </w:r>
      <w:r w:rsidRPr="00514B24">
        <w:rPr>
          <w:rFonts w:ascii="Arial" w:hAnsi="Arial" w:cs="Arial"/>
          <w:b/>
          <w:sz w:val="22"/>
          <w:szCs w:val="22"/>
          <w:u w:val="single"/>
        </w:rPr>
        <w:t>X.21</w:t>
      </w:r>
      <w:r w:rsidR="00715A5F" w:rsidRPr="00514B2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715A5F" w:rsidRPr="00514B24" w:rsidRDefault="00715A5F" w:rsidP="00715A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15A5F" w:rsidRPr="00514B24" w:rsidRDefault="00715A5F" w:rsidP="00715A5F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</w:t>
      </w:r>
      <w:r w:rsidR="00CA0F1D" w:rsidRPr="00514B24">
        <w:rPr>
          <w:rFonts w:ascii="Arial" w:hAnsi="Arial" w:cs="Arial"/>
          <w:b w:val="0"/>
          <w:sz w:val="22"/>
          <w:szCs w:val="22"/>
          <w:u w:val="none"/>
        </w:rPr>
        <w:t xml:space="preserve"> Gazdasági és Városstratégiai Bizottság 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Pr="00514B24">
        <w:rPr>
          <w:rFonts w:ascii="Arial" w:hAnsi="Arial" w:cs="Arial"/>
          <w:sz w:val="22"/>
          <w:szCs w:val="22"/>
          <w:u w:val="none"/>
        </w:rPr>
        <w:t>FALCO KC Szombathely Kft. 201</w:t>
      </w:r>
      <w:r w:rsidR="00F659B4" w:rsidRPr="00514B24">
        <w:rPr>
          <w:rFonts w:ascii="Arial" w:hAnsi="Arial" w:cs="Arial"/>
          <w:sz w:val="22"/>
          <w:szCs w:val="22"/>
          <w:u w:val="none"/>
        </w:rPr>
        <w:t>6</w:t>
      </w:r>
      <w:r w:rsidRPr="00514B24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715A5F" w:rsidRPr="00514B24" w:rsidRDefault="00715A5F" w:rsidP="00715A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15A5F" w:rsidRPr="00514B24" w:rsidRDefault="00715A5F" w:rsidP="00715A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715A5F" w:rsidRPr="00514B24" w:rsidRDefault="00715A5F" w:rsidP="00715A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715A5F" w:rsidRPr="00514B24" w:rsidRDefault="00715A5F" w:rsidP="00715A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715A5F" w:rsidRPr="00514B24" w:rsidRDefault="00715A5F" w:rsidP="00715A5F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lastRenderedPageBreak/>
        <w:t>Gráczer György, a társaság ügyvezetője</w:t>
      </w:r>
    </w:p>
    <w:p w:rsidR="00715A5F" w:rsidRPr="00514B24" w:rsidRDefault="00715A5F" w:rsidP="00715A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715A5F" w:rsidRPr="00514B24" w:rsidRDefault="00715A5F" w:rsidP="00715A5F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715A5F" w:rsidRPr="00514B24" w:rsidRDefault="00715A5F" w:rsidP="00715A5F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15A5F" w:rsidRPr="00514B24" w:rsidRDefault="00715A5F" w:rsidP="00715A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000E50" w:rsidRPr="00514B24" w:rsidRDefault="00000E50" w:rsidP="009F77C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3525F" w:rsidRPr="00514B24" w:rsidRDefault="00880A9A" w:rsidP="0063525F">
      <w:pPr>
        <w:jc w:val="center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VI</w:t>
      </w:r>
      <w:r w:rsidR="0063525F" w:rsidRPr="00514B24">
        <w:rPr>
          <w:rFonts w:ascii="Arial" w:hAnsi="Arial" w:cs="Arial"/>
          <w:b/>
          <w:sz w:val="22"/>
          <w:szCs w:val="22"/>
        </w:rPr>
        <w:t>.</w:t>
      </w:r>
    </w:p>
    <w:p w:rsidR="0063525F" w:rsidRPr="00514B24" w:rsidRDefault="00F659B4" w:rsidP="006352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 xml:space="preserve">…./2016. </w:t>
      </w:r>
      <w:r w:rsidR="008D77D2" w:rsidRPr="00514B24">
        <w:rPr>
          <w:rFonts w:ascii="Arial" w:hAnsi="Arial" w:cs="Arial"/>
          <w:b/>
          <w:sz w:val="22"/>
          <w:szCs w:val="22"/>
          <w:u w:val="single"/>
        </w:rPr>
        <w:t>(IX.</w:t>
      </w:r>
      <w:r w:rsidRPr="00514B24">
        <w:rPr>
          <w:rFonts w:ascii="Arial" w:hAnsi="Arial" w:cs="Arial"/>
          <w:b/>
          <w:sz w:val="22"/>
          <w:szCs w:val="22"/>
          <w:u w:val="single"/>
        </w:rPr>
        <w:t>21</w:t>
      </w:r>
      <w:r w:rsidR="0063525F" w:rsidRPr="00514B2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63525F" w:rsidRPr="00514B24" w:rsidRDefault="0063525F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3525F" w:rsidRPr="00514B24" w:rsidRDefault="0063525F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3525F" w:rsidRPr="00514B24" w:rsidRDefault="0063525F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</w:t>
      </w:r>
      <w:r w:rsidR="00CA0F1D" w:rsidRPr="00514B24">
        <w:rPr>
          <w:rFonts w:ascii="Arial" w:hAnsi="Arial" w:cs="Arial"/>
          <w:b w:val="0"/>
          <w:sz w:val="22"/>
          <w:szCs w:val="22"/>
          <w:u w:val="none"/>
        </w:rPr>
        <w:t xml:space="preserve"> Gazdasági és Városstratégiai Bizottság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r w:rsidRPr="00514B24">
        <w:rPr>
          <w:rFonts w:ascii="Arial" w:hAnsi="Arial" w:cs="Arial"/>
          <w:sz w:val="22"/>
          <w:szCs w:val="22"/>
          <w:u w:val="none"/>
        </w:rPr>
        <w:t xml:space="preserve">Savaria Városfejlesztési Nonprofit </w:t>
      </w:r>
      <w:r w:rsidR="00F659B4" w:rsidRPr="00514B24">
        <w:rPr>
          <w:rFonts w:ascii="Arial" w:hAnsi="Arial" w:cs="Arial"/>
          <w:sz w:val="22"/>
          <w:szCs w:val="22"/>
          <w:u w:val="none"/>
        </w:rPr>
        <w:t>Kft. 2016</w:t>
      </w:r>
      <w:r w:rsidRPr="00514B24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3525F" w:rsidRPr="00514B24" w:rsidRDefault="0063525F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3525F" w:rsidRPr="00514B24" w:rsidRDefault="0063525F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63525F" w:rsidRPr="00514B24" w:rsidRDefault="0063525F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="00130233" w:rsidRPr="00514B24">
        <w:rPr>
          <w:rFonts w:ascii="Arial" w:hAnsi="Arial" w:cs="Arial"/>
          <w:b w:val="0"/>
          <w:sz w:val="22"/>
          <w:szCs w:val="22"/>
          <w:u w:val="none"/>
        </w:rPr>
        <w:t>Illés Károly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alpolgármester</w:t>
      </w:r>
    </w:p>
    <w:p w:rsidR="0063525F" w:rsidRPr="00514B24" w:rsidRDefault="0063525F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63525F" w:rsidRPr="00514B24" w:rsidRDefault="00130233" w:rsidP="0063525F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Dr. Ajkay Adrián</w:t>
      </w:r>
      <w:r w:rsidR="0063525F" w:rsidRPr="00514B24">
        <w:rPr>
          <w:rFonts w:ascii="Arial" w:hAnsi="Arial" w:cs="Arial"/>
          <w:b w:val="0"/>
          <w:sz w:val="22"/>
          <w:szCs w:val="22"/>
          <w:u w:val="none"/>
        </w:rPr>
        <w:t>, a társaság ügyvezetője</w:t>
      </w:r>
    </w:p>
    <w:p w:rsidR="0063525F" w:rsidRPr="00514B24" w:rsidRDefault="0063525F" w:rsidP="006352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63525F" w:rsidRPr="00514B24" w:rsidRDefault="0063525F" w:rsidP="0063525F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63525F" w:rsidRPr="00514B24" w:rsidRDefault="0063525F" w:rsidP="0063525F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63525F" w:rsidRPr="00514B24" w:rsidRDefault="0063525F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DB1967" w:rsidRPr="00514B24" w:rsidRDefault="00DB1967" w:rsidP="0063525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B1967" w:rsidRPr="00514B24" w:rsidRDefault="00DB1967" w:rsidP="00DB1967">
      <w:pPr>
        <w:jc w:val="center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V</w:t>
      </w:r>
      <w:r w:rsidR="00880A9A" w:rsidRPr="00514B24">
        <w:rPr>
          <w:rFonts w:ascii="Arial" w:hAnsi="Arial" w:cs="Arial"/>
          <w:b/>
          <w:sz w:val="22"/>
          <w:szCs w:val="22"/>
        </w:rPr>
        <w:t>II</w:t>
      </w:r>
      <w:r w:rsidRPr="00514B24">
        <w:rPr>
          <w:rFonts w:ascii="Arial" w:hAnsi="Arial" w:cs="Arial"/>
          <w:b/>
          <w:sz w:val="22"/>
          <w:szCs w:val="22"/>
        </w:rPr>
        <w:t>.</w:t>
      </w:r>
    </w:p>
    <w:p w:rsidR="00DB1967" w:rsidRPr="00514B24" w:rsidRDefault="008D77D2" w:rsidP="00DB196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6</w:t>
      </w:r>
      <w:r w:rsidRPr="00514B24">
        <w:rPr>
          <w:rFonts w:ascii="Arial" w:hAnsi="Arial" w:cs="Arial"/>
          <w:b/>
          <w:sz w:val="22"/>
          <w:szCs w:val="22"/>
          <w:u w:val="single"/>
        </w:rPr>
        <w:t>. (IX.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21</w:t>
      </w:r>
      <w:r w:rsidR="00DB1967" w:rsidRPr="00514B2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DB1967" w:rsidRPr="00514B24" w:rsidRDefault="00DB1967" w:rsidP="00DB19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B1967" w:rsidRPr="00514B24" w:rsidRDefault="00DB1967" w:rsidP="00DB19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B1967" w:rsidRPr="00514B24" w:rsidRDefault="00DB1967" w:rsidP="00DB19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</w:t>
      </w:r>
      <w:r w:rsidR="00CA0F1D" w:rsidRPr="00514B24">
        <w:rPr>
          <w:rFonts w:ascii="Arial" w:hAnsi="Arial" w:cs="Arial"/>
          <w:b w:val="0"/>
          <w:sz w:val="22"/>
          <w:szCs w:val="22"/>
          <w:u w:val="none"/>
        </w:rPr>
        <w:t xml:space="preserve"> Gazdasági és Városstratégiai Bizottság 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Pr="00514B24">
        <w:rPr>
          <w:rFonts w:ascii="Arial" w:hAnsi="Arial" w:cs="Arial"/>
          <w:sz w:val="22"/>
          <w:szCs w:val="22"/>
          <w:u w:val="none"/>
        </w:rPr>
        <w:t>Szombathelyi Parkfenntartási és Temetkezési Kft. 201</w:t>
      </w:r>
      <w:r w:rsidR="00F659B4" w:rsidRPr="00514B24">
        <w:rPr>
          <w:rFonts w:ascii="Arial" w:hAnsi="Arial" w:cs="Arial"/>
          <w:sz w:val="22"/>
          <w:szCs w:val="22"/>
          <w:u w:val="none"/>
        </w:rPr>
        <w:t>6</w:t>
      </w:r>
      <w:r w:rsidRPr="00514B24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DB1967" w:rsidRPr="00514B24" w:rsidRDefault="00DB1967" w:rsidP="00DB19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B1967" w:rsidRPr="00514B24" w:rsidRDefault="00DB1967" w:rsidP="00DB19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DB1967" w:rsidRPr="00514B24" w:rsidRDefault="00DB1967" w:rsidP="00DB19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DB1967" w:rsidRPr="00514B24" w:rsidRDefault="00DB1967" w:rsidP="00DB19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DB1967" w:rsidRPr="00514B24" w:rsidRDefault="00DB1967" w:rsidP="00DB1967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Kiss Dávid, a társaság ügyvezetője</w:t>
      </w:r>
    </w:p>
    <w:p w:rsidR="00DB1967" w:rsidRPr="00514B24" w:rsidRDefault="00DB1967" w:rsidP="00DB196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DB1967" w:rsidRPr="00514B24" w:rsidRDefault="00DB1967" w:rsidP="00DB1967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DB1967" w:rsidRPr="00514B24" w:rsidRDefault="00DB1967" w:rsidP="00DB1967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DB1967" w:rsidRPr="00514B24" w:rsidRDefault="00DB1967" w:rsidP="00DB19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9F77C4" w:rsidRPr="00514B24" w:rsidRDefault="009F77C4" w:rsidP="007F772F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D57B1B" w:rsidRPr="00514B24" w:rsidRDefault="00D57B1B" w:rsidP="007F772F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D57B1B" w:rsidRPr="00514B24" w:rsidRDefault="00D57B1B" w:rsidP="00D57B1B">
      <w:pPr>
        <w:jc w:val="center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V</w:t>
      </w:r>
      <w:r w:rsidR="008A72C8" w:rsidRPr="00514B24">
        <w:rPr>
          <w:rFonts w:ascii="Arial" w:hAnsi="Arial" w:cs="Arial"/>
          <w:b/>
          <w:sz w:val="22"/>
          <w:szCs w:val="22"/>
        </w:rPr>
        <w:t>III</w:t>
      </w:r>
      <w:r w:rsidRPr="00514B24">
        <w:rPr>
          <w:rFonts w:ascii="Arial" w:hAnsi="Arial" w:cs="Arial"/>
          <w:b/>
          <w:sz w:val="22"/>
          <w:szCs w:val="22"/>
        </w:rPr>
        <w:t>.</w:t>
      </w:r>
    </w:p>
    <w:p w:rsidR="00D57B1B" w:rsidRPr="00514B24" w:rsidRDefault="008D77D2" w:rsidP="00D57B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6. (</w:t>
      </w:r>
      <w:r w:rsidRPr="00514B24">
        <w:rPr>
          <w:rFonts w:ascii="Arial" w:hAnsi="Arial" w:cs="Arial"/>
          <w:b/>
          <w:sz w:val="22"/>
          <w:szCs w:val="22"/>
          <w:u w:val="single"/>
        </w:rPr>
        <w:t>IX.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21</w:t>
      </w:r>
      <w:r w:rsidR="00D57B1B" w:rsidRPr="00514B2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D57B1B" w:rsidRPr="00514B24" w:rsidRDefault="00D57B1B" w:rsidP="00D57B1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57B1B" w:rsidRPr="00514B24" w:rsidRDefault="00D57B1B" w:rsidP="00D57B1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57B1B" w:rsidRPr="00514B24" w:rsidRDefault="00D57B1B" w:rsidP="00D57B1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CA0F1D" w:rsidRPr="00514B24">
        <w:rPr>
          <w:rFonts w:ascii="Arial" w:hAnsi="Arial" w:cs="Arial"/>
          <w:b w:val="0"/>
          <w:sz w:val="22"/>
          <w:szCs w:val="22"/>
          <w:u w:val="none"/>
        </w:rPr>
        <w:t xml:space="preserve">Gazdasági és Városstratégiai Bizottság 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Pr="00514B24">
        <w:rPr>
          <w:rFonts w:ascii="Arial" w:hAnsi="Arial" w:cs="Arial"/>
          <w:sz w:val="22"/>
          <w:szCs w:val="22"/>
          <w:u w:val="none"/>
        </w:rPr>
        <w:t>Szombathelyi Képző Központ Közhasznú Nonprofit Kft. 2015.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D57B1B" w:rsidRPr="00514B24" w:rsidRDefault="00D57B1B" w:rsidP="00D57B1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57B1B" w:rsidRPr="00514B24" w:rsidRDefault="00D57B1B" w:rsidP="00D57B1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D57B1B" w:rsidRPr="00514B24" w:rsidRDefault="00D57B1B" w:rsidP="00D57B1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D57B1B" w:rsidRPr="00514B24" w:rsidRDefault="00D57B1B" w:rsidP="00D57B1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D57B1B" w:rsidRPr="00514B24" w:rsidRDefault="00D57B1B" w:rsidP="00D57B1B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Bálint András, a társaság ügyvezetője</w:t>
      </w:r>
    </w:p>
    <w:p w:rsidR="00D57B1B" w:rsidRPr="00514B24" w:rsidRDefault="00D57B1B" w:rsidP="00D57B1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D57B1B" w:rsidRPr="00514B24" w:rsidRDefault="00D57B1B" w:rsidP="00D57B1B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D57B1B" w:rsidRPr="00514B24" w:rsidRDefault="00D57B1B" w:rsidP="00D57B1B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D57B1B" w:rsidRPr="00514B24" w:rsidRDefault="00D57B1B" w:rsidP="00D57B1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760F81" w:rsidRDefault="00760F81" w:rsidP="008A72C8">
      <w:pPr>
        <w:jc w:val="center"/>
        <w:rPr>
          <w:rFonts w:ascii="Arial" w:hAnsi="Arial" w:cs="Arial"/>
          <w:b/>
          <w:sz w:val="22"/>
          <w:szCs w:val="22"/>
        </w:rPr>
      </w:pPr>
    </w:p>
    <w:p w:rsidR="00760F81" w:rsidRDefault="00760F81" w:rsidP="008A72C8">
      <w:pPr>
        <w:jc w:val="center"/>
        <w:rPr>
          <w:rFonts w:ascii="Arial" w:hAnsi="Arial" w:cs="Arial"/>
          <w:b/>
          <w:sz w:val="22"/>
          <w:szCs w:val="22"/>
        </w:rPr>
      </w:pPr>
    </w:p>
    <w:p w:rsidR="00760F81" w:rsidRDefault="00760F81" w:rsidP="008A72C8">
      <w:pPr>
        <w:jc w:val="center"/>
        <w:rPr>
          <w:rFonts w:ascii="Arial" w:hAnsi="Arial" w:cs="Arial"/>
          <w:b/>
          <w:sz w:val="22"/>
          <w:szCs w:val="22"/>
        </w:rPr>
      </w:pPr>
    </w:p>
    <w:p w:rsidR="008A72C8" w:rsidRPr="00514B24" w:rsidRDefault="008A72C8" w:rsidP="008A72C8">
      <w:pPr>
        <w:jc w:val="center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lastRenderedPageBreak/>
        <w:t>IX.</w:t>
      </w:r>
    </w:p>
    <w:p w:rsidR="008A72C8" w:rsidRPr="00514B24" w:rsidRDefault="008D77D2" w:rsidP="008A72C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</w:t>
      </w:r>
      <w:r w:rsidR="00F659B4" w:rsidRPr="00514B24">
        <w:rPr>
          <w:rFonts w:ascii="Arial" w:hAnsi="Arial" w:cs="Arial"/>
          <w:b/>
          <w:sz w:val="22"/>
          <w:szCs w:val="22"/>
          <w:u w:val="single"/>
        </w:rPr>
        <w:t>6. (IX.21</w:t>
      </w:r>
      <w:r w:rsidR="008A72C8" w:rsidRPr="00514B24">
        <w:rPr>
          <w:rFonts w:ascii="Arial" w:hAnsi="Arial" w:cs="Arial"/>
          <w:b/>
          <w:sz w:val="22"/>
          <w:szCs w:val="22"/>
          <w:u w:val="single"/>
        </w:rPr>
        <w:t>.) GVB határozat</w:t>
      </w:r>
    </w:p>
    <w:p w:rsidR="008A72C8" w:rsidRPr="00514B24" w:rsidRDefault="008A72C8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A72C8" w:rsidRPr="00514B24" w:rsidRDefault="008A72C8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A72C8" w:rsidRPr="00514B24" w:rsidRDefault="008A72C8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A</w:t>
      </w:r>
      <w:r w:rsidR="00CA0F1D" w:rsidRPr="00514B24">
        <w:rPr>
          <w:rFonts w:ascii="Arial" w:hAnsi="Arial" w:cs="Arial"/>
          <w:b w:val="0"/>
          <w:sz w:val="22"/>
          <w:szCs w:val="22"/>
          <w:u w:val="none"/>
        </w:rPr>
        <w:t xml:space="preserve"> Gazdasági és Városstratégiai Bizottság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r w:rsidRPr="00514B24">
        <w:rPr>
          <w:rFonts w:ascii="Arial" w:hAnsi="Arial" w:cs="Arial"/>
          <w:sz w:val="22"/>
          <w:szCs w:val="22"/>
          <w:u w:val="none"/>
        </w:rPr>
        <w:t>Haladás Sportkomplexum Fejlesztő Nonprofit Kft. 201</w:t>
      </w:r>
      <w:r w:rsidR="00F659B4" w:rsidRPr="00514B24">
        <w:rPr>
          <w:rFonts w:ascii="Arial" w:hAnsi="Arial" w:cs="Arial"/>
          <w:sz w:val="22"/>
          <w:szCs w:val="22"/>
          <w:u w:val="none"/>
        </w:rPr>
        <w:t>6</w:t>
      </w:r>
      <w:r w:rsidRPr="00514B24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8A72C8" w:rsidRPr="00514B24" w:rsidRDefault="008A72C8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A72C8" w:rsidRPr="00514B24" w:rsidRDefault="008A72C8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8A72C8" w:rsidRPr="00514B24" w:rsidRDefault="008A72C8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8A72C8" w:rsidRPr="00514B24" w:rsidRDefault="008A72C8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8A72C8" w:rsidRPr="00514B24" w:rsidRDefault="008A72C8" w:rsidP="008A72C8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Dr. Szondy Szilvia, a társaság ügyvezetője</w:t>
      </w:r>
    </w:p>
    <w:p w:rsidR="008A72C8" w:rsidRPr="00514B24" w:rsidRDefault="008A72C8" w:rsidP="008A72C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8A72C8" w:rsidRPr="00514B24" w:rsidRDefault="008A72C8" w:rsidP="008A72C8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8A72C8" w:rsidRPr="00514B24" w:rsidRDefault="008A72C8" w:rsidP="008A72C8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8A72C8" w:rsidRPr="00514B24" w:rsidRDefault="008A72C8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1E034C" w:rsidRPr="00514B24" w:rsidRDefault="001E034C" w:rsidP="008A72C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9B4" w:rsidRPr="00514B24" w:rsidRDefault="00F659B4" w:rsidP="00F659B4">
      <w:pPr>
        <w:jc w:val="center"/>
        <w:rPr>
          <w:rFonts w:ascii="Arial" w:hAnsi="Arial" w:cs="Arial"/>
          <w:b/>
          <w:sz w:val="22"/>
          <w:szCs w:val="22"/>
        </w:rPr>
      </w:pPr>
    </w:p>
    <w:p w:rsidR="00F659B4" w:rsidRPr="00514B24" w:rsidRDefault="00F659B4" w:rsidP="00F659B4">
      <w:pPr>
        <w:jc w:val="center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X.</w:t>
      </w:r>
    </w:p>
    <w:p w:rsidR="00F659B4" w:rsidRPr="00514B24" w:rsidRDefault="00F659B4" w:rsidP="00F659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…./2016. (IX.21.) GVB határozat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9B4" w:rsidRPr="00514B24" w:rsidRDefault="00F659B4" w:rsidP="00F659B4">
      <w:pPr>
        <w:pStyle w:val="Szvegtrzs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514B24">
        <w:rPr>
          <w:rFonts w:ascii="Arial" w:hAnsi="Arial" w:cs="Arial"/>
          <w:sz w:val="22"/>
          <w:szCs w:val="22"/>
          <w:u w:val="none"/>
        </w:rPr>
        <w:t>Szombathelyi Távhőszolgáltató Kft 2016.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  </w:t>
      </w:r>
    </w:p>
    <w:p w:rsidR="00F659B4" w:rsidRPr="00514B24" w:rsidRDefault="00F659B4" w:rsidP="00F659B4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F659B4" w:rsidRPr="00514B24" w:rsidRDefault="00F659B4" w:rsidP="00F659B4">
      <w:pPr>
        <w:pStyle w:val="Szvegtrzs"/>
        <w:numPr>
          <w:ilvl w:val="0"/>
          <w:numId w:val="31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SZOVA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. vezérigazgatóját, hogy a társaság taggyűlésén a fenti döntést képviselje. </w:t>
      </w:r>
    </w:p>
    <w:p w:rsidR="00F659B4" w:rsidRPr="00514B24" w:rsidRDefault="00F659B4" w:rsidP="00F659B4">
      <w:pPr>
        <w:pStyle w:val="Szvegtrzs"/>
        <w:ind w:left="72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9B4" w:rsidRPr="00514B24" w:rsidRDefault="00F659B4" w:rsidP="00F659B4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Molnár Miklós alpolgármester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F659B4" w:rsidRPr="00514B24" w:rsidRDefault="00F659B4" w:rsidP="00F659B4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Kovács Márta, a társaság ügyvezetője</w:t>
      </w:r>
    </w:p>
    <w:p w:rsidR="00F659B4" w:rsidRPr="00514B24" w:rsidRDefault="00F659B4" w:rsidP="00F659B4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Dr. Németh Gábor, a SZOVA </w:t>
      </w:r>
      <w:proofErr w:type="spellStart"/>
      <w:r w:rsidRPr="00514B24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Pr="00514B24">
        <w:rPr>
          <w:rFonts w:ascii="Arial" w:hAnsi="Arial" w:cs="Arial"/>
          <w:b w:val="0"/>
          <w:sz w:val="22"/>
          <w:szCs w:val="22"/>
          <w:u w:val="none"/>
        </w:rPr>
        <w:t>. vezérigazgatója</w:t>
      </w:r>
    </w:p>
    <w:p w:rsidR="00F659B4" w:rsidRPr="00514B24" w:rsidRDefault="00F659B4" w:rsidP="00F659B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9B4" w:rsidRPr="00514B24" w:rsidRDefault="00F659B4" w:rsidP="00F659B4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9B4" w:rsidRPr="00514B24" w:rsidRDefault="00F659B4" w:rsidP="00F659B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9B4" w:rsidRPr="00514B24" w:rsidRDefault="00F659B4" w:rsidP="00F659B4">
      <w:pPr>
        <w:jc w:val="center"/>
        <w:rPr>
          <w:rFonts w:ascii="Arial" w:hAnsi="Arial" w:cs="Arial"/>
          <w:b/>
          <w:sz w:val="22"/>
          <w:szCs w:val="22"/>
        </w:rPr>
      </w:pPr>
      <w:r w:rsidRPr="00514B24">
        <w:rPr>
          <w:rFonts w:ascii="Arial" w:hAnsi="Arial" w:cs="Arial"/>
          <w:b/>
          <w:sz w:val="22"/>
          <w:szCs w:val="22"/>
        </w:rPr>
        <w:t>XI.</w:t>
      </w:r>
    </w:p>
    <w:p w:rsidR="00F659B4" w:rsidRPr="00514B24" w:rsidRDefault="00F659B4" w:rsidP="00F659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24">
        <w:rPr>
          <w:rFonts w:ascii="Arial" w:hAnsi="Arial" w:cs="Arial"/>
          <w:b/>
          <w:sz w:val="22"/>
          <w:szCs w:val="22"/>
          <w:u w:val="single"/>
        </w:rPr>
        <w:t>…./2016. (IX.21.) GVB határozat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9B4" w:rsidRPr="00514B24" w:rsidRDefault="00F659B4" w:rsidP="00F659B4">
      <w:pPr>
        <w:pStyle w:val="Szvegtrz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514B24">
        <w:rPr>
          <w:rFonts w:ascii="Arial" w:hAnsi="Arial" w:cs="Arial"/>
          <w:sz w:val="22"/>
          <w:szCs w:val="22"/>
          <w:u w:val="none"/>
        </w:rPr>
        <w:t>Savaria Turizmus Nonprofit Kft. 2016. I. félévi gazdálkodásáról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</w:t>
      </w:r>
    </w:p>
    <w:p w:rsidR="00F659B4" w:rsidRPr="00514B24" w:rsidRDefault="00F659B4" w:rsidP="00F659B4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F659B4" w:rsidRPr="00514B24" w:rsidRDefault="00F659B4" w:rsidP="00F659B4">
      <w:pPr>
        <w:pStyle w:val="Szvegtrz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Polgármestert, hogy a társaság taggyűlésen a fenti döntést képviselje 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br/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Felelős</w:t>
      </w:r>
      <w:r w:rsidRPr="00514B24">
        <w:rPr>
          <w:rFonts w:ascii="Arial" w:hAnsi="Arial" w:cs="Arial"/>
          <w:sz w:val="22"/>
          <w:szCs w:val="22"/>
          <w:u w:val="none"/>
        </w:rPr>
        <w:t>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9B4" w:rsidRPr="00514B24" w:rsidRDefault="00F659B4" w:rsidP="00F65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ab/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F659B4" w:rsidRPr="00514B24" w:rsidRDefault="00F659B4" w:rsidP="00F659B4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14B24">
        <w:rPr>
          <w:rFonts w:ascii="Arial" w:hAnsi="Arial" w:cs="Arial"/>
          <w:b w:val="0"/>
          <w:sz w:val="22"/>
          <w:szCs w:val="22"/>
          <w:u w:val="none"/>
        </w:rPr>
        <w:t>Grünwald Stefánia, a társaság ügyvezetője</w:t>
      </w:r>
    </w:p>
    <w:p w:rsidR="00F659B4" w:rsidRPr="00514B24" w:rsidRDefault="00F659B4" w:rsidP="00F659B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514B24">
        <w:rPr>
          <w:rFonts w:ascii="Arial" w:hAnsi="Arial" w:cs="Arial"/>
          <w:sz w:val="22"/>
          <w:szCs w:val="22"/>
        </w:rPr>
        <w:tab/>
      </w:r>
      <w:r w:rsidRPr="00514B24">
        <w:rPr>
          <w:rFonts w:ascii="Arial" w:hAnsi="Arial" w:cs="Arial"/>
          <w:sz w:val="22"/>
          <w:szCs w:val="22"/>
        </w:rPr>
        <w:tab/>
        <w:t>(</w:t>
      </w:r>
      <w:r w:rsidRPr="00514B24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9B4" w:rsidRPr="00514B24" w:rsidRDefault="00F659B4" w:rsidP="00F659B4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514B24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9B4" w:rsidRPr="00514B24" w:rsidRDefault="00F659B4" w:rsidP="00F659B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9B4" w:rsidRPr="00514B24" w:rsidRDefault="00F659B4" w:rsidP="00594D43">
      <w:pPr>
        <w:pStyle w:val="Szvegtrzs"/>
        <w:jc w:val="both"/>
        <w:rPr>
          <w:rFonts w:ascii="Arial" w:hAnsi="Arial" w:cs="Arial"/>
          <w:b w:val="0"/>
          <w:i/>
          <w:sz w:val="22"/>
          <w:szCs w:val="22"/>
          <w:u w:val="none"/>
        </w:rPr>
      </w:pPr>
      <w:r w:rsidRPr="00514B24">
        <w:rPr>
          <w:rFonts w:ascii="Arial" w:hAnsi="Arial" w:cs="Arial"/>
          <w:sz w:val="22"/>
          <w:szCs w:val="22"/>
        </w:rPr>
        <w:t>Határidő:</w:t>
      </w:r>
      <w:r w:rsidRPr="00514B24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p w:rsidR="00D57B1B" w:rsidRPr="00514B24" w:rsidRDefault="00D57B1B" w:rsidP="004926D7">
      <w:pPr>
        <w:pStyle w:val="Cm"/>
        <w:jc w:val="left"/>
        <w:rPr>
          <w:rFonts w:ascii="Arial" w:hAnsi="Arial" w:cs="Arial"/>
          <w:b w:val="0"/>
          <w:i/>
          <w:sz w:val="22"/>
          <w:szCs w:val="22"/>
          <w:u w:val="none"/>
        </w:rPr>
      </w:pPr>
    </w:p>
    <w:sectPr w:rsidR="00D57B1B" w:rsidRPr="00514B24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28" w:rsidRDefault="00392028">
      <w:r>
        <w:separator/>
      </w:r>
    </w:p>
  </w:endnote>
  <w:endnote w:type="continuationSeparator" w:id="0">
    <w:p w:rsidR="00392028" w:rsidRDefault="0039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28" w:rsidRPr="0034130E" w:rsidRDefault="0039202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B81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6702B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6702B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28" w:rsidRPr="00356256" w:rsidRDefault="00392028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028" w:rsidRPr="00356256" w:rsidRDefault="00392028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392028" w:rsidRPr="00356256" w:rsidRDefault="0039202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392028" w:rsidRPr="00356256" w:rsidRDefault="00392028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28" w:rsidRDefault="00392028">
      <w:r>
        <w:separator/>
      </w:r>
    </w:p>
  </w:footnote>
  <w:footnote w:type="continuationSeparator" w:id="0">
    <w:p w:rsidR="00392028" w:rsidRDefault="0039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28" w:rsidRDefault="00392028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028" w:rsidRDefault="00392028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392028" w:rsidRDefault="00392028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392028" w:rsidRDefault="00392028" w:rsidP="00A72907">
    <w:pPr>
      <w:pStyle w:val="lfej"/>
      <w:rPr>
        <w:rFonts w:ascii="Arial" w:hAnsi="Arial" w:cs="Arial"/>
      </w:rPr>
    </w:pPr>
    <w:r w:rsidRPr="00284CF4">
      <w:rPr>
        <w:rFonts w:ascii="Arial" w:hAnsi="Arial"/>
        <w:i/>
        <w:smallCap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FCD"/>
    <w:multiLevelType w:val="hybridMultilevel"/>
    <w:tmpl w:val="B38214CE"/>
    <w:lvl w:ilvl="0" w:tplc="AA889D4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5176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A9C"/>
    <w:multiLevelType w:val="hybridMultilevel"/>
    <w:tmpl w:val="8CC62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3017"/>
    <w:multiLevelType w:val="hybridMultilevel"/>
    <w:tmpl w:val="BD1C59FE"/>
    <w:lvl w:ilvl="0" w:tplc="5E7E641A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A1B76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88A"/>
    <w:multiLevelType w:val="multilevel"/>
    <w:tmpl w:val="AF90AE8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9133F"/>
    <w:multiLevelType w:val="multilevel"/>
    <w:tmpl w:val="B38214C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A64E4"/>
    <w:multiLevelType w:val="multilevel"/>
    <w:tmpl w:val="4D7E67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03FF"/>
    <w:multiLevelType w:val="hybridMultilevel"/>
    <w:tmpl w:val="E48C8284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7C71"/>
    <w:multiLevelType w:val="hybridMultilevel"/>
    <w:tmpl w:val="8D22E08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1C74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504BA"/>
    <w:multiLevelType w:val="hybridMultilevel"/>
    <w:tmpl w:val="C602E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96817"/>
    <w:multiLevelType w:val="hybridMultilevel"/>
    <w:tmpl w:val="60AE7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261A"/>
    <w:multiLevelType w:val="hybridMultilevel"/>
    <w:tmpl w:val="BDDA0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217E"/>
    <w:multiLevelType w:val="hybridMultilevel"/>
    <w:tmpl w:val="479A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0107"/>
    <w:multiLevelType w:val="hybridMultilevel"/>
    <w:tmpl w:val="4D7E67FA"/>
    <w:lvl w:ilvl="0" w:tplc="E1DC461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42846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3B95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274"/>
    <w:multiLevelType w:val="hybridMultilevel"/>
    <w:tmpl w:val="E31EB8F6"/>
    <w:lvl w:ilvl="0" w:tplc="0464D46A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23EAD"/>
    <w:multiLevelType w:val="hybridMultilevel"/>
    <w:tmpl w:val="64A20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854C1"/>
    <w:multiLevelType w:val="hybridMultilevel"/>
    <w:tmpl w:val="54DAA6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C28E4"/>
    <w:multiLevelType w:val="hybridMultilevel"/>
    <w:tmpl w:val="FCCCDAB0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2487E"/>
    <w:multiLevelType w:val="hybridMultilevel"/>
    <w:tmpl w:val="2864D02E"/>
    <w:lvl w:ilvl="0" w:tplc="0610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81A21"/>
    <w:multiLevelType w:val="hybridMultilevel"/>
    <w:tmpl w:val="E52A0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E36F1"/>
    <w:multiLevelType w:val="hybridMultilevel"/>
    <w:tmpl w:val="E466AC4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B45715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E55C1"/>
    <w:multiLevelType w:val="hybridMultilevel"/>
    <w:tmpl w:val="1C7AD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26FCC"/>
    <w:multiLevelType w:val="hybridMultilevel"/>
    <w:tmpl w:val="3AB4835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2"/>
  </w:num>
  <w:num w:numId="5">
    <w:abstractNumId w:val="0"/>
  </w:num>
  <w:num w:numId="6">
    <w:abstractNumId w:val="8"/>
  </w:num>
  <w:num w:numId="7">
    <w:abstractNumId w:val="5"/>
  </w:num>
  <w:num w:numId="8">
    <w:abstractNumId w:val="18"/>
  </w:num>
  <w:num w:numId="9">
    <w:abstractNumId w:val="9"/>
  </w:num>
  <w:num w:numId="10">
    <w:abstractNumId w:val="21"/>
  </w:num>
  <w:num w:numId="11">
    <w:abstractNumId w:val="10"/>
  </w:num>
  <w:num w:numId="12">
    <w:abstractNumId w:val="25"/>
  </w:num>
  <w:num w:numId="13">
    <w:abstractNumId w:val="12"/>
  </w:num>
  <w:num w:numId="14">
    <w:abstractNumId w:val="3"/>
  </w:num>
  <w:num w:numId="15">
    <w:abstractNumId w:val="23"/>
  </w:num>
  <w:num w:numId="16">
    <w:abstractNumId w:val="13"/>
  </w:num>
  <w:num w:numId="17">
    <w:abstractNumId w:val="19"/>
  </w:num>
  <w:num w:numId="18">
    <w:abstractNumId w:val="29"/>
  </w:num>
  <w:num w:numId="19">
    <w:abstractNumId w:val="1"/>
  </w:num>
  <w:num w:numId="20">
    <w:abstractNumId w:val="20"/>
  </w:num>
  <w:num w:numId="21">
    <w:abstractNumId w:val="6"/>
  </w:num>
  <w:num w:numId="22">
    <w:abstractNumId w:val="30"/>
  </w:num>
  <w:num w:numId="23">
    <w:abstractNumId w:val="22"/>
  </w:num>
  <w:num w:numId="24">
    <w:abstractNumId w:val="17"/>
  </w:num>
  <w:num w:numId="25">
    <w:abstractNumId w:val="16"/>
  </w:num>
  <w:num w:numId="26">
    <w:abstractNumId w:val="28"/>
  </w:num>
  <w:num w:numId="27">
    <w:abstractNumId w:val="4"/>
  </w:num>
  <w:num w:numId="28">
    <w:abstractNumId w:val="24"/>
  </w:num>
  <w:num w:numId="29">
    <w:abstractNumId w:val="31"/>
  </w:num>
  <w:num w:numId="30">
    <w:abstractNumId w:val="15"/>
  </w:num>
  <w:num w:numId="31">
    <w:abstractNumId w:val="11"/>
  </w:num>
  <w:num w:numId="32">
    <w:abstractNumId w:val="2"/>
  </w:num>
  <w:num w:numId="33">
    <w:abstractNumId w:val="1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45"/>
    <w:rsid w:val="00000E50"/>
    <w:rsid w:val="000029FA"/>
    <w:rsid w:val="000033F6"/>
    <w:rsid w:val="00004A06"/>
    <w:rsid w:val="00006A78"/>
    <w:rsid w:val="0000707D"/>
    <w:rsid w:val="00007630"/>
    <w:rsid w:val="00007C40"/>
    <w:rsid w:val="00011564"/>
    <w:rsid w:val="00011A92"/>
    <w:rsid w:val="00011C1E"/>
    <w:rsid w:val="00011D44"/>
    <w:rsid w:val="00016FF5"/>
    <w:rsid w:val="000203D7"/>
    <w:rsid w:val="00021F23"/>
    <w:rsid w:val="00026CC0"/>
    <w:rsid w:val="00032E9D"/>
    <w:rsid w:val="000368DD"/>
    <w:rsid w:val="00044367"/>
    <w:rsid w:val="000466EE"/>
    <w:rsid w:val="00047EA1"/>
    <w:rsid w:val="000503F5"/>
    <w:rsid w:val="00050A04"/>
    <w:rsid w:val="0005144D"/>
    <w:rsid w:val="00051870"/>
    <w:rsid w:val="00054A22"/>
    <w:rsid w:val="000568D8"/>
    <w:rsid w:val="00056F01"/>
    <w:rsid w:val="00057DFA"/>
    <w:rsid w:val="00066492"/>
    <w:rsid w:val="000709D2"/>
    <w:rsid w:val="00072089"/>
    <w:rsid w:val="000726A9"/>
    <w:rsid w:val="00072FD1"/>
    <w:rsid w:val="000740FD"/>
    <w:rsid w:val="00080792"/>
    <w:rsid w:val="00081F11"/>
    <w:rsid w:val="0009026F"/>
    <w:rsid w:val="00093545"/>
    <w:rsid w:val="000B33DC"/>
    <w:rsid w:val="000C2EC1"/>
    <w:rsid w:val="000C6A60"/>
    <w:rsid w:val="000C7CD4"/>
    <w:rsid w:val="000C7FA0"/>
    <w:rsid w:val="000D3115"/>
    <w:rsid w:val="000D5554"/>
    <w:rsid w:val="000E2666"/>
    <w:rsid w:val="000E306E"/>
    <w:rsid w:val="000F3ADD"/>
    <w:rsid w:val="00107880"/>
    <w:rsid w:val="00110466"/>
    <w:rsid w:val="0011473B"/>
    <w:rsid w:val="00115137"/>
    <w:rsid w:val="00120842"/>
    <w:rsid w:val="00121D07"/>
    <w:rsid w:val="0012760C"/>
    <w:rsid w:val="00130233"/>
    <w:rsid w:val="001318C9"/>
    <w:rsid w:val="00131B33"/>
    <w:rsid w:val="00132161"/>
    <w:rsid w:val="001374A6"/>
    <w:rsid w:val="001378A1"/>
    <w:rsid w:val="00137E01"/>
    <w:rsid w:val="00141AA1"/>
    <w:rsid w:val="00143154"/>
    <w:rsid w:val="00143768"/>
    <w:rsid w:val="00143F0D"/>
    <w:rsid w:val="00161B81"/>
    <w:rsid w:val="0016200D"/>
    <w:rsid w:val="00162FE4"/>
    <w:rsid w:val="00165F3A"/>
    <w:rsid w:val="00165FF3"/>
    <w:rsid w:val="001663B8"/>
    <w:rsid w:val="00167938"/>
    <w:rsid w:val="001710D2"/>
    <w:rsid w:val="00171E3D"/>
    <w:rsid w:val="00177FCB"/>
    <w:rsid w:val="00180C06"/>
    <w:rsid w:val="00183BA5"/>
    <w:rsid w:val="00184C1D"/>
    <w:rsid w:val="00190AF3"/>
    <w:rsid w:val="00190C2D"/>
    <w:rsid w:val="0019207D"/>
    <w:rsid w:val="001A0A85"/>
    <w:rsid w:val="001A4648"/>
    <w:rsid w:val="001A51F3"/>
    <w:rsid w:val="001B3FAB"/>
    <w:rsid w:val="001B69B4"/>
    <w:rsid w:val="001C0035"/>
    <w:rsid w:val="001C0D06"/>
    <w:rsid w:val="001C1756"/>
    <w:rsid w:val="001C1F73"/>
    <w:rsid w:val="001C1FE3"/>
    <w:rsid w:val="001C3C4B"/>
    <w:rsid w:val="001C61F5"/>
    <w:rsid w:val="001C663C"/>
    <w:rsid w:val="001C76CF"/>
    <w:rsid w:val="001D721D"/>
    <w:rsid w:val="001E034C"/>
    <w:rsid w:val="001E19AF"/>
    <w:rsid w:val="001E2DAB"/>
    <w:rsid w:val="001F04AE"/>
    <w:rsid w:val="001F0B4A"/>
    <w:rsid w:val="001F21DE"/>
    <w:rsid w:val="001F2670"/>
    <w:rsid w:val="001F2B5D"/>
    <w:rsid w:val="001F4652"/>
    <w:rsid w:val="002009B4"/>
    <w:rsid w:val="00205607"/>
    <w:rsid w:val="00206983"/>
    <w:rsid w:val="00212421"/>
    <w:rsid w:val="00212D40"/>
    <w:rsid w:val="00213B50"/>
    <w:rsid w:val="00214DD0"/>
    <w:rsid w:val="00216DD7"/>
    <w:rsid w:val="00222D80"/>
    <w:rsid w:val="002266E8"/>
    <w:rsid w:val="00231568"/>
    <w:rsid w:val="00232FF4"/>
    <w:rsid w:val="00233EA0"/>
    <w:rsid w:val="00234F8B"/>
    <w:rsid w:val="00235B18"/>
    <w:rsid w:val="002408CF"/>
    <w:rsid w:val="00240CE4"/>
    <w:rsid w:val="00247ADE"/>
    <w:rsid w:val="00251802"/>
    <w:rsid w:val="00251D7B"/>
    <w:rsid w:val="00251D86"/>
    <w:rsid w:val="002554CC"/>
    <w:rsid w:val="00257110"/>
    <w:rsid w:val="00263128"/>
    <w:rsid w:val="0026687F"/>
    <w:rsid w:val="00267080"/>
    <w:rsid w:val="00270152"/>
    <w:rsid w:val="0027086A"/>
    <w:rsid w:val="002747A9"/>
    <w:rsid w:val="00276ED6"/>
    <w:rsid w:val="002826EB"/>
    <w:rsid w:val="00287152"/>
    <w:rsid w:val="0028743C"/>
    <w:rsid w:val="00290C45"/>
    <w:rsid w:val="0029294D"/>
    <w:rsid w:val="00293295"/>
    <w:rsid w:val="00293C8D"/>
    <w:rsid w:val="00297EF0"/>
    <w:rsid w:val="002A0262"/>
    <w:rsid w:val="002A225B"/>
    <w:rsid w:val="002A3B37"/>
    <w:rsid w:val="002B4ED4"/>
    <w:rsid w:val="002B5A4F"/>
    <w:rsid w:val="002B5B9C"/>
    <w:rsid w:val="002B61B3"/>
    <w:rsid w:val="002B697B"/>
    <w:rsid w:val="002B7901"/>
    <w:rsid w:val="002C08F1"/>
    <w:rsid w:val="002C16A2"/>
    <w:rsid w:val="002C253B"/>
    <w:rsid w:val="002C5036"/>
    <w:rsid w:val="002C6D40"/>
    <w:rsid w:val="002C7EC7"/>
    <w:rsid w:val="002D4D25"/>
    <w:rsid w:val="002E1C9A"/>
    <w:rsid w:val="002E570A"/>
    <w:rsid w:val="002E5764"/>
    <w:rsid w:val="002F07F2"/>
    <w:rsid w:val="002F12B0"/>
    <w:rsid w:val="002F311A"/>
    <w:rsid w:val="002F4635"/>
    <w:rsid w:val="002F4E11"/>
    <w:rsid w:val="002F5422"/>
    <w:rsid w:val="002F58C4"/>
    <w:rsid w:val="002F59A8"/>
    <w:rsid w:val="002F6164"/>
    <w:rsid w:val="00304B74"/>
    <w:rsid w:val="00313279"/>
    <w:rsid w:val="003140E7"/>
    <w:rsid w:val="003167EF"/>
    <w:rsid w:val="0031744F"/>
    <w:rsid w:val="00325973"/>
    <w:rsid w:val="0032649B"/>
    <w:rsid w:val="0032725E"/>
    <w:rsid w:val="003274D7"/>
    <w:rsid w:val="00327E21"/>
    <w:rsid w:val="0033016E"/>
    <w:rsid w:val="0033133F"/>
    <w:rsid w:val="0033173A"/>
    <w:rsid w:val="00334491"/>
    <w:rsid w:val="0034130E"/>
    <w:rsid w:val="00346FA6"/>
    <w:rsid w:val="003510E9"/>
    <w:rsid w:val="0035111A"/>
    <w:rsid w:val="00352941"/>
    <w:rsid w:val="00352CFB"/>
    <w:rsid w:val="0035377E"/>
    <w:rsid w:val="003547C5"/>
    <w:rsid w:val="00356256"/>
    <w:rsid w:val="003562D2"/>
    <w:rsid w:val="00356C5E"/>
    <w:rsid w:val="00356F8C"/>
    <w:rsid w:val="00356F97"/>
    <w:rsid w:val="00364BC7"/>
    <w:rsid w:val="00374D9F"/>
    <w:rsid w:val="0037571E"/>
    <w:rsid w:val="003758CC"/>
    <w:rsid w:val="0037618F"/>
    <w:rsid w:val="00376290"/>
    <w:rsid w:val="00380D15"/>
    <w:rsid w:val="00384970"/>
    <w:rsid w:val="00387E79"/>
    <w:rsid w:val="00392028"/>
    <w:rsid w:val="0039360F"/>
    <w:rsid w:val="003945E2"/>
    <w:rsid w:val="00394AD4"/>
    <w:rsid w:val="00395372"/>
    <w:rsid w:val="003A1D2B"/>
    <w:rsid w:val="003A4CB2"/>
    <w:rsid w:val="003A741A"/>
    <w:rsid w:val="003B2E4F"/>
    <w:rsid w:val="003C0AC4"/>
    <w:rsid w:val="003C61F7"/>
    <w:rsid w:val="003C6496"/>
    <w:rsid w:val="003C66C1"/>
    <w:rsid w:val="003D0AA9"/>
    <w:rsid w:val="003D27DA"/>
    <w:rsid w:val="003D2806"/>
    <w:rsid w:val="003D3A21"/>
    <w:rsid w:val="003D46EB"/>
    <w:rsid w:val="003D4AEB"/>
    <w:rsid w:val="003D5937"/>
    <w:rsid w:val="003D6C54"/>
    <w:rsid w:val="003D7C60"/>
    <w:rsid w:val="003D7EE3"/>
    <w:rsid w:val="003E02B6"/>
    <w:rsid w:val="003E1208"/>
    <w:rsid w:val="003E6005"/>
    <w:rsid w:val="003E6B64"/>
    <w:rsid w:val="003F17FB"/>
    <w:rsid w:val="003F452A"/>
    <w:rsid w:val="003F58C2"/>
    <w:rsid w:val="003F5E43"/>
    <w:rsid w:val="003F61B1"/>
    <w:rsid w:val="003F64E2"/>
    <w:rsid w:val="003F65C2"/>
    <w:rsid w:val="003F7305"/>
    <w:rsid w:val="00401277"/>
    <w:rsid w:val="00404EF7"/>
    <w:rsid w:val="004144AB"/>
    <w:rsid w:val="004172DF"/>
    <w:rsid w:val="00421709"/>
    <w:rsid w:val="00431688"/>
    <w:rsid w:val="00436969"/>
    <w:rsid w:val="004374B4"/>
    <w:rsid w:val="00440A57"/>
    <w:rsid w:val="00442492"/>
    <w:rsid w:val="00447307"/>
    <w:rsid w:val="004478E7"/>
    <w:rsid w:val="00447D5D"/>
    <w:rsid w:val="00456560"/>
    <w:rsid w:val="004614A6"/>
    <w:rsid w:val="00464DAD"/>
    <w:rsid w:val="0046575A"/>
    <w:rsid w:val="004665AC"/>
    <w:rsid w:val="00467AD9"/>
    <w:rsid w:val="00472117"/>
    <w:rsid w:val="0047275E"/>
    <w:rsid w:val="00472DA1"/>
    <w:rsid w:val="00473A4F"/>
    <w:rsid w:val="004759EA"/>
    <w:rsid w:val="00475E68"/>
    <w:rsid w:val="004841ED"/>
    <w:rsid w:val="0048486C"/>
    <w:rsid w:val="00484D11"/>
    <w:rsid w:val="00485BD2"/>
    <w:rsid w:val="00487F29"/>
    <w:rsid w:val="004900A1"/>
    <w:rsid w:val="004926D7"/>
    <w:rsid w:val="0049310D"/>
    <w:rsid w:val="004A0FEB"/>
    <w:rsid w:val="004A287F"/>
    <w:rsid w:val="004A59C2"/>
    <w:rsid w:val="004A6606"/>
    <w:rsid w:val="004A6A9D"/>
    <w:rsid w:val="004A7A0C"/>
    <w:rsid w:val="004B0218"/>
    <w:rsid w:val="004B0A15"/>
    <w:rsid w:val="004B3D89"/>
    <w:rsid w:val="004B78D6"/>
    <w:rsid w:val="004C1619"/>
    <w:rsid w:val="004C474B"/>
    <w:rsid w:val="004C57F6"/>
    <w:rsid w:val="004C5D17"/>
    <w:rsid w:val="004C64B6"/>
    <w:rsid w:val="004C7C52"/>
    <w:rsid w:val="004D0440"/>
    <w:rsid w:val="004D06F4"/>
    <w:rsid w:val="004D31C7"/>
    <w:rsid w:val="004D63AB"/>
    <w:rsid w:val="004E474A"/>
    <w:rsid w:val="004E71FB"/>
    <w:rsid w:val="004E7C8B"/>
    <w:rsid w:val="004F5383"/>
    <w:rsid w:val="005020CF"/>
    <w:rsid w:val="005042C7"/>
    <w:rsid w:val="00504D83"/>
    <w:rsid w:val="00511DA9"/>
    <w:rsid w:val="005130FE"/>
    <w:rsid w:val="00513B1C"/>
    <w:rsid w:val="00513C5A"/>
    <w:rsid w:val="00514B24"/>
    <w:rsid w:val="00531ACF"/>
    <w:rsid w:val="00533CF5"/>
    <w:rsid w:val="005340A4"/>
    <w:rsid w:val="005347C6"/>
    <w:rsid w:val="00535193"/>
    <w:rsid w:val="00535B9A"/>
    <w:rsid w:val="00535CA9"/>
    <w:rsid w:val="00541101"/>
    <w:rsid w:val="0054275B"/>
    <w:rsid w:val="005448CE"/>
    <w:rsid w:val="00545F5C"/>
    <w:rsid w:val="005470D8"/>
    <w:rsid w:val="00552A94"/>
    <w:rsid w:val="00555563"/>
    <w:rsid w:val="00555ED7"/>
    <w:rsid w:val="0055631A"/>
    <w:rsid w:val="00560DE8"/>
    <w:rsid w:val="005645AF"/>
    <w:rsid w:val="0056615F"/>
    <w:rsid w:val="00566B47"/>
    <w:rsid w:val="00576FFC"/>
    <w:rsid w:val="00577FB8"/>
    <w:rsid w:val="005812A3"/>
    <w:rsid w:val="00581C78"/>
    <w:rsid w:val="005831FB"/>
    <w:rsid w:val="00592758"/>
    <w:rsid w:val="00594D43"/>
    <w:rsid w:val="00595457"/>
    <w:rsid w:val="005A05D0"/>
    <w:rsid w:val="005A4807"/>
    <w:rsid w:val="005A4D30"/>
    <w:rsid w:val="005A5AE9"/>
    <w:rsid w:val="005B0AB5"/>
    <w:rsid w:val="005B4DC2"/>
    <w:rsid w:val="005C0696"/>
    <w:rsid w:val="005C198E"/>
    <w:rsid w:val="005C6923"/>
    <w:rsid w:val="005C7252"/>
    <w:rsid w:val="005D0D7C"/>
    <w:rsid w:val="005E4322"/>
    <w:rsid w:val="005E48F2"/>
    <w:rsid w:val="005E69C3"/>
    <w:rsid w:val="005E72F7"/>
    <w:rsid w:val="005F008B"/>
    <w:rsid w:val="005F077A"/>
    <w:rsid w:val="005F0D68"/>
    <w:rsid w:val="005F17CA"/>
    <w:rsid w:val="005F19FE"/>
    <w:rsid w:val="005F1CE0"/>
    <w:rsid w:val="005F43FD"/>
    <w:rsid w:val="005F7070"/>
    <w:rsid w:val="005F7A2B"/>
    <w:rsid w:val="00602A92"/>
    <w:rsid w:val="00604457"/>
    <w:rsid w:val="006058ED"/>
    <w:rsid w:val="00612E42"/>
    <w:rsid w:val="00613C50"/>
    <w:rsid w:val="00615692"/>
    <w:rsid w:val="006201E6"/>
    <w:rsid w:val="00625D7C"/>
    <w:rsid w:val="00627035"/>
    <w:rsid w:val="00630EBB"/>
    <w:rsid w:val="006340A7"/>
    <w:rsid w:val="0063525F"/>
    <w:rsid w:val="00637385"/>
    <w:rsid w:val="00637D33"/>
    <w:rsid w:val="00637E19"/>
    <w:rsid w:val="00641089"/>
    <w:rsid w:val="00644B5D"/>
    <w:rsid w:val="006530E2"/>
    <w:rsid w:val="0065341D"/>
    <w:rsid w:val="00654240"/>
    <w:rsid w:val="006564F2"/>
    <w:rsid w:val="006605A6"/>
    <w:rsid w:val="006650A9"/>
    <w:rsid w:val="00667F29"/>
    <w:rsid w:val="00672CF0"/>
    <w:rsid w:val="00673677"/>
    <w:rsid w:val="00681598"/>
    <w:rsid w:val="00686B49"/>
    <w:rsid w:val="00686F21"/>
    <w:rsid w:val="006879AB"/>
    <w:rsid w:val="006917CC"/>
    <w:rsid w:val="00692E10"/>
    <w:rsid w:val="0069335D"/>
    <w:rsid w:val="00694E17"/>
    <w:rsid w:val="006968CE"/>
    <w:rsid w:val="00696F67"/>
    <w:rsid w:val="006A068C"/>
    <w:rsid w:val="006A69D5"/>
    <w:rsid w:val="006A7583"/>
    <w:rsid w:val="006A75A0"/>
    <w:rsid w:val="006A75CE"/>
    <w:rsid w:val="006B4A5D"/>
    <w:rsid w:val="006B5218"/>
    <w:rsid w:val="006C278A"/>
    <w:rsid w:val="006C5019"/>
    <w:rsid w:val="006C6173"/>
    <w:rsid w:val="006C78A9"/>
    <w:rsid w:val="006D165F"/>
    <w:rsid w:val="006D1A84"/>
    <w:rsid w:val="006D2D03"/>
    <w:rsid w:val="006D6F0F"/>
    <w:rsid w:val="006D77C1"/>
    <w:rsid w:val="006E048B"/>
    <w:rsid w:val="006E12C3"/>
    <w:rsid w:val="006E131E"/>
    <w:rsid w:val="006E3E95"/>
    <w:rsid w:val="006E461D"/>
    <w:rsid w:val="006E7484"/>
    <w:rsid w:val="006F3B3C"/>
    <w:rsid w:val="0070148E"/>
    <w:rsid w:val="00703999"/>
    <w:rsid w:val="00705892"/>
    <w:rsid w:val="00705CF4"/>
    <w:rsid w:val="00710FC3"/>
    <w:rsid w:val="00715613"/>
    <w:rsid w:val="00715A5F"/>
    <w:rsid w:val="007171E6"/>
    <w:rsid w:val="007219DA"/>
    <w:rsid w:val="00726523"/>
    <w:rsid w:val="00727892"/>
    <w:rsid w:val="00736FEA"/>
    <w:rsid w:val="00737C1E"/>
    <w:rsid w:val="007405BA"/>
    <w:rsid w:val="00741AE8"/>
    <w:rsid w:val="0074536A"/>
    <w:rsid w:val="0074666F"/>
    <w:rsid w:val="00746942"/>
    <w:rsid w:val="00752702"/>
    <w:rsid w:val="007553C4"/>
    <w:rsid w:val="00760F81"/>
    <w:rsid w:val="00766007"/>
    <w:rsid w:val="00771135"/>
    <w:rsid w:val="00775465"/>
    <w:rsid w:val="00775715"/>
    <w:rsid w:val="007762CE"/>
    <w:rsid w:val="00780848"/>
    <w:rsid w:val="007831E7"/>
    <w:rsid w:val="007835DE"/>
    <w:rsid w:val="007844A3"/>
    <w:rsid w:val="00784664"/>
    <w:rsid w:val="00785806"/>
    <w:rsid w:val="00785C20"/>
    <w:rsid w:val="00785F62"/>
    <w:rsid w:val="00787C3B"/>
    <w:rsid w:val="007952D9"/>
    <w:rsid w:val="007959E3"/>
    <w:rsid w:val="0079755A"/>
    <w:rsid w:val="007B20DD"/>
    <w:rsid w:val="007B2558"/>
    <w:rsid w:val="007B2FF9"/>
    <w:rsid w:val="007B68F1"/>
    <w:rsid w:val="007C358A"/>
    <w:rsid w:val="007C40AF"/>
    <w:rsid w:val="007C4AA3"/>
    <w:rsid w:val="007C4C47"/>
    <w:rsid w:val="007C7144"/>
    <w:rsid w:val="007D0521"/>
    <w:rsid w:val="007D4605"/>
    <w:rsid w:val="007D63C1"/>
    <w:rsid w:val="007D6C72"/>
    <w:rsid w:val="007E0864"/>
    <w:rsid w:val="007E242F"/>
    <w:rsid w:val="007E3411"/>
    <w:rsid w:val="007E443B"/>
    <w:rsid w:val="007E717C"/>
    <w:rsid w:val="007F0079"/>
    <w:rsid w:val="007F07AB"/>
    <w:rsid w:val="007F2E6C"/>
    <w:rsid w:val="007F2F31"/>
    <w:rsid w:val="007F6FDD"/>
    <w:rsid w:val="007F7045"/>
    <w:rsid w:val="007F772F"/>
    <w:rsid w:val="00800D03"/>
    <w:rsid w:val="0080184B"/>
    <w:rsid w:val="00805EB8"/>
    <w:rsid w:val="00812FD3"/>
    <w:rsid w:val="00814FEB"/>
    <w:rsid w:val="00821611"/>
    <w:rsid w:val="008242EB"/>
    <w:rsid w:val="008374A7"/>
    <w:rsid w:val="00840DF7"/>
    <w:rsid w:val="00843560"/>
    <w:rsid w:val="0086003C"/>
    <w:rsid w:val="00860741"/>
    <w:rsid w:val="00860ED3"/>
    <w:rsid w:val="00861DDA"/>
    <w:rsid w:val="008639D4"/>
    <w:rsid w:val="00864E0C"/>
    <w:rsid w:val="00865381"/>
    <w:rsid w:val="00865602"/>
    <w:rsid w:val="00866A09"/>
    <w:rsid w:val="008671B4"/>
    <w:rsid w:val="00867AF3"/>
    <w:rsid w:val="008728D0"/>
    <w:rsid w:val="00872C5E"/>
    <w:rsid w:val="00874F6C"/>
    <w:rsid w:val="00880A9A"/>
    <w:rsid w:val="00886AA2"/>
    <w:rsid w:val="00890B60"/>
    <w:rsid w:val="008910B7"/>
    <w:rsid w:val="00892605"/>
    <w:rsid w:val="0089582A"/>
    <w:rsid w:val="00897BCD"/>
    <w:rsid w:val="00897D18"/>
    <w:rsid w:val="008A1C1B"/>
    <w:rsid w:val="008A4188"/>
    <w:rsid w:val="008A6FA5"/>
    <w:rsid w:val="008A72C8"/>
    <w:rsid w:val="008A7AB6"/>
    <w:rsid w:val="008B2117"/>
    <w:rsid w:val="008B2826"/>
    <w:rsid w:val="008C247C"/>
    <w:rsid w:val="008C24F8"/>
    <w:rsid w:val="008C2D8E"/>
    <w:rsid w:val="008C32DE"/>
    <w:rsid w:val="008C54F5"/>
    <w:rsid w:val="008C6BA9"/>
    <w:rsid w:val="008D77D2"/>
    <w:rsid w:val="008E439E"/>
    <w:rsid w:val="008E5C9F"/>
    <w:rsid w:val="008F0585"/>
    <w:rsid w:val="008F17EB"/>
    <w:rsid w:val="008F3B0A"/>
    <w:rsid w:val="008F48EB"/>
    <w:rsid w:val="008F531D"/>
    <w:rsid w:val="008F60A6"/>
    <w:rsid w:val="008F6E1E"/>
    <w:rsid w:val="00901CC4"/>
    <w:rsid w:val="00903816"/>
    <w:rsid w:val="009044DB"/>
    <w:rsid w:val="00905E5F"/>
    <w:rsid w:val="00914817"/>
    <w:rsid w:val="00914B94"/>
    <w:rsid w:val="009154D5"/>
    <w:rsid w:val="0092254F"/>
    <w:rsid w:val="00923B41"/>
    <w:rsid w:val="009255CA"/>
    <w:rsid w:val="009262D3"/>
    <w:rsid w:val="00926D7A"/>
    <w:rsid w:val="009305F4"/>
    <w:rsid w:val="009335EC"/>
    <w:rsid w:val="009348EA"/>
    <w:rsid w:val="00941384"/>
    <w:rsid w:val="00941864"/>
    <w:rsid w:val="00941D6B"/>
    <w:rsid w:val="009432E0"/>
    <w:rsid w:val="00946691"/>
    <w:rsid w:val="009471B4"/>
    <w:rsid w:val="009475EA"/>
    <w:rsid w:val="009509F1"/>
    <w:rsid w:val="00953792"/>
    <w:rsid w:val="00953D72"/>
    <w:rsid w:val="009564E5"/>
    <w:rsid w:val="0095696F"/>
    <w:rsid w:val="00956F73"/>
    <w:rsid w:val="009616CE"/>
    <w:rsid w:val="0096279B"/>
    <w:rsid w:val="00971D30"/>
    <w:rsid w:val="00972D5A"/>
    <w:rsid w:val="00975C0B"/>
    <w:rsid w:val="00977C17"/>
    <w:rsid w:val="00983B86"/>
    <w:rsid w:val="00987A9C"/>
    <w:rsid w:val="009925DE"/>
    <w:rsid w:val="00994DE4"/>
    <w:rsid w:val="00994E43"/>
    <w:rsid w:val="00995E79"/>
    <w:rsid w:val="009A2125"/>
    <w:rsid w:val="009A27B0"/>
    <w:rsid w:val="009A38D1"/>
    <w:rsid w:val="009A60A2"/>
    <w:rsid w:val="009A7B87"/>
    <w:rsid w:val="009A7C51"/>
    <w:rsid w:val="009B6D95"/>
    <w:rsid w:val="009B7401"/>
    <w:rsid w:val="009C2393"/>
    <w:rsid w:val="009C5670"/>
    <w:rsid w:val="009D2D30"/>
    <w:rsid w:val="009D3158"/>
    <w:rsid w:val="009D3D20"/>
    <w:rsid w:val="009D6432"/>
    <w:rsid w:val="009E0FE7"/>
    <w:rsid w:val="009E1B75"/>
    <w:rsid w:val="009E214C"/>
    <w:rsid w:val="009E2A5A"/>
    <w:rsid w:val="009E3D17"/>
    <w:rsid w:val="009E601B"/>
    <w:rsid w:val="009E6644"/>
    <w:rsid w:val="009E6DD9"/>
    <w:rsid w:val="009F178F"/>
    <w:rsid w:val="009F23F3"/>
    <w:rsid w:val="009F260C"/>
    <w:rsid w:val="009F2660"/>
    <w:rsid w:val="009F6486"/>
    <w:rsid w:val="009F77C4"/>
    <w:rsid w:val="009F790C"/>
    <w:rsid w:val="00A059F1"/>
    <w:rsid w:val="00A06AB6"/>
    <w:rsid w:val="00A07CC9"/>
    <w:rsid w:val="00A1018B"/>
    <w:rsid w:val="00A12D34"/>
    <w:rsid w:val="00A130C4"/>
    <w:rsid w:val="00A145E8"/>
    <w:rsid w:val="00A150EE"/>
    <w:rsid w:val="00A1579A"/>
    <w:rsid w:val="00A1713A"/>
    <w:rsid w:val="00A2028A"/>
    <w:rsid w:val="00A213E3"/>
    <w:rsid w:val="00A3053F"/>
    <w:rsid w:val="00A31343"/>
    <w:rsid w:val="00A330FD"/>
    <w:rsid w:val="00A334B4"/>
    <w:rsid w:val="00A347BF"/>
    <w:rsid w:val="00A37E38"/>
    <w:rsid w:val="00A472E9"/>
    <w:rsid w:val="00A523D0"/>
    <w:rsid w:val="00A5643D"/>
    <w:rsid w:val="00A607E9"/>
    <w:rsid w:val="00A60C3F"/>
    <w:rsid w:val="00A702B9"/>
    <w:rsid w:val="00A71E42"/>
    <w:rsid w:val="00A72907"/>
    <w:rsid w:val="00A74602"/>
    <w:rsid w:val="00A7513D"/>
    <w:rsid w:val="00A7633E"/>
    <w:rsid w:val="00A81167"/>
    <w:rsid w:val="00A8223D"/>
    <w:rsid w:val="00A82C06"/>
    <w:rsid w:val="00A842F8"/>
    <w:rsid w:val="00A843E5"/>
    <w:rsid w:val="00A8544D"/>
    <w:rsid w:val="00A85579"/>
    <w:rsid w:val="00A90269"/>
    <w:rsid w:val="00A9203B"/>
    <w:rsid w:val="00A96155"/>
    <w:rsid w:val="00A963E0"/>
    <w:rsid w:val="00A96F6B"/>
    <w:rsid w:val="00AA216E"/>
    <w:rsid w:val="00AA368B"/>
    <w:rsid w:val="00AA3AA9"/>
    <w:rsid w:val="00AA7E74"/>
    <w:rsid w:val="00AB50AF"/>
    <w:rsid w:val="00AB5392"/>
    <w:rsid w:val="00AB6D41"/>
    <w:rsid w:val="00AB7B31"/>
    <w:rsid w:val="00AC427B"/>
    <w:rsid w:val="00AD079C"/>
    <w:rsid w:val="00AD08CD"/>
    <w:rsid w:val="00AD0F0B"/>
    <w:rsid w:val="00AD32EC"/>
    <w:rsid w:val="00AE11F0"/>
    <w:rsid w:val="00AE1E02"/>
    <w:rsid w:val="00AE2AE9"/>
    <w:rsid w:val="00AE521A"/>
    <w:rsid w:val="00AF00B5"/>
    <w:rsid w:val="00AF03D5"/>
    <w:rsid w:val="00B00424"/>
    <w:rsid w:val="00B0136E"/>
    <w:rsid w:val="00B031C5"/>
    <w:rsid w:val="00B075FE"/>
    <w:rsid w:val="00B103B4"/>
    <w:rsid w:val="00B1054C"/>
    <w:rsid w:val="00B11F28"/>
    <w:rsid w:val="00B12220"/>
    <w:rsid w:val="00B150FA"/>
    <w:rsid w:val="00B1684A"/>
    <w:rsid w:val="00B178B8"/>
    <w:rsid w:val="00B219AA"/>
    <w:rsid w:val="00B262BD"/>
    <w:rsid w:val="00B26465"/>
    <w:rsid w:val="00B30472"/>
    <w:rsid w:val="00B32532"/>
    <w:rsid w:val="00B32C7B"/>
    <w:rsid w:val="00B33090"/>
    <w:rsid w:val="00B34C1E"/>
    <w:rsid w:val="00B426F3"/>
    <w:rsid w:val="00B44ADC"/>
    <w:rsid w:val="00B45FEE"/>
    <w:rsid w:val="00B51F15"/>
    <w:rsid w:val="00B52A73"/>
    <w:rsid w:val="00B5600A"/>
    <w:rsid w:val="00B6041A"/>
    <w:rsid w:val="00B60AAC"/>
    <w:rsid w:val="00B610E8"/>
    <w:rsid w:val="00B61CD9"/>
    <w:rsid w:val="00B626AA"/>
    <w:rsid w:val="00B67112"/>
    <w:rsid w:val="00B7134E"/>
    <w:rsid w:val="00B71D6B"/>
    <w:rsid w:val="00B743BF"/>
    <w:rsid w:val="00B751D7"/>
    <w:rsid w:val="00B774B2"/>
    <w:rsid w:val="00B83A45"/>
    <w:rsid w:val="00B85166"/>
    <w:rsid w:val="00B86725"/>
    <w:rsid w:val="00B92D1C"/>
    <w:rsid w:val="00B97A5E"/>
    <w:rsid w:val="00BA3809"/>
    <w:rsid w:val="00BA509A"/>
    <w:rsid w:val="00BA5B4C"/>
    <w:rsid w:val="00BB0E8D"/>
    <w:rsid w:val="00BB21D0"/>
    <w:rsid w:val="00BB3583"/>
    <w:rsid w:val="00BB35A6"/>
    <w:rsid w:val="00BB392A"/>
    <w:rsid w:val="00BB469A"/>
    <w:rsid w:val="00BB5E1D"/>
    <w:rsid w:val="00BB64F8"/>
    <w:rsid w:val="00BB7DE5"/>
    <w:rsid w:val="00BC0DBE"/>
    <w:rsid w:val="00BC46F6"/>
    <w:rsid w:val="00BC65EE"/>
    <w:rsid w:val="00BC7716"/>
    <w:rsid w:val="00BD6283"/>
    <w:rsid w:val="00BD75FD"/>
    <w:rsid w:val="00BE0FA0"/>
    <w:rsid w:val="00BE370B"/>
    <w:rsid w:val="00BE4A75"/>
    <w:rsid w:val="00BE6224"/>
    <w:rsid w:val="00BF20AE"/>
    <w:rsid w:val="00BF2456"/>
    <w:rsid w:val="00BF64EF"/>
    <w:rsid w:val="00C03073"/>
    <w:rsid w:val="00C05569"/>
    <w:rsid w:val="00C07972"/>
    <w:rsid w:val="00C10EEB"/>
    <w:rsid w:val="00C1107A"/>
    <w:rsid w:val="00C11648"/>
    <w:rsid w:val="00C14339"/>
    <w:rsid w:val="00C14878"/>
    <w:rsid w:val="00C149D6"/>
    <w:rsid w:val="00C161D6"/>
    <w:rsid w:val="00C2138A"/>
    <w:rsid w:val="00C23041"/>
    <w:rsid w:val="00C23973"/>
    <w:rsid w:val="00C26D33"/>
    <w:rsid w:val="00C2776D"/>
    <w:rsid w:val="00C309C3"/>
    <w:rsid w:val="00C36404"/>
    <w:rsid w:val="00C3734F"/>
    <w:rsid w:val="00C41B3E"/>
    <w:rsid w:val="00C41D37"/>
    <w:rsid w:val="00C42049"/>
    <w:rsid w:val="00C43650"/>
    <w:rsid w:val="00C43760"/>
    <w:rsid w:val="00C438AA"/>
    <w:rsid w:val="00C50AEF"/>
    <w:rsid w:val="00C51AB0"/>
    <w:rsid w:val="00C536D3"/>
    <w:rsid w:val="00C54150"/>
    <w:rsid w:val="00C55260"/>
    <w:rsid w:val="00C55A98"/>
    <w:rsid w:val="00C566D7"/>
    <w:rsid w:val="00C57B2B"/>
    <w:rsid w:val="00C70370"/>
    <w:rsid w:val="00C707D5"/>
    <w:rsid w:val="00C71012"/>
    <w:rsid w:val="00C72DE0"/>
    <w:rsid w:val="00C779A2"/>
    <w:rsid w:val="00C82C69"/>
    <w:rsid w:val="00C833BF"/>
    <w:rsid w:val="00C85D04"/>
    <w:rsid w:val="00C90B40"/>
    <w:rsid w:val="00C95540"/>
    <w:rsid w:val="00CA0F1D"/>
    <w:rsid w:val="00CA5240"/>
    <w:rsid w:val="00CA7C59"/>
    <w:rsid w:val="00CB078E"/>
    <w:rsid w:val="00CB10DB"/>
    <w:rsid w:val="00CB142B"/>
    <w:rsid w:val="00CB4203"/>
    <w:rsid w:val="00CB4562"/>
    <w:rsid w:val="00CB51E7"/>
    <w:rsid w:val="00CB7CD7"/>
    <w:rsid w:val="00CC102C"/>
    <w:rsid w:val="00CC283A"/>
    <w:rsid w:val="00CC668C"/>
    <w:rsid w:val="00CC7174"/>
    <w:rsid w:val="00CE08D4"/>
    <w:rsid w:val="00CE2A3A"/>
    <w:rsid w:val="00CE6B4E"/>
    <w:rsid w:val="00CF0DE1"/>
    <w:rsid w:val="00CF1912"/>
    <w:rsid w:val="00CF3CEB"/>
    <w:rsid w:val="00CF45DA"/>
    <w:rsid w:val="00CF5686"/>
    <w:rsid w:val="00D03D09"/>
    <w:rsid w:val="00D04518"/>
    <w:rsid w:val="00D129FD"/>
    <w:rsid w:val="00D14AC8"/>
    <w:rsid w:val="00D15450"/>
    <w:rsid w:val="00D2053F"/>
    <w:rsid w:val="00D30F8B"/>
    <w:rsid w:val="00D31102"/>
    <w:rsid w:val="00D31A35"/>
    <w:rsid w:val="00D3270B"/>
    <w:rsid w:val="00D3513C"/>
    <w:rsid w:val="00D353F2"/>
    <w:rsid w:val="00D36FA1"/>
    <w:rsid w:val="00D40B68"/>
    <w:rsid w:val="00D41D79"/>
    <w:rsid w:val="00D4457B"/>
    <w:rsid w:val="00D47B34"/>
    <w:rsid w:val="00D50AEA"/>
    <w:rsid w:val="00D51552"/>
    <w:rsid w:val="00D54DF8"/>
    <w:rsid w:val="00D57B1B"/>
    <w:rsid w:val="00D61EA7"/>
    <w:rsid w:val="00D629F7"/>
    <w:rsid w:val="00D630CB"/>
    <w:rsid w:val="00D66D56"/>
    <w:rsid w:val="00D6711F"/>
    <w:rsid w:val="00D71259"/>
    <w:rsid w:val="00D713B0"/>
    <w:rsid w:val="00D71B4D"/>
    <w:rsid w:val="00D737E0"/>
    <w:rsid w:val="00D83453"/>
    <w:rsid w:val="00D839F7"/>
    <w:rsid w:val="00D83E0F"/>
    <w:rsid w:val="00D863E4"/>
    <w:rsid w:val="00D86926"/>
    <w:rsid w:val="00D9362D"/>
    <w:rsid w:val="00D93E9F"/>
    <w:rsid w:val="00D941A6"/>
    <w:rsid w:val="00D95E90"/>
    <w:rsid w:val="00DA14B3"/>
    <w:rsid w:val="00DA2BBE"/>
    <w:rsid w:val="00DA33B0"/>
    <w:rsid w:val="00DA38B9"/>
    <w:rsid w:val="00DA51A1"/>
    <w:rsid w:val="00DA53E8"/>
    <w:rsid w:val="00DA62E5"/>
    <w:rsid w:val="00DA6A7D"/>
    <w:rsid w:val="00DA761D"/>
    <w:rsid w:val="00DB0002"/>
    <w:rsid w:val="00DB1967"/>
    <w:rsid w:val="00DB4030"/>
    <w:rsid w:val="00DB4EFF"/>
    <w:rsid w:val="00DC0375"/>
    <w:rsid w:val="00DC2769"/>
    <w:rsid w:val="00DC401B"/>
    <w:rsid w:val="00DC4ABB"/>
    <w:rsid w:val="00DC4EC5"/>
    <w:rsid w:val="00DC503A"/>
    <w:rsid w:val="00DC5B50"/>
    <w:rsid w:val="00DC5D2B"/>
    <w:rsid w:val="00DC6109"/>
    <w:rsid w:val="00DD1ED6"/>
    <w:rsid w:val="00DD35DE"/>
    <w:rsid w:val="00DD50A9"/>
    <w:rsid w:val="00DE1EB7"/>
    <w:rsid w:val="00DE427B"/>
    <w:rsid w:val="00DE4717"/>
    <w:rsid w:val="00DF10D6"/>
    <w:rsid w:val="00DF264A"/>
    <w:rsid w:val="00DF2DED"/>
    <w:rsid w:val="00DF3272"/>
    <w:rsid w:val="00DF4631"/>
    <w:rsid w:val="00DF526B"/>
    <w:rsid w:val="00DF6963"/>
    <w:rsid w:val="00DF7402"/>
    <w:rsid w:val="00E0033A"/>
    <w:rsid w:val="00E013ED"/>
    <w:rsid w:val="00E1097B"/>
    <w:rsid w:val="00E130DE"/>
    <w:rsid w:val="00E153AA"/>
    <w:rsid w:val="00E16209"/>
    <w:rsid w:val="00E174E5"/>
    <w:rsid w:val="00E17DD4"/>
    <w:rsid w:val="00E2064F"/>
    <w:rsid w:val="00E21875"/>
    <w:rsid w:val="00E22E07"/>
    <w:rsid w:val="00E23A2E"/>
    <w:rsid w:val="00E2549D"/>
    <w:rsid w:val="00E328D4"/>
    <w:rsid w:val="00E33D7E"/>
    <w:rsid w:val="00E40440"/>
    <w:rsid w:val="00E44826"/>
    <w:rsid w:val="00E53B65"/>
    <w:rsid w:val="00E55AD8"/>
    <w:rsid w:val="00E64BF8"/>
    <w:rsid w:val="00E66A17"/>
    <w:rsid w:val="00E676C5"/>
    <w:rsid w:val="00E67FAC"/>
    <w:rsid w:val="00E71312"/>
    <w:rsid w:val="00E82F69"/>
    <w:rsid w:val="00E842B6"/>
    <w:rsid w:val="00E85BE9"/>
    <w:rsid w:val="00E860BD"/>
    <w:rsid w:val="00E86CC3"/>
    <w:rsid w:val="00E9124C"/>
    <w:rsid w:val="00E92E09"/>
    <w:rsid w:val="00E93C44"/>
    <w:rsid w:val="00E950D2"/>
    <w:rsid w:val="00E951C4"/>
    <w:rsid w:val="00EA2C9B"/>
    <w:rsid w:val="00EA32CC"/>
    <w:rsid w:val="00EA3D0D"/>
    <w:rsid w:val="00EA5279"/>
    <w:rsid w:val="00EA5C76"/>
    <w:rsid w:val="00EA627F"/>
    <w:rsid w:val="00EB1C23"/>
    <w:rsid w:val="00EB5ACC"/>
    <w:rsid w:val="00EB6921"/>
    <w:rsid w:val="00EC21F6"/>
    <w:rsid w:val="00EC2366"/>
    <w:rsid w:val="00EC42D3"/>
    <w:rsid w:val="00EC48F5"/>
    <w:rsid w:val="00EC7C11"/>
    <w:rsid w:val="00EC7CB6"/>
    <w:rsid w:val="00EC7CC8"/>
    <w:rsid w:val="00ED026D"/>
    <w:rsid w:val="00ED0B23"/>
    <w:rsid w:val="00ED23E4"/>
    <w:rsid w:val="00ED7129"/>
    <w:rsid w:val="00EE57E9"/>
    <w:rsid w:val="00EF08D4"/>
    <w:rsid w:val="00EF5115"/>
    <w:rsid w:val="00EF5AA8"/>
    <w:rsid w:val="00EF799D"/>
    <w:rsid w:val="00F00C9E"/>
    <w:rsid w:val="00F02748"/>
    <w:rsid w:val="00F0449E"/>
    <w:rsid w:val="00F06E0F"/>
    <w:rsid w:val="00F1122E"/>
    <w:rsid w:val="00F140C1"/>
    <w:rsid w:val="00F15A0F"/>
    <w:rsid w:val="00F16024"/>
    <w:rsid w:val="00F1665C"/>
    <w:rsid w:val="00F25783"/>
    <w:rsid w:val="00F25D0A"/>
    <w:rsid w:val="00F36F7A"/>
    <w:rsid w:val="00F400A1"/>
    <w:rsid w:val="00F408FC"/>
    <w:rsid w:val="00F42991"/>
    <w:rsid w:val="00F43D6C"/>
    <w:rsid w:val="00F4480B"/>
    <w:rsid w:val="00F52ABB"/>
    <w:rsid w:val="00F5484F"/>
    <w:rsid w:val="00F6135C"/>
    <w:rsid w:val="00F6332B"/>
    <w:rsid w:val="00F63647"/>
    <w:rsid w:val="00F659B4"/>
    <w:rsid w:val="00F667A5"/>
    <w:rsid w:val="00F6702B"/>
    <w:rsid w:val="00F736F4"/>
    <w:rsid w:val="00F759AE"/>
    <w:rsid w:val="00F77142"/>
    <w:rsid w:val="00F7715F"/>
    <w:rsid w:val="00F8024F"/>
    <w:rsid w:val="00F804A7"/>
    <w:rsid w:val="00F82E51"/>
    <w:rsid w:val="00F83E0D"/>
    <w:rsid w:val="00F86009"/>
    <w:rsid w:val="00F864DE"/>
    <w:rsid w:val="00F92AEE"/>
    <w:rsid w:val="00F95D09"/>
    <w:rsid w:val="00FA2DFC"/>
    <w:rsid w:val="00FA5958"/>
    <w:rsid w:val="00FA67C7"/>
    <w:rsid w:val="00FA71F2"/>
    <w:rsid w:val="00FA7F98"/>
    <w:rsid w:val="00FB2EFA"/>
    <w:rsid w:val="00FB3F34"/>
    <w:rsid w:val="00FB408D"/>
    <w:rsid w:val="00FB4917"/>
    <w:rsid w:val="00FB4BA4"/>
    <w:rsid w:val="00FB5E13"/>
    <w:rsid w:val="00FB63C8"/>
    <w:rsid w:val="00FC580D"/>
    <w:rsid w:val="00FC6E9D"/>
    <w:rsid w:val="00FD0372"/>
    <w:rsid w:val="00FD1590"/>
    <w:rsid w:val="00FD1CD4"/>
    <w:rsid w:val="00FD5331"/>
    <w:rsid w:val="00FD5595"/>
    <w:rsid w:val="00FD5E9C"/>
    <w:rsid w:val="00FD614A"/>
    <w:rsid w:val="00FD70D4"/>
    <w:rsid w:val="00FD7FC9"/>
    <w:rsid w:val="00FE07AF"/>
    <w:rsid w:val="00FE25A9"/>
    <w:rsid w:val="00FF3D7D"/>
    <w:rsid w:val="00FF4E1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chartTrackingRefBased/>
  <w15:docId w15:val="{84892FFF-02FD-4AA0-A870-F7D5927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A9C"/>
    <w:rPr>
      <w:sz w:val="24"/>
      <w:szCs w:val="24"/>
    </w:rPr>
  </w:style>
  <w:style w:type="paragraph" w:styleId="Cmsor1">
    <w:name w:val="heading 1"/>
    <w:basedOn w:val="Norml"/>
    <w:next w:val="Norml"/>
    <w:qFormat/>
    <w:rsid w:val="00167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054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F7045"/>
    <w:pPr>
      <w:jc w:val="center"/>
    </w:pPr>
    <w:rPr>
      <w:b/>
      <w:szCs w:val="20"/>
      <w:u w:val="single"/>
    </w:rPr>
  </w:style>
  <w:style w:type="character" w:customStyle="1" w:styleId="lfejChar">
    <w:name w:val="Élőfej Char"/>
    <w:aliases w:val=" Char2 Char,Char2 Char"/>
    <w:link w:val="lfej"/>
    <w:semiHidden/>
    <w:locked/>
    <w:rsid w:val="007F7045"/>
    <w:rPr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8F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67938"/>
    <w:pPr>
      <w:jc w:val="center"/>
    </w:pPr>
    <w:rPr>
      <w:b/>
      <w:szCs w:val="20"/>
      <w:u w:val="single"/>
    </w:rPr>
  </w:style>
  <w:style w:type="character" w:customStyle="1" w:styleId="HeaderChar">
    <w:name w:val="Header Char"/>
    <w:basedOn w:val="Bekezdsalapbettpusa"/>
    <w:semiHidden/>
    <w:locked/>
    <w:rsid w:val="002C6D40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CC66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C668C"/>
    <w:rPr>
      <w:sz w:val="24"/>
      <w:szCs w:val="24"/>
    </w:rPr>
  </w:style>
  <w:style w:type="character" w:customStyle="1" w:styleId="CmChar">
    <w:name w:val="Cím Char"/>
    <w:link w:val="Cm"/>
    <w:rsid w:val="00CC668C"/>
    <w:rPr>
      <w:b/>
      <w:sz w:val="24"/>
      <w:u w:val="single"/>
    </w:rPr>
  </w:style>
  <w:style w:type="character" w:styleId="Hiperhivatkozs">
    <w:name w:val="Hyperlink"/>
    <w:rsid w:val="00CC66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1473B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4C64B6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RCAL943K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AD47-D0E7-4240-96BC-18FF5A6C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1156</TotalTime>
  <Pages>10</Pages>
  <Words>3633</Words>
  <Characters>24875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28452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Simon Andrea jog</dc:creator>
  <cp:keywords/>
  <dc:description/>
  <cp:lastModifiedBy>Kaposiné dr. Reményi Viola</cp:lastModifiedBy>
  <cp:revision>20</cp:revision>
  <cp:lastPrinted>2016-09-15T13:18:00Z</cp:lastPrinted>
  <dcterms:created xsi:type="dcterms:W3CDTF">2016-09-13T07:20:00Z</dcterms:created>
  <dcterms:modified xsi:type="dcterms:W3CDTF">2016-09-16T05:38:00Z</dcterms:modified>
</cp:coreProperties>
</file>