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EF2" w:rsidRDefault="008F7EF2" w:rsidP="008F7EF2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F7EF2">
        <w:rPr>
          <w:rFonts w:ascii="Arial Narrow" w:hAnsi="Arial Narrow"/>
          <w:sz w:val="24"/>
          <w:szCs w:val="24"/>
        </w:rPr>
        <w:t>3. sz. melléklet</w:t>
      </w:r>
    </w:p>
    <w:p w:rsidR="008F7EF2" w:rsidRDefault="008F7EF2" w:rsidP="00CF6B0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5545F6" w:rsidRDefault="005545F6" w:rsidP="00CF6B0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5545F6">
        <w:rPr>
          <w:rFonts w:ascii="Arial Narrow" w:hAnsi="Arial Narrow"/>
          <w:b/>
          <w:sz w:val="24"/>
          <w:szCs w:val="24"/>
        </w:rPr>
        <w:t>VEZETŐI ÖSSZEFOGLALÓ</w:t>
      </w:r>
    </w:p>
    <w:p w:rsidR="00CF6B0B" w:rsidRDefault="005545F6" w:rsidP="00CF6B0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a </w:t>
      </w:r>
      <w:r w:rsidR="00CF6B0B">
        <w:rPr>
          <w:rFonts w:ascii="Arial Narrow" w:hAnsi="Arial Narrow"/>
          <w:b/>
          <w:sz w:val="24"/>
          <w:szCs w:val="24"/>
        </w:rPr>
        <w:t xml:space="preserve">TOP-6.1.1-15 Ipari parkok, iparterületek fejlesztese </w:t>
      </w:r>
    </w:p>
    <w:p w:rsidR="005545F6" w:rsidRPr="005545F6" w:rsidRDefault="005545F6" w:rsidP="00CF6B0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pályázatot megalapozó akcióterületi tervről</w:t>
      </w:r>
    </w:p>
    <w:p w:rsidR="005545F6" w:rsidRDefault="005545F6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A7311C" w:rsidRDefault="00A7311C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CF6B0B">
        <w:rPr>
          <w:rFonts w:ascii="Arial Narrow" w:hAnsi="Arial Narrow"/>
          <w:sz w:val="24"/>
          <w:szCs w:val="24"/>
        </w:rPr>
        <w:t>Az</w:t>
      </w:r>
      <w:r w:rsidR="00155E5F" w:rsidRPr="00CF6B0B">
        <w:rPr>
          <w:rFonts w:ascii="Arial Narrow" w:hAnsi="Arial Narrow"/>
          <w:sz w:val="24"/>
          <w:szCs w:val="24"/>
        </w:rPr>
        <w:t xml:space="preserve"> Északi Iparterület</w:t>
      </w:r>
      <w:r w:rsidR="00155E5F">
        <w:rPr>
          <w:rFonts w:ascii="Arial Narrow" w:hAnsi="Arial Narrow"/>
          <w:sz w:val="24"/>
          <w:szCs w:val="24"/>
        </w:rPr>
        <w:t xml:space="preserve"> megvalósítása érdekében az</w:t>
      </w:r>
      <w:r>
        <w:rPr>
          <w:rFonts w:ascii="Arial Narrow" w:hAnsi="Arial Narrow"/>
          <w:sz w:val="24"/>
          <w:szCs w:val="24"/>
        </w:rPr>
        <w:t xml:space="preserve"> előző </w:t>
      </w:r>
      <w:r w:rsidR="00155E5F">
        <w:rPr>
          <w:rFonts w:ascii="Arial Narrow" w:hAnsi="Arial Narrow"/>
          <w:sz w:val="24"/>
          <w:szCs w:val="24"/>
        </w:rPr>
        <w:t>időszakban</w:t>
      </w:r>
      <w:r>
        <w:rPr>
          <w:rFonts w:ascii="Arial Narrow" w:hAnsi="Arial Narrow"/>
          <w:sz w:val="24"/>
          <w:szCs w:val="24"/>
        </w:rPr>
        <w:t xml:space="preserve"> elvégzett tervezési munka során</w:t>
      </w:r>
    </w:p>
    <w:p w:rsidR="00B46B68" w:rsidRDefault="00A7311C" w:rsidP="00FD0981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</w:t>
      </w:r>
      <w:r w:rsidR="00155E5F">
        <w:rPr>
          <w:rFonts w:ascii="Arial Narrow" w:hAnsi="Arial Narrow"/>
          <w:sz w:val="24"/>
          <w:szCs w:val="24"/>
        </w:rPr>
        <w:t>z</w:t>
      </w:r>
      <w:r>
        <w:rPr>
          <w:rFonts w:ascii="Arial Narrow" w:hAnsi="Arial Narrow"/>
          <w:sz w:val="24"/>
          <w:szCs w:val="24"/>
        </w:rPr>
        <w:t xml:space="preserve"> </w:t>
      </w:r>
      <w:r w:rsidRPr="00A7311C">
        <w:rPr>
          <w:rFonts w:ascii="Arial Narrow" w:hAnsi="Arial Narrow"/>
          <w:sz w:val="24"/>
          <w:szCs w:val="24"/>
        </w:rPr>
        <w:t>Előzetes Akcióterületi Terv</w:t>
      </w:r>
      <w:r w:rsidR="006E7090">
        <w:rPr>
          <w:rFonts w:ascii="Arial Narrow" w:hAnsi="Arial Narrow"/>
          <w:sz w:val="24"/>
          <w:szCs w:val="24"/>
        </w:rPr>
        <w:t xml:space="preserve"> </w:t>
      </w:r>
      <w:r w:rsidR="00B46B68">
        <w:rPr>
          <w:rFonts w:ascii="Arial Narrow" w:hAnsi="Arial Narrow"/>
          <w:sz w:val="24"/>
          <w:szCs w:val="24"/>
        </w:rPr>
        <w:t xml:space="preserve">(EATT) </w:t>
      </w:r>
      <w:r w:rsidR="00155E5F">
        <w:rPr>
          <w:rFonts w:ascii="Arial Narrow" w:hAnsi="Arial Narrow"/>
          <w:sz w:val="24"/>
          <w:szCs w:val="24"/>
        </w:rPr>
        <w:t>kialakította</w:t>
      </w:r>
      <w:r w:rsidR="006E7090">
        <w:rPr>
          <w:rFonts w:ascii="Arial Narrow" w:hAnsi="Arial Narrow"/>
          <w:sz w:val="24"/>
          <w:szCs w:val="24"/>
        </w:rPr>
        <w:t xml:space="preserve"> a Szombathely, Söpte és Gencsapáti közigazgatási területén elhelyezkedő</w:t>
      </w:r>
      <w:r w:rsidR="006E7090" w:rsidRPr="006E7090">
        <w:rPr>
          <w:rFonts w:ascii="Arial Narrow" w:hAnsi="Arial Narrow"/>
          <w:sz w:val="24"/>
          <w:szCs w:val="24"/>
        </w:rPr>
        <w:t xml:space="preserve"> </w:t>
      </w:r>
      <w:r w:rsidR="006E7090">
        <w:rPr>
          <w:rFonts w:ascii="Arial Narrow" w:hAnsi="Arial Narrow"/>
          <w:sz w:val="24"/>
          <w:szCs w:val="24"/>
        </w:rPr>
        <w:t>teljes Északi Iparterület összehangolt rendezésének és fejlesztésének alapjául szolgáló közlekedési gerinchálózat valamint a</w:t>
      </w:r>
      <w:r w:rsidR="00B46B68">
        <w:rPr>
          <w:rFonts w:ascii="Arial Narrow" w:hAnsi="Arial Narrow"/>
          <w:sz w:val="24"/>
          <w:szCs w:val="24"/>
        </w:rPr>
        <w:t>z említett hálózat elemei által határolt, továbbosztható ipari területek összefüggő rendszerének tervét, aminek alapján</w:t>
      </w:r>
    </w:p>
    <w:p w:rsidR="005E0B7A" w:rsidRDefault="00B46B68" w:rsidP="00FD0981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 településrendezési eszközök módosításával </w:t>
      </w:r>
    </w:p>
    <w:p w:rsidR="00A7311C" w:rsidRPr="006A2E87" w:rsidRDefault="00B46B68" w:rsidP="00FD098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6A2E87">
        <w:rPr>
          <w:rFonts w:ascii="Arial Narrow" w:hAnsi="Arial Narrow"/>
          <w:sz w:val="24"/>
          <w:szCs w:val="24"/>
        </w:rPr>
        <w:t xml:space="preserve">megtörtént a teljes  Északi Iparterület </w:t>
      </w:r>
      <w:r w:rsidR="006E7090" w:rsidRPr="006A2E87">
        <w:rPr>
          <w:rFonts w:ascii="Arial Narrow" w:hAnsi="Arial Narrow"/>
          <w:sz w:val="24"/>
          <w:szCs w:val="24"/>
        </w:rPr>
        <w:t xml:space="preserve"> </w:t>
      </w:r>
      <w:r w:rsidRPr="006A2E87">
        <w:rPr>
          <w:rFonts w:ascii="Arial Narrow" w:hAnsi="Arial Narrow"/>
          <w:sz w:val="24"/>
          <w:szCs w:val="24"/>
        </w:rPr>
        <w:t xml:space="preserve">Szombathely MJV közigazgatási területére eső részének Gip övezetbe való átsorolása, és ezzel létrejöttek a pályázat benyújtásának településrendezési </w:t>
      </w:r>
      <w:r w:rsidR="00155E5F" w:rsidRPr="006A2E87">
        <w:rPr>
          <w:rFonts w:ascii="Arial Narrow" w:hAnsi="Arial Narrow"/>
          <w:sz w:val="24"/>
          <w:szCs w:val="24"/>
        </w:rPr>
        <w:t>tervi és szabályozá</w:t>
      </w:r>
      <w:r w:rsidR="005E0B7A" w:rsidRPr="006A2E87">
        <w:rPr>
          <w:rFonts w:ascii="Arial Narrow" w:hAnsi="Arial Narrow"/>
          <w:sz w:val="24"/>
          <w:szCs w:val="24"/>
        </w:rPr>
        <w:t>si alapjai,</w:t>
      </w:r>
    </w:p>
    <w:p w:rsidR="005E0B7A" w:rsidRPr="006A2E87" w:rsidRDefault="006A2E87" w:rsidP="00FD098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6A2E87">
        <w:rPr>
          <w:rFonts w:ascii="Arial Narrow" w:hAnsi="Arial Narrow"/>
          <w:sz w:val="24"/>
          <w:szCs w:val="24"/>
        </w:rPr>
        <w:t>elindult,</w:t>
      </w:r>
      <w:r w:rsidR="005E0B7A" w:rsidRPr="006A2E87">
        <w:rPr>
          <w:rFonts w:ascii="Arial Narrow" w:hAnsi="Arial Narrow"/>
          <w:sz w:val="24"/>
          <w:szCs w:val="24"/>
        </w:rPr>
        <w:t xml:space="preserve"> jóváhagyási szakaszban</w:t>
      </w:r>
      <w:r w:rsidRPr="006A2E87">
        <w:rPr>
          <w:rFonts w:ascii="Arial Narrow" w:hAnsi="Arial Narrow"/>
          <w:sz w:val="24"/>
          <w:szCs w:val="24"/>
        </w:rPr>
        <w:t xml:space="preserve"> van - az Állami Főépítész záró véleménye már kiadmányozásra került - </w:t>
      </w:r>
      <w:r w:rsidR="005E0B7A" w:rsidRPr="006A2E87">
        <w:rPr>
          <w:rFonts w:ascii="Arial Narrow" w:hAnsi="Arial Narrow"/>
          <w:sz w:val="24"/>
          <w:szCs w:val="24"/>
        </w:rPr>
        <w:t>a teljes  Északi Iparterület  Sőpte község közigazgatási területére</w:t>
      </w:r>
      <w:r w:rsidR="005545F6" w:rsidRPr="006A2E87">
        <w:rPr>
          <w:rFonts w:ascii="Arial Narrow" w:hAnsi="Arial Narrow"/>
          <w:sz w:val="24"/>
          <w:szCs w:val="24"/>
        </w:rPr>
        <w:t xml:space="preserve"> eső részének Gip övezetbe való átsorolása, és ezzel létrejönnek az ott tervezett ipari fejlesztések megvalósításának településrendezési tervi és szabályozási alapjai.</w:t>
      </w:r>
    </w:p>
    <w:p w:rsidR="00EE57A3" w:rsidRDefault="00EE57A3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A7311C" w:rsidRDefault="00E47F1F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 teljes Északi Iparterület </w:t>
      </w:r>
      <w:r w:rsidR="00EE57A3">
        <w:rPr>
          <w:rFonts w:ascii="Arial Narrow" w:hAnsi="Arial Narrow"/>
          <w:sz w:val="24"/>
          <w:szCs w:val="24"/>
        </w:rPr>
        <w:t>közlekedéshálózatát és továbbosztható ipari területeit, köztük a szombathelyi közigazgatási területre esőt az alábbi tervrajz ábrázolja.</w:t>
      </w:r>
    </w:p>
    <w:p w:rsidR="00EE57A3" w:rsidRDefault="00EE57A3" w:rsidP="00FD0981">
      <w:pPr>
        <w:jc w:val="both"/>
        <w:rPr>
          <w:rFonts w:ascii="Arial Narrow" w:hAnsi="Arial Narrow"/>
          <w:sz w:val="24"/>
          <w:szCs w:val="24"/>
        </w:rPr>
      </w:pPr>
      <w:r w:rsidRPr="00EE57A3">
        <w:rPr>
          <w:rFonts w:ascii="Arial Narrow" w:hAnsi="Arial Narrow"/>
          <w:sz w:val="24"/>
          <w:szCs w:val="24"/>
          <w:lang w:eastAsia="hu-HU"/>
        </w:rPr>
        <w:drawing>
          <wp:inline distT="0" distB="0" distL="0" distR="0">
            <wp:extent cx="3535042" cy="4996323"/>
            <wp:effectExtent l="19050" t="0" r="8258" b="0"/>
            <wp:docPr id="3" name="Kép 2" descr="C:\Users\László\Documents\00001 MUNKAK\2.4 SZHELY AKCIOTERVEK\0001_IPARI_TERULET_ATT_2016\ALATAMASZTO_DOK_AKT_16.02.12\szh_att_16_04_12 pdfek\telektömbök\EA_16.04.13\szh_telektömbök_1214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ászló\Documents\00001 MUNKAK\2.4 SZHELY AKCIOTERVEK\0001_IPARI_TERULET_ATT_2016\ALATAMASZTO_DOK_AKT_16.02.12\szh_att_16_04_12 pdfek\telektömbök\EA_16.04.13\szh_telektömbök_1214-page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98" cy="500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81" w:rsidRDefault="005545F6" w:rsidP="008F7EF2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  <w:r w:rsidR="00ED5281">
        <w:rPr>
          <w:rFonts w:ascii="Arial Narrow" w:hAnsi="Arial Narrow"/>
          <w:sz w:val="24"/>
          <w:szCs w:val="24"/>
        </w:rPr>
        <w:lastRenderedPageBreak/>
        <w:t>A pályázat benyújtásának egy másik előfefeltétele, hogy meghatározásra kerüljön a TOP pályázat útján megszerezhető</w:t>
      </w:r>
      <w:r w:rsidR="00E66305" w:rsidRPr="00E66305">
        <w:rPr>
          <w:rFonts w:ascii="Arial Narrow" w:hAnsi="Arial Narrow"/>
          <w:sz w:val="24"/>
          <w:szCs w:val="24"/>
        </w:rPr>
        <w:t xml:space="preserve"> </w:t>
      </w:r>
      <w:r w:rsidR="00E66305">
        <w:rPr>
          <w:rFonts w:ascii="Arial Narrow" w:hAnsi="Arial Narrow"/>
          <w:sz w:val="24"/>
          <w:szCs w:val="24"/>
        </w:rPr>
        <w:t>forrásaiból</w:t>
      </w:r>
      <w:r w:rsidR="00ED5281">
        <w:rPr>
          <w:rFonts w:ascii="Arial Narrow" w:hAnsi="Arial Narrow"/>
          <w:sz w:val="24"/>
          <w:szCs w:val="24"/>
        </w:rPr>
        <w:t xml:space="preserve"> tervezett</w:t>
      </w:r>
      <w:r w:rsidR="00E66305">
        <w:rPr>
          <w:rFonts w:ascii="Arial Narrow" w:hAnsi="Arial Narrow"/>
          <w:sz w:val="24"/>
          <w:szCs w:val="24"/>
        </w:rPr>
        <w:t>,</w:t>
      </w:r>
      <w:r w:rsidR="00ED5281">
        <w:rPr>
          <w:rFonts w:ascii="Arial Narrow" w:hAnsi="Arial Narrow"/>
          <w:sz w:val="24"/>
          <w:szCs w:val="24"/>
        </w:rPr>
        <w:t xml:space="preserve"> </w:t>
      </w:r>
      <w:r w:rsidR="00E66305">
        <w:rPr>
          <w:rFonts w:ascii="Arial Narrow" w:hAnsi="Arial Narrow"/>
          <w:sz w:val="24"/>
          <w:szCs w:val="24"/>
        </w:rPr>
        <w:t xml:space="preserve">az ITP alapján 500 millió Ft összegű, </w:t>
      </w:r>
      <w:r w:rsidR="00ED5281">
        <w:rPr>
          <w:rFonts w:ascii="Arial Narrow" w:hAnsi="Arial Narrow"/>
          <w:sz w:val="24"/>
          <w:szCs w:val="24"/>
        </w:rPr>
        <w:t>fejlesztés műszaki és pénzügyi tartalma</w:t>
      </w:r>
      <w:r w:rsidR="00E66305">
        <w:rPr>
          <w:rFonts w:ascii="Arial Narrow" w:hAnsi="Arial Narrow"/>
          <w:sz w:val="24"/>
          <w:szCs w:val="24"/>
        </w:rPr>
        <w:t>, figyelembe véve, hogy az említett 500</w:t>
      </w:r>
      <w:r w:rsidR="00E66305" w:rsidRPr="00E66305">
        <w:rPr>
          <w:rFonts w:ascii="Arial Narrow" w:hAnsi="Arial Narrow"/>
          <w:sz w:val="24"/>
          <w:szCs w:val="24"/>
        </w:rPr>
        <w:t xml:space="preserve"> </w:t>
      </w:r>
      <w:r w:rsidR="00E66305">
        <w:rPr>
          <w:rFonts w:ascii="Arial Narrow" w:hAnsi="Arial Narrow"/>
          <w:sz w:val="24"/>
          <w:szCs w:val="24"/>
        </w:rPr>
        <w:t>millió Ft-os keretből kell finanszírozni a pályázati felhívásban meghatározott arányú járulékos költségeket is (tervezés, közbeszerzés, projekt menedzsment, stb.)</w:t>
      </w:r>
      <w:r w:rsidR="00ED5281">
        <w:rPr>
          <w:rFonts w:ascii="Arial Narrow" w:hAnsi="Arial Narrow"/>
          <w:sz w:val="24"/>
          <w:szCs w:val="24"/>
        </w:rPr>
        <w:t>.</w:t>
      </w:r>
    </w:p>
    <w:p w:rsidR="00E66305" w:rsidRDefault="00E66305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66305" w:rsidRDefault="00E66305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</w:t>
      </w:r>
      <w:r w:rsidR="00ED1286">
        <w:rPr>
          <w:rFonts w:ascii="Arial Narrow" w:hAnsi="Arial Narrow"/>
          <w:sz w:val="24"/>
          <w:szCs w:val="24"/>
        </w:rPr>
        <w:t>z Északi Iparterület Szombathely közigazgatási területére eső részén megvalósításra kerülő fejlesztés megalapozása</w:t>
      </w:r>
      <w:r>
        <w:rPr>
          <w:rFonts w:ascii="Arial Narrow" w:hAnsi="Arial Narrow"/>
          <w:sz w:val="24"/>
          <w:szCs w:val="24"/>
        </w:rPr>
        <w:t xml:space="preserve"> </w:t>
      </w:r>
      <w:r w:rsidR="00ED1286">
        <w:rPr>
          <w:rFonts w:ascii="Arial Narrow" w:hAnsi="Arial Narrow"/>
          <w:sz w:val="24"/>
          <w:szCs w:val="24"/>
        </w:rPr>
        <w:t xml:space="preserve">és az </w:t>
      </w:r>
      <w:r>
        <w:rPr>
          <w:rFonts w:ascii="Arial Narrow" w:hAnsi="Arial Narrow"/>
          <w:sz w:val="24"/>
          <w:szCs w:val="24"/>
        </w:rPr>
        <w:t>említett tartalmi elemek</w:t>
      </w:r>
      <w:r w:rsidR="00ED1286">
        <w:rPr>
          <w:rFonts w:ascii="Arial Narrow" w:hAnsi="Arial Narrow"/>
          <w:sz w:val="24"/>
          <w:szCs w:val="24"/>
        </w:rPr>
        <w:t>nek a pályázat benyújtásához szükséges szinten, előzetes és indikatív jelleggel, történő</w:t>
      </w:r>
      <w:r>
        <w:rPr>
          <w:rFonts w:ascii="Arial Narrow" w:hAnsi="Arial Narrow"/>
          <w:sz w:val="24"/>
          <w:szCs w:val="24"/>
        </w:rPr>
        <w:t xml:space="preserve"> meghatározása érdekében </w:t>
      </w:r>
      <w:r w:rsidR="00ED1286">
        <w:rPr>
          <w:rFonts w:ascii="Arial Narrow" w:hAnsi="Arial Narrow"/>
          <w:sz w:val="24"/>
          <w:szCs w:val="24"/>
        </w:rPr>
        <w:t>az alábbiakban összefoglaló jelleggel, kivonatosan, ismertetésre kerülő A</w:t>
      </w:r>
      <w:r>
        <w:rPr>
          <w:rFonts w:ascii="Arial Narrow" w:hAnsi="Arial Narrow"/>
          <w:sz w:val="24"/>
          <w:szCs w:val="24"/>
        </w:rPr>
        <w:t xml:space="preserve">kcióterületi </w:t>
      </w:r>
      <w:r w:rsidR="00ED1286">
        <w:rPr>
          <w:rFonts w:ascii="Arial Narrow" w:hAnsi="Arial Narrow"/>
          <w:sz w:val="24"/>
          <w:szCs w:val="24"/>
        </w:rPr>
        <w:t>T</w:t>
      </w:r>
      <w:r>
        <w:rPr>
          <w:rFonts w:ascii="Arial Narrow" w:hAnsi="Arial Narrow"/>
          <w:sz w:val="24"/>
          <w:szCs w:val="24"/>
        </w:rPr>
        <w:t xml:space="preserve">erv </w:t>
      </w:r>
      <w:r w:rsidR="00ED1286">
        <w:rPr>
          <w:rFonts w:ascii="Arial Narrow" w:hAnsi="Arial Narrow"/>
          <w:sz w:val="24"/>
          <w:szCs w:val="24"/>
        </w:rPr>
        <w:t xml:space="preserve">(ATT) </w:t>
      </w:r>
      <w:r>
        <w:rPr>
          <w:rFonts w:ascii="Arial Narrow" w:hAnsi="Arial Narrow"/>
          <w:sz w:val="24"/>
          <w:szCs w:val="24"/>
        </w:rPr>
        <w:t>került kidolgozásra</w:t>
      </w:r>
      <w:r w:rsidR="00ED1286">
        <w:rPr>
          <w:rFonts w:ascii="Arial Narrow" w:hAnsi="Arial Narrow"/>
          <w:sz w:val="24"/>
          <w:szCs w:val="24"/>
        </w:rPr>
        <w:t>.</w:t>
      </w:r>
    </w:p>
    <w:p w:rsidR="00ED1286" w:rsidRDefault="00ED1286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D1286" w:rsidRDefault="00ED1286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Az ATT szerint a TOP pályázati forrásaiból az Északi Iparterület Szombathely közigazgatási területére eső részén történő fejlesztés a</w:t>
      </w:r>
      <w:r w:rsidR="00677BAD">
        <w:rPr>
          <w:rFonts w:ascii="Arial Narrow" w:hAnsi="Arial Narrow"/>
          <w:sz w:val="24"/>
          <w:szCs w:val="24"/>
        </w:rPr>
        <w:t>z akcióterületként kijelölt</w:t>
      </w:r>
      <w:r>
        <w:rPr>
          <w:rFonts w:ascii="Arial Narrow" w:hAnsi="Arial Narrow"/>
          <w:sz w:val="24"/>
          <w:szCs w:val="24"/>
        </w:rPr>
        <w:t xml:space="preserve"> 019/8 helyrajzi számú, </w:t>
      </w:r>
      <w:r w:rsidR="00677BAD">
        <w:rPr>
          <w:rFonts w:ascii="Arial Narrow" w:hAnsi="Arial Narrow"/>
          <w:sz w:val="24"/>
          <w:szCs w:val="24"/>
        </w:rPr>
        <w:t>Szombathely MJV Ö</w:t>
      </w:r>
      <w:r>
        <w:rPr>
          <w:rFonts w:ascii="Arial Narrow" w:hAnsi="Arial Narrow"/>
          <w:sz w:val="24"/>
          <w:szCs w:val="24"/>
        </w:rPr>
        <w:t>nkormányzat</w:t>
      </w:r>
      <w:r w:rsidR="00677BAD">
        <w:rPr>
          <w:rFonts w:ascii="Arial Narrow" w:hAnsi="Arial Narrow"/>
          <w:sz w:val="24"/>
          <w:szCs w:val="24"/>
        </w:rPr>
        <w:t>ának tulajdonában lévő,</w:t>
      </w:r>
      <w:r>
        <w:rPr>
          <w:rFonts w:ascii="Arial Narrow" w:hAnsi="Arial Narrow"/>
          <w:sz w:val="24"/>
          <w:szCs w:val="24"/>
        </w:rPr>
        <w:t xml:space="preserve"> ingatlan</w:t>
      </w:r>
      <w:r w:rsidR="00677BAD">
        <w:rPr>
          <w:rFonts w:ascii="Arial Narrow" w:hAnsi="Arial Narrow"/>
          <w:sz w:val="24"/>
          <w:szCs w:val="24"/>
        </w:rPr>
        <w:t>on, a tervezett északkeleti elkerülő úttól délre fog megvalósulni.</w:t>
      </w:r>
    </w:p>
    <w:p w:rsidR="00677BAD" w:rsidRDefault="00677BAD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677BAD" w:rsidRDefault="00677BAD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Az említett</w:t>
      </w:r>
      <w:r w:rsidR="00D56DE1">
        <w:rPr>
          <w:rFonts w:ascii="Arial Narrow" w:hAnsi="Arial Narrow"/>
          <w:sz w:val="24"/>
          <w:szCs w:val="24"/>
        </w:rPr>
        <w:t>,</w:t>
      </w:r>
      <w:r>
        <w:rPr>
          <w:rFonts w:ascii="Arial Narrow" w:hAnsi="Arial Narrow"/>
          <w:sz w:val="24"/>
          <w:szCs w:val="24"/>
        </w:rPr>
        <w:t xml:space="preserve"> akcióterület</w:t>
      </w:r>
      <w:r w:rsidR="00D56DE1">
        <w:rPr>
          <w:rFonts w:ascii="Arial Narrow" w:hAnsi="Arial Narrow"/>
          <w:sz w:val="24"/>
          <w:szCs w:val="24"/>
        </w:rPr>
        <w:t>ként lehatárolt</w:t>
      </w:r>
      <w:r>
        <w:rPr>
          <w:rFonts w:ascii="Arial Narrow" w:hAnsi="Arial Narrow"/>
          <w:sz w:val="24"/>
          <w:szCs w:val="24"/>
        </w:rPr>
        <w:t xml:space="preserve"> </w:t>
      </w:r>
      <w:r w:rsidR="00D56DE1">
        <w:rPr>
          <w:rFonts w:ascii="Arial Narrow" w:hAnsi="Arial Narrow"/>
          <w:sz w:val="24"/>
          <w:szCs w:val="24"/>
        </w:rPr>
        <w:t xml:space="preserve">019/8 helyrajzi számú ingatlant </w:t>
      </w:r>
      <w:r>
        <w:rPr>
          <w:rFonts w:ascii="Arial Narrow" w:hAnsi="Arial Narrow"/>
          <w:sz w:val="24"/>
          <w:szCs w:val="24"/>
        </w:rPr>
        <w:t>ábrázolja a következő ábra.</w:t>
      </w:r>
    </w:p>
    <w:p w:rsidR="00ED1286" w:rsidRDefault="00D56DE1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D56DE1">
        <w:rPr>
          <w:rFonts w:ascii="Arial Narrow" w:hAnsi="Arial Narrow"/>
          <w:sz w:val="24"/>
          <w:szCs w:val="24"/>
          <w:lang w:eastAsia="hu-HU"/>
        </w:rPr>
        <w:drawing>
          <wp:inline distT="0" distB="0" distL="0" distR="0">
            <wp:extent cx="5760720" cy="4071015"/>
            <wp:effectExtent l="19050" t="0" r="0" b="0"/>
            <wp:docPr id="9" name="Kép 5" descr="C:\Users\László\Documents\00001 MUNKAK\2.4 SZHELY AKCIOTERVEK\0001_IPARI_TERULET_ATT_2016\0001_ATT_I._RESZTELJ\lehatarolas\0412 AT lehatarolas\SZH_AT_lehatarolas_10000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ászló\Documents\00001 MUNKAK\2.4 SZHELY AKCIOTERVEK\0001_IPARI_TERULET_ATT_2016\0001_ATT_I._RESZTELJ\lehatarolas\0412 AT lehatarolas\SZH_AT_lehatarolas_10000_0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BAD" w:rsidRDefault="00677BAD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 </w:t>
      </w:r>
      <w:r w:rsidR="00E47F1F">
        <w:rPr>
          <w:rFonts w:ascii="Arial Narrow" w:hAnsi="Arial Narrow"/>
          <w:sz w:val="24"/>
          <w:szCs w:val="24"/>
        </w:rPr>
        <w:t xml:space="preserve">ITP-ben </w:t>
      </w:r>
      <w:r>
        <w:rPr>
          <w:rFonts w:ascii="Arial Narrow" w:hAnsi="Arial Narrow"/>
          <w:sz w:val="24"/>
          <w:szCs w:val="24"/>
        </w:rPr>
        <w:t>előirányzott indikátor teljesítése érdekében az akcióterületen összesen 15 hektár ipari területet kell kialakítani</w:t>
      </w:r>
      <w:r w:rsidR="00E47F1F">
        <w:rPr>
          <w:rFonts w:ascii="Arial Narrow" w:hAnsi="Arial Narrow"/>
          <w:sz w:val="24"/>
          <w:szCs w:val="24"/>
        </w:rPr>
        <w:t>.</w:t>
      </w:r>
    </w:p>
    <w:p w:rsidR="00187F1E" w:rsidRDefault="00187F1E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5545F6" w:rsidRDefault="00187F1E" w:rsidP="00FD0981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</w:t>
      </w:r>
      <w:r w:rsidR="00D56DE1">
        <w:rPr>
          <w:rFonts w:ascii="Arial Narrow" w:hAnsi="Arial Narrow"/>
          <w:sz w:val="24"/>
          <w:szCs w:val="24"/>
        </w:rPr>
        <w:t xml:space="preserve">nnak érdekében, hogy az 500 millió Ft-os keretből megvalósítható közmű- és útépítés </w:t>
      </w:r>
      <w:r w:rsidR="00E47F1F">
        <w:rPr>
          <w:rFonts w:ascii="Arial Narrow" w:hAnsi="Arial Narrow"/>
          <w:sz w:val="24"/>
          <w:szCs w:val="24"/>
        </w:rPr>
        <w:t xml:space="preserve">az Önkormányzat szempontjából a leghatékonyabban segíthesse elő az Északi Iparterület szombathelyi közigazgatási területre eső mintegy </w:t>
      </w:r>
      <w:r w:rsidR="00EE57A3">
        <w:rPr>
          <w:rFonts w:ascii="Arial Narrow" w:hAnsi="Arial Narrow"/>
          <w:sz w:val="24"/>
          <w:szCs w:val="24"/>
        </w:rPr>
        <w:t xml:space="preserve">36 hektár nagyságú, legjobban kihasználható, részének, valamint a </w:t>
      </w:r>
      <w:r w:rsidR="005545F6">
        <w:rPr>
          <w:rFonts w:ascii="Arial Narrow" w:hAnsi="Arial Narrow"/>
          <w:sz w:val="24"/>
          <w:szCs w:val="24"/>
        </w:rPr>
        <w:t xml:space="preserve">söptei </w:t>
      </w:r>
      <w:r w:rsidR="005545F6" w:rsidRPr="005545F6">
        <w:rPr>
          <w:rFonts w:ascii="Arial Narrow" w:hAnsi="Arial Narrow"/>
          <w:sz w:val="24"/>
          <w:szCs w:val="24"/>
        </w:rPr>
        <w:t>közigazgatási területre eső, összesen 347 ha 6107 m2 nagyságú részének megvalósítását, az ATT</w:t>
      </w:r>
      <w:r w:rsidR="005545F6">
        <w:rPr>
          <w:rFonts w:ascii="Arial Narrow" w:hAnsi="Arial Narrow"/>
          <w:sz w:val="24"/>
          <w:szCs w:val="24"/>
        </w:rPr>
        <w:t xml:space="preserve"> összehangolt operatív városfejlesztési koncepciótfogalmazott meg a szombathelyi közigazgatási területre eső akcióterület tervezett északkeleti elkerülő úttól délre eső részének városrendezési - műsza</w:t>
      </w:r>
      <w:r w:rsidR="00FD0981">
        <w:rPr>
          <w:rFonts w:ascii="Arial Narrow" w:hAnsi="Arial Narrow"/>
          <w:sz w:val="24"/>
          <w:szCs w:val="24"/>
        </w:rPr>
        <w:t xml:space="preserve">ki </w:t>
      </w:r>
      <w:r w:rsidR="00FD0981">
        <w:rPr>
          <w:rFonts w:ascii="Arial Narrow" w:hAnsi="Arial Narrow"/>
          <w:sz w:val="24"/>
          <w:szCs w:val="24"/>
        </w:rPr>
        <w:lastRenderedPageBreak/>
        <w:t>kialakításának építési munkáira, valamint az ebbe illeszkedve az 500 millió Ft-os keretből megvalósuló "0." fázis építési munkáinak műszaki tartalmára és előzetes, indikatív jelleggel, az operatív városfejlesztési koncepció részeként készített közmű- és útépítési előtervek alapján, becsült költségeire.</w:t>
      </w:r>
    </w:p>
    <w:p w:rsidR="00FD0981" w:rsidRDefault="00FD0981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Az említett közmű- és útépítési előtervek készítése során az ATT olyan településszerkezeti és közúthálózati megoldás kialakítására törekedett, amely</w:t>
      </w:r>
    </w:p>
    <w:p w:rsidR="00FD0981" w:rsidRDefault="00FD0981" w:rsidP="00FD098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lehetővé teszi, hogy közlekedéshálózati szempontból a "0." fázisban kiépítésre kerülő útszakasz egyben a söptei ipari terület belső részét Szombathely felől feltáró útnak is a "0." fázisa legyen;</w:t>
      </w:r>
    </w:p>
    <w:p w:rsidR="00FD0981" w:rsidRDefault="00792AE8" w:rsidP="00FD098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lehetővé teszi, hogy a "0." fázist követő I. fázisban viszonylag kisebb ráfordítással nagyobb területet lehessen feltárni az akcióterület belsejében, és </w:t>
      </w:r>
    </w:p>
    <w:p w:rsidR="00792AE8" w:rsidRDefault="00792AE8" w:rsidP="00FD098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olyan szabályozási koncepciót fogalmaz meg, amely a településrendezési eszközökbe településrendezési tervként és szabályozásként olyan rugalmas kereteket biztosít a fejlesztéshez</w:t>
      </w:r>
      <w:r w:rsidR="00931F5E">
        <w:rPr>
          <w:rFonts w:ascii="Arial Narrow" w:hAnsi="Arial Narrow"/>
          <w:sz w:val="24"/>
          <w:szCs w:val="24"/>
        </w:rPr>
        <w:t xml:space="preserve">, </w:t>
      </w:r>
      <w:r>
        <w:rPr>
          <w:rFonts w:ascii="Arial Narrow" w:hAnsi="Arial Narrow"/>
          <w:sz w:val="24"/>
          <w:szCs w:val="24"/>
        </w:rPr>
        <w:t>amellyel lehetővé válik 1-2 hektáros iparirendeltetésű építési telkek, de akár 16-18 hektáros építési telkek, telephelyek kialakítása is</w:t>
      </w:r>
      <w:r w:rsidR="00931F5E">
        <w:rPr>
          <w:rFonts w:ascii="Arial Narrow" w:hAnsi="Arial Narrow"/>
          <w:sz w:val="24"/>
          <w:szCs w:val="24"/>
        </w:rPr>
        <w:t xml:space="preserve"> a befektetői igények alakulásának megfelelően</w:t>
      </w:r>
      <w:r>
        <w:rPr>
          <w:rFonts w:ascii="Arial Narrow" w:hAnsi="Arial Narrow"/>
          <w:sz w:val="24"/>
          <w:szCs w:val="24"/>
        </w:rPr>
        <w:t>.</w:t>
      </w:r>
    </w:p>
    <w:p w:rsidR="00792AE8" w:rsidRPr="00FD0981" w:rsidRDefault="00792AE8" w:rsidP="00792AE8">
      <w:pPr>
        <w:pStyle w:val="Listaszerbekezds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792AE8" w:rsidRDefault="00792AE8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Az ATT-ben a fenti tervezési alapelvnek megfelelően megtervezett közlekedéshálózatot, javasolt szabályozási koncepciót, köte</w:t>
      </w:r>
      <w:r w:rsidR="00931F5E">
        <w:rPr>
          <w:rFonts w:ascii="Arial Narrow" w:hAnsi="Arial Narrow"/>
          <w:sz w:val="24"/>
          <w:szCs w:val="24"/>
        </w:rPr>
        <w:t>lező, illetve irányadó jellegű szabályozással kialakítani javasolt közlekedéshálózati elemeket és általuk határolt, továbbosztható ipari területeket a következő három tervrajz ábrázolja.</w:t>
      </w:r>
    </w:p>
    <w:p w:rsidR="00931F5E" w:rsidRDefault="00931F5E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931F5E" w:rsidRDefault="00931F5E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931F5E" w:rsidRDefault="00931F5E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31F5E">
        <w:rPr>
          <w:rFonts w:ascii="Arial Narrow" w:hAnsi="Arial Narrow"/>
          <w:sz w:val="24"/>
          <w:szCs w:val="24"/>
          <w:lang w:eastAsia="hu-HU"/>
        </w:rPr>
        <w:lastRenderedPageBreak/>
        <w:drawing>
          <wp:inline distT="0" distB="0" distL="0" distR="0">
            <wp:extent cx="5745480" cy="7543800"/>
            <wp:effectExtent l="19050" t="0" r="7620" b="0"/>
            <wp:docPr id="20" name="Kép 1" descr="V:\02_Munkák\0001_SZOMBATHELY\0513 klari fázisos koltsegbecslés\SZH_kozlekedes_klarinak_TELJES_kozmuvel_0513-ut a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02_Munkák\0001_SZOMBATHELY\0513 klari fázisos koltsegbecslés\SZH_kozlekedes_klarinak_TELJES_kozmuvel_0513-ut a3-page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981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E" w:rsidRDefault="00931F5E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931F5E" w:rsidRDefault="00931F5E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931F5E" w:rsidRDefault="00931F5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:rsidR="00931F5E" w:rsidRDefault="00931F5E">
      <w:pPr>
        <w:rPr>
          <w:rFonts w:ascii="Arial Narrow" w:hAnsi="Arial Narrow"/>
          <w:sz w:val="24"/>
          <w:szCs w:val="24"/>
        </w:rPr>
      </w:pPr>
      <w:bookmarkStart w:id="0" w:name="_GoBack"/>
      <w:bookmarkEnd w:id="0"/>
      <w:r w:rsidRPr="00931F5E">
        <w:rPr>
          <w:rFonts w:ascii="Arial Narrow" w:hAnsi="Arial Narrow"/>
          <w:sz w:val="24"/>
          <w:szCs w:val="24"/>
          <w:lang w:eastAsia="hu-HU"/>
        </w:rPr>
        <w:lastRenderedPageBreak/>
        <w:drawing>
          <wp:inline distT="0" distB="0" distL="0" distR="0">
            <wp:extent cx="5745480" cy="8134350"/>
            <wp:effectExtent l="19050" t="0" r="7620" b="0"/>
            <wp:docPr id="21" name="Kép 2" descr="V:\02_Munkák\0001_SZOMBATHELY\0513 klari fázisos koltsegbecslés\SZH_kozlekedes_klarinak_TELJES_kozmuvel_0513-SZABALYOZA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02_Munkák\0001_SZOMBATHELY\0513 klari fázisos koltsegbecslés\SZH_kozlekedes_klarinak_TELJES_kozmuvel_0513-SZABALYOZAS-page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E" w:rsidRDefault="00931F5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:rsidR="00931F5E" w:rsidRDefault="00931F5E">
      <w:pPr>
        <w:rPr>
          <w:rFonts w:ascii="Arial Narrow" w:hAnsi="Arial Narrow"/>
          <w:sz w:val="24"/>
          <w:szCs w:val="24"/>
        </w:rPr>
      </w:pPr>
      <w:r w:rsidRPr="00931F5E">
        <w:rPr>
          <w:rFonts w:ascii="Arial Narrow" w:hAnsi="Arial Narrow"/>
          <w:sz w:val="24"/>
          <w:szCs w:val="24"/>
          <w:lang w:eastAsia="hu-HU"/>
        </w:rPr>
        <w:lastRenderedPageBreak/>
        <w:drawing>
          <wp:inline distT="0" distB="0" distL="0" distR="0">
            <wp:extent cx="5745480" cy="8134350"/>
            <wp:effectExtent l="19050" t="0" r="7620" b="0"/>
            <wp:docPr id="24" name="Kép 1" descr="V:\02_Munkák\0001_SZOMBATHELY\0517 0.fazis kibovitese\jpg\szh_att_0_fazis_kibovitve-ut telektombbel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02_Munkák\0001_SZOMBATHELY\0517 0.fazis kibovitese\jpg\szh_att_0_fazis_kibovitve-ut telektombbel-page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</w:rPr>
        <w:br w:type="page"/>
      </w:r>
    </w:p>
    <w:p w:rsidR="00931F5E" w:rsidRDefault="00931F5E" w:rsidP="005C3700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A fenti alapkoncepciónak megfelelően, az Északi Iparterület söptei közigazgatási területre eső része belsejében kialakítható legalább 100 hektár nagyságú építési telek, telektömb megközelítése az állami útként, állami beruházásban várhatóan a fejlesztés későbbi ütemében megvalósuló északkeleti elkerülő kiépítése előtt a szombathelyi akcióterület nyugati határa mentén délkelet-északny</w:t>
      </w:r>
      <w:r w:rsidR="005C3700">
        <w:rPr>
          <w:rFonts w:ascii="Arial Narrow" w:hAnsi="Arial Narrow"/>
          <w:sz w:val="24"/>
          <w:szCs w:val="24"/>
        </w:rPr>
        <w:t>u</w:t>
      </w:r>
      <w:r>
        <w:rPr>
          <w:rFonts w:ascii="Arial Narrow" w:hAnsi="Arial Narrow"/>
          <w:sz w:val="24"/>
          <w:szCs w:val="24"/>
        </w:rPr>
        <w:t>gat irányban húzódó</w:t>
      </w:r>
      <w:r w:rsidR="005C3700">
        <w:rPr>
          <w:rFonts w:ascii="Arial Narrow" w:hAnsi="Arial Narrow"/>
          <w:sz w:val="24"/>
          <w:szCs w:val="24"/>
        </w:rPr>
        <w:t xml:space="preserve"> 019/5 hrsz. meglévő önkormányzati út teljes értékű iparterületi gyűjtőútként történő kiépítésével biztosítható.</w:t>
      </w:r>
    </w:p>
    <w:p w:rsidR="005C3700" w:rsidRDefault="005C3700" w:rsidP="005C3700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Ez az összefüggés döntően meghatározza az ATT Operatív Városfejlesztési Koncepciójában javasolt közlekedéshálózat és településrendezési szabályozás térbeli szerkezetét, és ezáltal a "0." fázisban a TOP pályázati forrásaiból az ITP keretében tervezett fejlesztések műszaki tartalmát is.</w:t>
      </w:r>
    </w:p>
    <w:p w:rsidR="005C3700" w:rsidRDefault="005C3700" w:rsidP="005C3700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Az említettek mellett a "0." fázis műszaki tartalmának másik döntő meghatározóját a közművek tekintetében szükséges háttérfejlesztések alkotják, amelyek összhangban vannak a fentiekben említett tényezőkkel.</w:t>
      </w:r>
    </w:p>
    <w:p w:rsidR="00931F5E" w:rsidRDefault="005C3700" w:rsidP="00246CA5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 </w:t>
      </w:r>
      <w:r w:rsidR="00246CA5">
        <w:rPr>
          <w:rFonts w:ascii="Arial Narrow" w:hAnsi="Arial Narrow"/>
          <w:sz w:val="24"/>
          <w:szCs w:val="24"/>
        </w:rPr>
        <w:t xml:space="preserve">megfelelő kapacitású </w:t>
      </w:r>
      <w:r>
        <w:rPr>
          <w:rFonts w:ascii="Arial Narrow" w:hAnsi="Arial Narrow"/>
          <w:sz w:val="24"/>
          <w:szCs w:val="24"/>
        </w:rPr>
        <w:t>vízellátás, szennyvízcsatornázás, csapadékvíz elvezetés</w:t>
      </w:r>
      <w:r w:rsidR="00246CA5">
        <w:rPr>
          <w:rFonts w:ascii="Arial Narrow" w:hAnsi="Arial Narrow"/>
          <w:sz w:val="24"/>
          <w:szCs w:val="24"/>
        </w:rPr>
        <w:t>, gáz- és elektromos energia szolgáltatás biztosításához szükséges közmű háttérfejlesztések műszaki tartalmát és becsült költségeit az egyes szolgáltatókkal történt egyeztetés keretében a szolgáltatók határozták meg, és ez beépítésre került az Operatív Városfejlesztési Koncepcióba valamint a Pénzügyi Koncepcióba.</w:t>
      </w:r>
    </w:p>
    <w:p w:rsidR="00246CA5" w:rsidRDefault="00246CA5" w:rsidP="00246CA5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Az említetteknek megfelelő műszaki ütemezést a közlekedésépítési és közmű építési előtervek tartalmazzák. Ezt az ütemezést ábrázolja az útépítési munkák vonatkozásábabn a következő tervrajz.</w:t>
      </w:r>
    </w:p>
    <w:p w:rsidR="00246CA5" w:rsidRDefault="00246CA5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:rsidR="00246CA5" w:rsidRDefault="00A3162C">
      <w:pPr>
        <w:rPr>
          <w:rFonts w:ascii="Arial Narrow" w:hAnsi="Arial Narrow"/>
          <w:sz w:val="24"/>
          <w:szCs w:val="24"/>
        </w:rPr>
      </w:pPr>
      <w:r w:rsidRPr="00A3162C">
        <w:rPr>
          <w:rFonts w:ascii="Arial Narrow" w:hAnsi="Arial Narrow"/>
          <w:sz w:val="24"/>
          <w:szCs w:val="24"/>
          <w:lang w:eastAsia="hu-HU"/>
        </w:rPr>
        <w:lastRenderedPageBreak/>
        <w:drawing>
          <wp:inline distT="0" distB="0" distL="0" distR="0">
            <wp:extent cx="5745480" cy="8134350"/>
            <wp:effectExtent l="19050" t="0" r="7620" b="0"/>
            <wp:docPr id="1" name="Kép 2" descr="V:\02_Munkák\0001_SZOMBATHELY\0517 0.fazis kibovitese\jpg\szh_att_0_fazis_kibovitve-ut fazisok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02_Munkák\0001_SZOMBATHELY\0517 0.fazis kibovitese\jpg\szh_att_0_fazis_kibovitve-ut fazisok-page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CA5">
        <w:rPr>
          <w:rFonts w:ascii="Arial Narrow" w:hAnsi="Arial Narrow"/>
          <w:sz w:val="24"/>
          <w:szCs w:val="24"/>
        </w:rPr>
        <w:br w:type="page"/>
      </w:r>
    </w:p>
    <w:p w:rsidR="00246CA5" w:rsidRDefault="00246CA5" w:rsidP="00246CA5">
      <w:pPr>
        <w:jc w:val="both"/>
        <w:rPr>
          <w:rFonts w:ascii="Arial Narrow" w:hAnsi="Arial Narrow"/>
          <w:sz w:val="24"/>
          <w:szCs w:val="24"/>
        </w:rPr>
      </w:pPr>
    </w:p>
    <w:p w:rsidR="00931F5E" w:rsidRDefault="00931F5E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931F5E" w:rsidRDefault="00246CA5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 fenti ütemezési tervrajznak megfelelően a pályázat szempontjából legmegfelelőbb</w:t>
      </w:r>
      <w:r w:rsidR="00447070">
        <w:rPr>
          <w:rFonts w:ascii="Arial Narrow" w:hAnsi="Arial Narrow"/>
          <w:sz w:val="24"/>
          <w:szCs w:val="24"/>
        </w:rPr>
        <w:t>, legalább 15 hektáros</w:t>
      </w:r>
      <w:r>
        <w:rPr>
          <w:rFonts w:ascii="Arial Narrow" w:hAnsi="Arial Narrow"/>
          <w:sz w:val="24"/>
          <w:szCs w:val="24"/>
        </w:rPr>
        <w:t xml:space="preserve"> célterületet a követ</w:t>
      </w:r>
      <w:r w:rsidR="00447070">
        <w:rPr>
          <w:rFonts w:ascii="Arial Narrow" w:hAnsi="Arial Narrow"/>
          <w:sz w:val="24"/>
          <w:szCs w:val="24"/>
        </w:rPr>
        <w:t>kező tervrajz ábrázolja.</w:t>
      </w:r>
    </w:p>
    <w:p w:rsidR="00447070" w:rsidRDefault="00447070">
      <w:pPr>
        <w:rPr>
          <w:rFonts w:ascii="Arial Narrow" w:hAnsi="Arial Narrow"/>
          <w:sz w:val="24"/>
          <w:szCs w:val="24"/>
        </w:rPr>
      </w:pPr>
    </w:p>
    <w:p w:rsidR="00447070" w:rsidRDefault="00447070" w:rsidP="00447070">
      <w:pPr>
        <w:jc w:val="center"/>
        <w:rPr>
          <w:rFonts w:ascii="Arial Narrow" w:hAnsi="Arial Narrow"/>
          <w:sz w:val="24"/>
          <w:szCs w:val="24"/>
        </w:rPr>
      </w:pPr>
      <w:r w:rsidRPr="00447070">
        <w:rPr>
          <w:rFonts w:ascii="Arial Narrow" w:hAnsi="Arial Narrow"/>
          <w:sz w:val="24"/>
          <w:szCs w:val="24"/>
          <w:lang w:eastAsia="hu-HU"/>
        </w:rPr>
        <w:drawing>
          <wp:inline distT="0" distB="0" distL="0" distR="0">
            <wp:extent cx="5067004" cy="7171397"/>
            <wp:effectExtent l="19050" t="0" r="296" b="0"/>
            <wp:docPr id="36" name="Kép 1" descr="V:\02_Munkák\0001_SZOMBATHELY\0517 0.fazis kibovitese\jpg\szh_att_0_fazis_kibovitve-itp top-page-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02_Munkák\0001_SZOMBATHELY\0517 0.fazis kibovitese\jpg\szh_att_0_fazis_kibovitve-itp top-page-00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59" cy="717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070" w:rsidRDefault="00447070" w:rsidP="00447070">
      <w:pPr>
        <w:jc w:val="center"/>
        <w:rPr>
          <w:rFonts w:ascii="Arial Narrow" w:hAnsi="Arial Narrow"/>
          <w:sz w:val="24"/>
          <w:szCs w:val="24"/>
        </w:rPr>
      </w:pPr>
    </w:p>
    <w:p w:rsidR="00447070" w:rsidRDefault="00447070" w:rsidP="00447070">
      <w:pPr>
        <w:jc w:val="center"/>
        <w:rPr>
          <w:rFonts w:ascii="Arial Narrow" w:hAnsi="Arial Narrow"/>
          <w:sz w:val="24"/>
          <w:szCs w:val="24"/>
        </w:rPr>
      </w:pPr>
    </w:p>
    <w:p w:rsidR="00447070" w:rsidRDefault="00447070" w:rsidP="00447070">
      <w:pPr>
        <w:jc w:val="center"/>
        <w:rPr>
          <w:rFonts w:ascii="Arial Narrow" w:hAnsi="Arial Narrow"/>
          <w:sz w:val="24"/>
          <w:szCs w:val="24"/>
        </w:rPr>
      </w:pPr>
    </w:p>
    <w:p w:rsidR="00447070" w:rsidRPr="00447070" w:rsidRDefault="00447070" w:rsidP="00FD0981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447070">
        <w:rPr>
          <w:rFonts w:ascii="Arial Narrow" w:hAnsi="Arial Narrow"/>
          <w:b/>
          <w:sz w:val="24"/>
          <w:szCs w:val="24"/>
        </w:rPr>
        <w:t>A benyújtandó pályázati projekt előzetes és indikatív jellegű költségbecslését az 500 millió Ft-os keret kihasználásával az ATT Pénzügyi koncepciója az alábbi tartalommal fogalmazza meg.</w:t>
      </w:r>
    </w:p>
    <w:p w:rsidR="00447070" w:rsidRDefault="00447070" w:rsidP="00FD09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447070" w:rsidRDefault="00447070" w:rsidP="00447070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A pályázat keretében az Operatív Városfejlesztési Koncepcióban meghatározott fejlesztésekből álló "0." fázis fejlesztéseiből álló projekt kerül benyújtásra, amivel legalább 15 hektár ipari terület alakítható ki a fentieknek megfelelően.</w:t>
      </w:r>
    </w:p>
    <w:p w:rsidR="00447070" w:rsidRDefault="00447070" w:rsidP="00447070">
      <w:pPr>
        <w:spacing w:after="0" w:line="240" w:lineRule="auto"/>
        <w:jc w:val="both"/>
        <w:rPr>
          <w:b/>
          <w:szCs w:val="24"/>
        </w:rPr>
      </w:pPr>
    </w:p>
    <w:p w:rsidR="00447070" w:rsidRDefault="00447070" w:rsidP="00447070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"Háttérfejlesztés":</w:t>
      </w:r>
    </w:p>
    <w:p w:rsidR="00447070" w:rsidRDefault="00447070" w:rsidP="00447070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A "0." fázisban a hulladékfeldolgozó déli sarkánál levő csatlakozási pontig megvalósul minden közmű háttérfejlesztés és a 019/5 hrsz út teljes tervezett szélességében, kétoldali csapadékvíz elvezetéssel.</w:t>
      </w:r>
    </w:p>
    <w:p w:rsidR="00447070" w:rsidRDefault="00447070" w:rsidP="00447070">
      <w:pPr>
        <w:spacing w:after="0" w:line="240" w:lineRule="auto"/>
        <w:jc w:val="both"/>
        <w:rPr>
          <w:b/>
          <w:szCs w:val="24"/>
        </w:rPr>
      </w:pPr>
    </w:p>
    <w:p w:rsidR="00447070" w:rsidRDefault="00447070" w:rsidP="00447070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"Akcióterületi fejlesztés":</w:t>
      </w:r>
    </w:p>
    <w:p w:rsidR="00447070" w:rsidRDefault="00447070" w:rsidP="00447070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A "Háttérfejlesztés" keretében a hulladékfeldolgozó déli sarkánál levő csatlakozási ponttól megvalósuló további közmű, illetve útépítés.</w:t>
      </w:r>
    </w:p>
    <w:p w:rsidR="00447070" w:rsidRDefault="00447070" w:rsidP="00447070">
      <w:pPr>
        <w:spacing w:after="0" w:line="240" w:lineRule="auto"/>
        <w:jc w:val="both"/>
        <w:rPr>
          <w:b/>
          <w:szCs w:val="24"/>
        </w:rPr>
      </w:pPr>
    </w:p>
    <w:p w:rsidR="00447070" w:rsidRPr="00DE168F" w:rsidRDefault="00447070" w:rsidP="00447070">
      <w:pPr>
        <w:spacing w:after="0" w:line="240" w:lineRule="auto"/>
        <w:jc w:val="both"/>
        <w:rPr>
          <w:b/>
          <w:szCs w:val="24"/>
        </w:rPr>
      </w:pPr>
    </w:p>
    <w:p w:rsidR="00447070" w:rsidRPr="00DE168F" w:rsidRDefault="00447070" w:rsidP="00447070">
      <w:pPr>
        <w:spacing w:after="0" w:line="240" w:lineRule="auto"/>
        <w:rPr>
          <w:b/>
          <w:szCs w:val="24"/>
        </w:rPr>
      </w:pPr>
      <w:r w:rsidRPr="00DE168F">
        <w:rPr>
          <w:b/>
          <w:szCs w:val="24"/>
        </w:rPr>
        <w:t xml:space="preserve">HÁTTÉRFEJLESZTÉSEK </w:t>
      </w:r>
      <w:r>
        <w:rPr>
          <w:b/>
          <w:szCs w:val="24"/>
        </w:rPr>
        <w:t>ELŐZETES ÉS INDIKATÍV FEJLESZTÉSI KIADÁSAI AZ EGYEZTETÉSEK ÉS AZ AKCIÓTERÜLETI TERV ELŐTERVEI ALAPJÁN</w:t>
      </w:r>
    </w:p>
    <w:p w:rsidR="00447070" w:rsidRDefault="00447070" w:rsidP="00447070">
      <w:pPr>
        <w:spacing w:after="0" w:line="240" w:lineRule="auto"/>
        <w:jc w:val="both"/>
        <w:rPr>
          <w:szCs w:val="24"/>
        </w:rPr>
      </w:pPr>
    </w:p>
    <w:p w:rsidR="00447070" w:rsidRPr="00446994" w:rsidRDefault="00447070" w:rsidP="00447070">
      <w:pPr>
        <w:spacing w:after="0" w:line="240" w:lineRule="auto"/>
        <w:jc w:val="both"/>
        <w:rPr>
          <w:b/>
          <w:i/>
          <w:szCs w:val="24"/>
        </w:rPr>
      </w:pPr>
      <w:r w:rsidRPr="00446994">
        <w:rPr>
          <w:b/>
          <w:i/>
          <w:szCs w:val="24"/>
        </w:rPr>
        <w:t>Háttérfejlesztés:</w:t>
      </w:r>
    </w:p>
    <w:p w:rsidR="00447070" w:rsidRDefault="00447070" w:rsidP="00447070">
      <w:pPr>
        <w:spacing w:after="0" w:line="240" w:lineRule="auto"/>
        <w:jc w:val="both"/>
        <w:rPr>
          <w:szCs w:val="24"/>
        </w:rPr>
      </w:pPr>
    </w:p>
    <w:p w:rsidR="00447070" w:rsidRPr="00EF1F05" w:rsidRDefault="00447070" w:rsidP="00447070">
      <w:p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A 2016. április 13-i egyeztetés eredményeként, az ott </w:t>
      </w:r>
      <w:r w:rsidRPr="00EF1F05">
        <w:rPr>
          <w:szCs w:val="24"/>
        </w:rPr>
        <w:t>elhangzottak alapján</w:t>
      </w:r>
      <w:r>
        <w:rPr>
          <w:szCs w:val="24"/>
        </w:rPr>
        <w:t>, az akcióterületen kívül szükséges</w:t>
      </w:r>
      <w:r w:rsidRPr="00EF1F05">
        <w:rPr>
          <w:szCs w:val="24"/>
        </w:rPr>
        <w:t xml:space="preserve"> közmű- építési munkálatok előzetesen becsült fejlesztési kiadásai a következők szerint alakulnak</w:t>
      </w:r>
      <w:r>
        <w:rPr>
          <w:szCs w:val="24"/>
        </w:rPr>
        <w:t xml:space="preserve"> </w:t>
      </w:r>
      <w:r w:rsidRPr="002603AA">
        <w:rPr>
          <w:szCs w:val="24"/>
        </w:rPr>
        <w:t>hulladékfeldolgozó déli sarkánál</w:t>
      </w:r>
      <w:r>
        <w:rPr>
          <w:szCs w:val="24"/>
        </w:rPr>
        <w:t xml:space="preserve"> kialakításra kerülő csatlakozási pontig</w:t>
      </w:r>
    </w:p>
    <w:p w:rsidR="00447070" w:rsidRPr="009D5FB5" w:rsidRDefault="00447070" w:rsidP="00447070">
      <w:pPr>
        <w:pStyle w:val="Listaszerbekezds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Útépítés (420 m x 2 m x 24 eFt/m2) 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20,16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Default="00447070" w:rsidP="00447070">
      <w:pPr>
        <w:pStyle w:val="Listaszerbekezds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Meglévő (</w:t>
      </w:r>
      <w:r w:rsidRPr="00EF3571">
        <w:rPr>
          <w:rFonts w:ascii="Arial Narrow" w:hAnsi="Arial Narrow"/>
          <w:sz w:val="24"/>
          <w:szCs w:val="24"/>
        </w:rPr>
        <w:t>019/5 hrsz</w:t>
      </w:r>
      <w:r>
        <w:rPr>
          <w:rFonts w:ascii="Arial Narrow" w:hAnsi="Arial Narrow"/>
          <w:sz w:val="24"/>
          <w:szCs w:val="24"/>
        </w:rPr>
        <w:t>)</w:t>
      </w:r>
      <w:r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út felújítása, új kopóréteggel történő ellátása</w:t>
      </w:r>
    </w:p>
    <w:p w:rsidR="00447070" w:rsidRPr="009D5FB5" w:rsidRDefault="00447070" w:rsidP="00447070">
      <w:pPr>
        <w:pStyle w:val="Listaszerbekezds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(420 m x 5 m x 5 eFt) 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10,5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Default="00447070" w:rsidP="00447070">
      <w:pPr>
        <w:pStyle w:val="Listaszerbekezds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Út csapadékvíz elvezetése, kétoldali árok </w:t>
      </w:r>
    </w:p>
    <w:p w:rsidR="00447070" w:rsidRPr="009D5FB5" w:rsidRDefault="00447070" w:rsidP="00447070">
      <w:pPr>
        <w:pStyle w:val="Listaszerbekezds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(420 m X 10 eFt/m)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4,2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Default="00447070" w:rsidP="00447070">
      <w:pPr>
        <w:pStyle w:val="Listaszerbekezds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Közvilágítás </w:t>
      </w:r>
    </w:p>
    <w:p w:rsidR="00447070" w:rsidRPr="009D5FB5" w:rsidRDefault="00447070" w:rsidP="00447070">
      <w:pPr>
        <w:pStyle w:val="Listaszerbekezds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(420 m x 25 eFt)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10,5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Pr="00446994" w:rsidRDefault="00447070" w:rsidP="00447070">
      <w:pPr>
        <w:pStyle w:val="Listaszerbekezds"/>
        <w:numPr>
          <w:ilvl w:val="0"/>
          <w:numId w:val="4"/>
        </w:numPr>
        <w:spacing w:line="240" w:lineRule="auto"/>
        <w:rPr>
          <w:rFonts w:ascii="Arial Narrow" w:hAnsi="Arial Narrow"/>
          <w:sz w:val="24"/>
          <w:szCs w:val="24"/>
        </w:rPr>
      </w:pPr>
      <w:r w:rsidRPr="00446994">
        <w:rPr>
          <w:rFonts w:ascii="Arial Narrow" w:hAnsi="Arial Narrow"/>
          <w:sz w:val="24"/>
          <w:szCs w:val="24"/>
        </w:rPr>
        <w:t xml:space="preserve">Vízellátás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446994">
        <w:rPr>
          <w:rFonts w:ascii="Arial Narrow" w:hAnsi="Arial Narrow"/>
          <w:sz w:val="24"/>
          <w:szCs w:val="24"/>
        </w:rPr>
        <w:t>105 millió Ft</w:t>
      </w:r>
    </w:p>
    <w:p w:rsidR="00447070" w:rsidRPr="0015519F" w:rsidRDefault="00447070" w:rsidP="00447070">
      <w:pPr>
        <w:pStyle w:val="Listaszerbekezds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15519F">
        <w:rPr>
          <w:rFonts w:ascii="Arial Narrow" w:hAnsi="Arial Narrow"/>
          <w:sz w:val="24"/>
          <w:szCs w:val="24"/>
        </w:rPr>
        <w:t xml:space="preserve">Szennyvízelvezetés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15519F">
        <w:rPr>
          <w:rFonts w:ascii="Arial Narrow" w:hAnsi="Arial Narrow"/>
          <w:sz w:val="24"/>
          <w:szCs w:val="24"/>
        </w:rPr>
        <w:t xml:space="preserve">115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Pr="0015519F" w:rsidRDefault="00447070" w:rsidP="00447070">
      <w:pPr>
        <w:pStyle w:val="Listaszerbekezds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15519F">
        <w:rPr>
          <w:rFonts w:ascii="Arial Narrow" w:hAnsi="Arial Narrow"/>
          <w:sz w:val="24"/>
          <w:szCs w:val="24"/>
        </w:rPr>
        <w:t>Csapadékvíz elvezetés</w:t>
      </w:r>
      <w:r>
        <w:rPr>
          <w:rFonts w:ascii="Arial Narrow" w:hAnsi="Arial Narrow"/>
          <w:sz w:val="24"/>
          <w:szCs w:val="24"/>
        </w:rPr>
        <w:t>, beavatkozás a befogadónál</w:t>
      </w:r>
      <w:r w:rsidRPr="0015519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15519F">
        <w:rPr>
          <w:rFonts w:ascii="Arial Narrow" w:hAnsi="Arial Narrow"/>
          <w:sz w:val="24"/>
          <w:szCs w:val="24"/>
        </w:rPr>
        <w:t xml:space="preserve">5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Pr="0015519F" w:rsidRDefault="00447070" w:rsidP="00447070">
      <w:pPr>
        <w:pStyle w:val="Listaszerbekezds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Elektromos energia </w:t>
      </w:r>
      <w:r w:rsidRPr="0015519F">
        <w:rPr>
          <w:rFonts w:ascii="Arial Narrow" w:hAnsi="Arial Narrow"/>
          <w:sz w:val="24"/>
          <w:szCs w:val="24"/>
        </w:rPr>
        <w:t xml:space="preserve">ellátás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46,2</w:t>
      </w:r>
      <w:r w:rsidRPr="007A2CF1">
        <w:rPr>
          <w:rFonts w:ascii="Arial Narrow" w:hAnsi="Arial Narrow"/>
          <w:sz w:val="24"/>
          <w:szCs w:val="24"/>
        </w:rPr>
        <w:t xml:space="preserve"> </w:t>
      </w:r>
      <w:r w:rsidRPr="0015519F">
        <w:rPr>
          <w:rFonts w:ascii="Arial Narrow" w:hAnsi="Arial Narrow"/>
          <w:sz w:val="24"/>
          <w:szCs w:val="24"/>
        </w:rPr>
        <w:t xml:space="preserve">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Pr="0015519F" w:rsidRDefault="00447070" w:rsidP="00447070">
      <w:pPr>
        <w:pStyle w:val="Listaszerbekezds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 w:rsidRPr="0015519F">
        <w:rPr>
          <w:rFonts w:ascii="Arial Narrow" w:hAnsi="Arial Narrow"/>
          <w:sz w:val="24"/>
          <w:szCs w:val="24"/>
        </w:rPr>
        <w:t xml:space="preserve">Gázellátás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15519F"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>1</w:t>
      </w:r>
      <w:r w:rsidRPr="0015519F">
        <w:rPr>
          <w:rFonts w:ascii="Arial Narrow" w:hAnsi="Arial Narrow"/>
          <w:sz w:val="24"/>
          <w:szCs w:val="24"/>
        </w:rPr>
        <w:t xml:space="preserve">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Pr="00446994" w:rsidRDefault="00447070" w:rsidP="00447070">
      <w:pPr>
        <w:pStyle w:val="Listaszerbekezds"/>
        <w:rPr>
          <w:rFonts w:ascii="Arial Narrow" w:hAnsi="Arial Narrow"/>
          <w:b/>
          <w:sz w:val="24"/>
          <w:szCs w:val="24"/>
          <w:u w:val="single"/>
        </w:rPr>
      </w:pPr>
      <w:r w:rsidRPr="00446994">
        <w:rPr>
          <w:rFonts w:ascii="Arial Narrow" w:hAnsi="Arial Narrow"/>
          <w:b/>
          <w:sz w:val="24"/>
          <w:szCs w:val="24"/>
          <w:u w:val="single"/>
        </w:rPr>
        <w:t>Összesen nettó 347,56 millió Ft, ebből</w:t>
      </w:r>
    </w:p>
    <w:p w:rsidR="00447070" w:rsidRDefault="00447070" w:rsidP="00447070">
      <w:pPr>
        <w:pStyle w:val="Listaszerbekezds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ÁFA alap 127,56 </w:t>
      </w:r>
      <w:r w:rsidRPr="00435CAD">
        <w:rPr>
          <w:rFonts w:ascii="Arial Narrow" w:hAnsi="Arial Narrow"/>
          <w:b/>
          <w:sz w:val="24"/>
          <w:szCs w:val="24"/>
        </w:rPr>
        <w:t>millió Ft</w:t>
      </w:r>
    </w:p>
    <w:p w:rsidR="00447070" w:rsidRPr="00446994" w:rsidRDefault="00447070" w:rsidP="00447070">
      <w:pPr>
        <w:pStyle w:val="Listaszerbekezds"/>
        <w:rPr>
          <w:rFonts w:ascii="Arial Narrow" w:hAnsi="Arial Narrow"/>
          <w:b/>
          <w:sz w:val="24"/>
          <w:szCs w:val="24"/>
          <w:u w:val="single"/>
        </w:rPr>
      </w:pPr>
      <w:r w:rsidRPr="00446994">
        <w:rPr>
          <w:rFonts w:ascii="Arial Narrow" w:hAnsi="Arial Narrow"/>
          <w:b/>
          <w:sz w:val="24"/>
          <w:szCs w:val="24"/>
          <w:u w:val="single"/>
        </w:rPr>
        <w:t>ÁFA 34,44</w:t>
      </w:r>
      <w:r>
        <w:rPr>
          <w:rFonts w:ascii="Arial Narrow" w:hAnsi="Arial Narrow"/>
          <w:b/>
          <w:sz w:val="24"/>
          <w:szCs w:val="24"/>
          <w:u w:val="single"/>
        </w:rPr>
        <w:t>1</w:t>
      </w:r>
      <w:r w:rsidRPr="00446994">
        <w:rPr>
          <w:rFonts w:ascii="Arial Narrow" w:hAnsi="Arial Narrow"/>
          <w:b/>
          <w:sz w:val="24"/>
          <w:szCs w:val="24"/>
          <w:u w:val="single"/>
        </w:rPr>
        <w:t xml:space="preserve"> millió Ft</w:t>
      </w:r>
    </w:p>
    <w:p w:rsidR="00447070" w:rsidRPr="00446994" w:rsidRDefault="00447070" w:rsidP="00447070">
      <w:pPr>
        <w:pStyle w:val="Listaszerbekezds"/>
        <w:rPr>
          <w:rFonts w:ascii="Arial Narrow" w:hAnsi="Arial Narrow"/>
          <w:b/>
          <w:i/>
          <w:sz w:val="24"/>
          <w:szCs w:val="24"/>
          <w:u w:val="single"/>
        </w:rPr>
      </w:pPr>
      <w:r w:rsidRPr="00446994">
        <w:rPr>
          <w:rFonts w:ascii="Arial Narrow" w:hAnsi="Arial Narrow"/>
          <w:b/>
          <w:i/>
          <w:sz w:val="24"/>
          <w:szCs w:val="24"/>
          <w:u w:val="single"/>
        </w:rPr>
        <w:t>Bruttó összesen 382</w:t>
      </w:r>
      <w:r>
        <w:rPr>
          <w:rFonts w:ascii="Arial Narrow" w:hAnsi="Arial Narrow"/>
          <w:b/>
          <w:i/>
          <w:sz w:val="24"/>
          <w:szCs w:val="24"/>
          <w:u w:val="single"/>
        </w:rPr>
        <w:t>,001</w:t>
      </w:r>
      <w:r w:rsidRPr="00446994">
        <w:rPr>
          <w:rFonts w:ascii="Arial Narrow" w:hAnsi="Arial Narrow"/>
          <w:b/>
          <w:i/>
          <w:sz w:val="24"/>
          <w:szCs w:val="24"/>
          <w:u w:val="single"/>
        </w:rPr>
        <w:t xml:space="preserve"> millió Ft</w:t>
      </w:r>
    </w:p>
    <w:p w:rsidR="00447070" w:rsidRPr="00DE168F" w:rsidRDefault="00447070" w:rsidP="00447070">
      <w:pPr>
        <w:pStyle w:val="Listaszerbekezds"/>
        <w:ind w:left="709"/>
        <w:rPr>
          <w:rFonts w:ascii="Arial Narrow" w:hAnsi="Arial Narrow"/>
          <w:b/>
          <w:sz w:val="24"/>
          <w:szCs w:val="24"/>
        </w:rPr>
      </w:pPr>
    </w:p>
    <w:p w:rsidR="00447070" w:rsidRDefault="00447070" w:rsidP="00447070">
      <w:pPr>
        <w:spacing w:after="0" w:line="240" w:lineRule="auto"/>
        <w:jc w:val="both"/>
        <w:rPr>
          <w:b/>
          <w:i/>
          <w:szCs w:val="24"/>
        </w:rPr>
      </w:pPr>
    </w:p>
    <w:p w:rsidR="004459D0" w:rsidRDefault="004459D0" w:rsidP="00447070">
      <w:pPr>
        <w:spacing w:after="0" w:line="240" w:lineRule="auto"/>
        <w:jc w:val="both"/>
        <w:rPr>
          <w:b/>
          <w:i/>
          <w:szCs w:val="24"/>
        </w:rPr>
      </w:pPr>
    </w:p>
    <w:p w:rsidR="00447070" w:rsidRPr="00446994" w:rsidRDefault="00447070" w:rsidP="00447070">
      <w:pPr>
        <w:spacing w:after="0" w:line="240" w:lineRule="auto"/>
        <w:jc w:val="both"/>
        <w:rPr>
          <w:b/>
          <w:i/>
          <w:szCs w:val="24"/>
        </w:rPr>
      </w:pPr>
      <w:r w:rsidRPr="00446994">
        <w:rPr>
          <w:b/>
          <w:i/>
          <w:szCs w:val="24"/>
        </w:rPr>
        <w:t>Akcióterületi fejlesztés:</w:t>
      </w:r>
    </w:p>
    <w:p w:rsidR="00447070" w:rsidRPr="00446994" w:rsidRDefault="00447070" w:rsidP="00447070">
      <w:pPr>
        <w:pStyle w:val="Listaszerbekezds"/>
        <w:ind w:left="0"/>
        <w:rPr>
          <w:rFonts w:ascii="Arial Narrow" w:hAnsi="Arial Narrow"/>
          <w:b/>
          <w:i/>
          <w:sz w:val="24"/>
          <w:szCs w:val="24"/>
        </w:rPr>
      </w:pPr>
    </w:p>
    <w:p w:rsidR="00447070" w:rsidRPr="00DE168F" w:rsidRDefault="00447070" w:rsidP="00447070">
      <w:pPr>
        <w:pStyle w:val="Listaszerbekezds"/>
        <w:ind w:left="0"/>
        <w:rPr>
          <w:rFonts w:ascii="Arial Narrow" w:hAnsi="Arial Narrow"/>
          <w:b/>
          <w:sz w:val="24"/>
          <w:szCs w:val="24"/>
        </w:rPr>
      </w:pPr>
      <w:r w:rsidRPr="00DE168F">
        <w:rPr>
          <w:rFonts w:ascii="Arial Narrow" w:hAnsi="Arial Narrow"/>
          <w:b/>
          <w:sz w:val="24"/>
          <w:szCs w:val="24"/>
        </w:rPr>
        <w:t>A</w:t>
      </w:r>
      <w:r>
        <w:rPr>
          <w:rFonts w:ascii="Arial Narrow" w:hAnsi="Arial Narrow"/>
          <w:b/>
          <w:sz w:val="24"/>
          <w:szCs w:val="24"/>
        </w:rPr>
        <w:t>z akcióterületi alap infrastruktúra</w:t>
      </w:r>
      <w:r w:rsidRPr="00DE168F">
        <w:rPr>
          <w:rFonts w:ascii="Arial Narrow" w:hAnsi="Arial Narrow"/>
          <w:b/>
          <w:sz w:val="24"/>
          <w:szCs w:val="24"/>
        </w:rPr>
        <w:t xml:space="preserve"> hálózat megvalósítása érdekében felmerülő </w:t>
      </w:r>
      <w:r w:rsidRPr="00435CAD">
        <w:rPr>
          <w:rFonts w:ascii="Arial Narrow" w:hAnsi="Arial Narrow"/>
          <w:b/>
          <w:sz w:val="24"/>
          <w:szCs w:val="24"/>
        </w:rPr>
        <w:t xml:space="preserve">további </w:t>
      </w:r>
      <w:r w:rsidRPr="00DE168F">
        <w:rPr>
          <w:rFonts w:ascii="Arial Narrow" w:hAnsi="Arial Narrow"/>
          <w:b/>
          <w:sz w:val="24"/>
          <w:szCs w:val="24"/>
        </w:rPr>
        <w:t>kiadások</w:t>
      </w:r>
    </w:p>
    <w:p w:rsidR="00447070" w:rsidRPr="009D5FB5" w:rsidRDefault="00447070" w:rsidP="00447070">
      <w:pPr>
        <w:pStyle w:val="Listaszerbekezds"/>
        <w:rPr>
          <w:rFonts w:ascii="Arial Narrow" w:hAnsi="Arial Narrow"/>
          <w:sz w:val="24"/>
          <w:szCs w:val="24"/>
        </w:rPr>
      </w:pPr>
      <w:r w:rsidRPr="00435CAD">
        <w:rPr>
          <w:rFonts w:ascii="Arial Narrow" w:hAnsi="Arial Narrow"/>
          <w:sz w:val="24"/>
          <w:szCs w:val="24"/>
        </w:rPr>
        <w:t>Vízellátás</w:t>
      </w:r>
      <w:r>
        <w:rPr>
          <w:rFonts w:ascii="Arial Narrow" w:hAnsi="Arial Narrow"/>
          <w:sz w:val="24"/>
          <w:szCs w:val="24"/>
        </w:rPr>
        <w:t xml:space="preserve"> (200 x 20 eFt/m)</w:t>
      </w:r>
      <w:r w:rsidRPr="00435CAD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4</w:t>
      </w:r>
      <w:r w:rsidRPr="00435CAD">
        <w:rPr>
          <w:rFonts w:ascii="Arial Narrow" w:hAnsi="Arial Narrow"/>
          <w:sz w:val="24"/>
          <w:szCs w:val="24"/>
        </w:rPr>
        <w:t xml:space="preserve">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Pr="009D5FB5" w:rsidRDefault="00447070" w:rsidP="00447070">
      <w:pPr>
        <w:pStyle w:val="Listaszerbekezds"/>
        <w:rPr>
          <w:rFonts w:ascii="Arial Narrow" w:hAnsi="Arial Narrow"/>
          <w:sz w:val="24"/>
          <w:szCs w:val="24"/>
        </w:rPr>
      </w:pPr>
      <w:r w:rsidRPr="00435CAD">
        <w:rPr>
          <w:rFonts w:ascii="Arial Narrow" w:hAnsi="Arial Narrow"/>
          <w:sz w:val="24"/>
          <w:szCs w:val="24"/>
        </w:rPr>
        <w:lastRenderedPageBreak/>
        <w:t xml:space="preserve">Szennyvízelvezetés </w:t>
      </w:r>
      <w:r>
        <w:rPr>
          <w:rFonts w:ascii="Arial Narrow" w:hAnsi="Arial Narrow"/>
          <w:sz w:val="24"/>
          <w:szCs w:val="24"/>
        </w:rPr>
        <w:t xml:space="preserve">(200  x 60 eFt/m) </w:t>
      </w:r>
      <w:r w:rsidRPr="00435CAD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12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Pr="009D5FB5" w:rsidRDefault="00447070" w:rsidP="00447070">
      <w:pPr>
        <w:pStyle w:val="Listaszerbekezds"/>
        <w:rPr>
          <w:rFonts w:ascii="Arial Narrow" w:hAnsi="Arial Narrow"/>
          <w:sz w:val="24"/>
          <w:szCs w:val="24"/>
        </w:rPr>
      </w:pPr>
      <w:r w:rsidRPr="00435CAD">
        <w:rPr>
          <w:rFonts w:ascii="Arial Narrow" w:hAnsi="Arial Narrow"/>
          <w:sz w:val="24"/>
          <w:szCs w:val="24"/>
        </w:rPr>
        <w:t xml:space="preserve">Csapadékvíz elvezetés </w:t>
      </w:r>
      <w:r>
        <w:rPr>
          <w:rFonts w:ascii="Arial Narrow" w:hAnsi="Arial Narrow"/>
          <w:sz w:val="24"/>
          <w:szCs w:val="24"/>
        </w:rPr>
        <w:t>kétoldali árok (200 m x 10</w:t>
      </w:r>
      <w:r w:rsidRPr="00435CAD">
        <w:rPr>
          <w:rFonts w:ascii="Arial Narrow" w:hAnsi="Arial Narrow"/>
          <w:sz w:val="24"/>
          <w:szCs w:val="24"/>
        </w:rPr>
        <w:t xml:space="preserve"> eFt/m</w:t>
      </w:r>
      <w:r>
        <w:rPr>
          <w:rFonts w:ascii="Arial Narrow" w:hAnsi="Arial Narrow"/>
          <w:sz w:val="24"/>
          <w:szCs w:val="24"/>
        </w:rPr>
        <w:t>)</w:t>
      </w:r>
      <w:r w:rsidRPr="00435CAD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2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Pr="009D5FB5" w:rsidRDefault="00447070" w:rsidP="00447070">
      <w:pPr>
        <w:pStyle w:val="Listaszerbekezds"/>
        <w:rPr>
          <w:rFonts w:ascii="Arial Narrow" w:hAnsi="Arial Narrow"/>
          <w:sz w:val="24"/>
          <w:szCs w:val="24"/>
        </w:rPr>
      </w:pPr>
      <w:r w:rsidRPr="00744F74">
        <w:rPr>
          <w:rFonts w:ascii="Arial Narrow" w:hAnsi="Arial Narrow"/>
          <w:sz w:val="24"/>
          <w:szCs w:val="24"/>
        </w:rPr>
        <w:t xml:space="preserve">Elektromos energia </w:t>
      </w:r>
      <w:r>
        <w:rPr>
          <w:rFonts w:ascii="Arial Narrow" w:hAnsi="Arial Narrow"/>
          <w:sz w:val="24"/>
          <w:szCs w:val="24"/>
        </w:rPr>
        <w:t xml:space="preserve">(200 </w:t>
      </w:r>
      <w:r w:rsidRPr="00744F74">
        <w:rPr>
          <w:rFonts w:ascii="Arial Narrow" w:hAnsi="Arial Narrow"/>
          <w:sz w:val="24"/>
          <w:szCs w:val="24"/>
        </w:rPr>
        <w:t>m x 10 eFt/m</w:t>
      </w:r>
      <w:r>
        <w:rPr>
          <w:rFonts w:ascii="Arial Narrow" w:hAnsi="Arial Narrow"/>
          <w:sz w:val="24"/>
          <w:szCs w:val="24"/>
        </w:rPr>
        <w:t>)</w:t>
      </w:r>
      <w:r w:rsidRPr="00744F74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744F74">
        <w:rPr>
          <w:rFonts w:ascii="Arial Narrow" w:hAnsi="Arial Narrow"/>
          <w:sz w:val="24"/>
          <w:szCs w:val="24"/>
        </w:rPr>
        <w:t xml:space="preserve">2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Pr="009D5FB5" w:rsidRDefault="00447070" w:rsidP="00447070">
      <w:pPr>
        <w:pStyle w:val="Listaszerbekezds"/>
        <w:rPr>
          <w:rFonts w:ascii="Arial Narrow" w:hAnsi="Arial Narrow"/>
          <w:sz w:val="24"/>
          <w:szCs w:val="24"/>
        </w:rPr>
      </w:pPr>
      <w:r w:rsidRPr="00435CAD">
        <w:rPr>
          <w:rFonts w:ascii="Arial Narrow" w:hAnsi="Arial Narrow"/>
          <w:sz w:val="24"/>
          <w:szCs w:val="24"/>
        </w:rPr>
        <w:t xml:space="preserve">Gázellátás </w:t>
      </w:r>
      <w:r>
        <w:rPr>
          <w:rFonts w:ascii="Arial Narrow" w:hAnsi="Arial Narrow"/>
          <w:sz w:val="24"/>
          <w:szCs w:val="24"/>
        </w:rPr>
        <w:t>(200 m x 20</w:t>
      </w:r>
      <w:r w:rsidRPr="00435CAD">
        <w:rPr>
          <w:rFonts w:ascii="Arial Narrow" w:hAnsi="Arial Narrow"/>
          <w:sz w:val="24"/>
          <w:szCs w:val="24"/>
        </w:rPr>
        <w:t xml:space="preserve"> eFt/m</w:t>
      </w:r>
      <w:r>
        <w:rPr>
          <w:rFonts w:ascii="Arial Narrow" w:hAnsi="Arial Narrow"/>
          <w:sz w:val="24"/>
          <w:szCs w:val="24"/>
        </w:rPr>
        <w:t xml:space="preserve">)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4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Pr="009D5FB5" w:rsidRDefault="00447070" w:rsidP="00447070">
      <w:pPr>
        <w:pStyle w:val="Listaszerbekezds"/>
        <w:rPr>
          <w:rFonts w:ascii="Arial Narrow" w:hAnsi="Arial Narrow"/>
          <w:sz w:val="24"/>
          <w:szCs w:val="24"/>
        </w:rPr>
      </w:pPr>
      <w:r w:rsidRPr="00435CAD">
        <w:rPr>
          <w:rFonts w:ascii="Arial Narrow" w:hAnsi="Arial Narrow"/>
          <w:sz w:val="24"/>
          <w:szCs w:val="24"/>
        </w:rPr>
        <w:t xml:space="preserve">Útépítés </w:t>
      </w:r>
      <w:r>
        <w:rPr>
          <w:rFonts w:ascii="Arial Narrow" w:hAnsi="Arial Narrow"/>
          <w:sz w:val="24"/>
          <w:szCs w:val="24"/>
        </w:rPr>
        <w:t xml:space="preserve">(200 </w:t>
      </w:r>
      <w:r w:rsidRPr="00435CAD">
        <w:rPr>
          <w:rFonts w:ascii="Arial Narrow" w:hAnsi="Arial Narrow"/>
          <w:sz w:val="24"/>
          <w:szCs w:val="24"/>
        </w:rPr>
        <w:t xml:space="preserve"> m x </w:t>
      </w:r>
      <w:r>
        <w:rPr>
          <w:rFonts w:ascii="Arial Narrow" w:hAnsi="Arial Narrow"/>
          <w:sz w:val="24"/>
          <w:szCs w:val="24"/>
        </w:rPr>
        <w:t>2</w:t>
      </w:r>
      <w:r w:rsidRPr="00435CAD">
        <w:rPr>
          <w:rFonts w:ascii="Arial Narrow" w:hAnsi="Arial Narrow"/>
          <w:sz w:val="24"/>
          <w:szCs w:val="24"/>
        </w:rPr>
        <w:t xml:space="preserve"> m x 24 eFt/m</w:t>
      </w:r>
      <w:r>
        <w:rPr>
          <w:rFonts w:ascii="Arial Narrow" w:hAnsi="Arial Narrow"/>
          <w:sz w:val="24"/>
          <w:szCs w:val="24"/>
        </w:rPr>
        <w:t>)</w:t>
      </w:r>
      <w:r w:rsidRPr="00435CA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9,6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Pr="009D5FB5" w:rsidRDefault="00447070" w:rsidP="00447070">
      <w:pPr>
        <w:pStyle w:val="Listaszerbekezds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Útfelújítás új kopóréteg kialakításával (200 </w:t>
      </w:r>
      <w:r w:rsidRPr="00435CAD">
        <w:rPr>
          <w:rFonts w:ascii="Arial Narrow" w:hAnsi="Arial Narrow"/>
          <w:sz w:val="24"/>
          <w:szCs w:val="24"/>
        </w:rPr>
        <w:t xml:space="preserve"> m x </w:t>
      </w:r>
      <w:r>
        <w:rPr>
          <w:rFonts w:ascii="Arial Narrow" w:hAnsi="Arial Narrow"/>
          <w:sz w:val="24"/>
          <w:szCs w:val="24"/>
        </w:rPr>
        <w:t>5</w:t>
      </w:r>
      <w:r w:rsidRPr="00435CAD">
        <w:rPr>
          <w:rFonts w:ascii="Arial Narrow" w:hAnsi="Arial Narrow"/>
          <w:sz w:val="24"/>
          <w:szCs w:val="24"/>
        </w:rPr>
        <w:t xml:space="preserve"> m x </w:t>
      </w:r>
      <w:r>
        <w:rPr>
          <w:rFonts w:ascii="Arial Narrow" w:hAnsi="Arial Narrow"/>
          <w:sz w:val="24"/>
          <w:szCs w:val="24"/>
        </w:rPr>
        <w:t>5</w:t>
      </w:r>
      <w:r w:rsidRPr="00435CAD">
        <w:rPr>
          <w:rFonts w:ascii="Arial Narrow" w:hAnsi="Arial Narrow"/>
          <w:sz w:val="24"/>
          <w:szCs w:val="24"/>
        </w:rPr>
        <w:t xml:space="preserve"> eFt/m</w:t>
      </w:r>
      <w:r>
        <w:rPr>
          <w:rFonts w:ascii="Arial Narrow" w:hAnsi="Arial Narrow"/>
          <w:sz w:val="24"/>
          <w:szCs w:val="24"/>
        </w:rPr>
        <w:t xml:space="preserve">) 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5 </w:t>
      </w:r>
      <w:r w:rsidRPr="009D5FB5">
        <w:rPr>
          <w:rFonts w:ascii="Arial Narrow" w:hAnsi="Arial Narrow"/>
          <w:sz w:val="24"/>
          <w:szCs w:val="24"/>
        </w:rPr>
        <w:t>millió Ft</w:t>
      </w:r>
    </w:p>
    <w:p w:rsidR="00447070" w:rsidRPr="00F56EA0" w:rsidRDefault="00447070" w:rsidP="00447070">
      <w:pPr>
        <w:pStyle w:val="Listaszerbekezds"/>
        <w:rPr>
          <w:rFonts w:ascii="Arial Narrow" w:hAnsi="Arial Narrow"/>
          <w:sz w:val="24"/>
          <w:szCs w:val="24"/>
        </w:rPr>
      </w:pPr>
      <w:r w:rsidRPr="00F56EA0">
        <w:rPr>
          <w:rFonts w:ascii="Arial Narrow" w:hAnsi="Arial Narrow"/>
          <w:sz w:val="24"/>
          <w:szCs w:val="24"/>
        </w:rPr>
        <w:t>Közvilágítás (2</w:t>
      </w:r>
      <w:r>
        <w:rPr>
          <w:rFonts w:ascii="Arial Narrow" w:hAnsi="Arial Narrow"/>
          <w:sz w:val="24"/>
          <w:szCs w:val="24"/>
        </w:rPr>
        <w:t>00</w:t>
      </w:r>
      <w:r w:rsidRPr="00F56EA0">
        <w:rPr>
          <w:rFonts w:ascii="Arial Narrow" w:hAnsi="Arial Narrow"/>
          <w:sz w:val="24"/>
          <w:szCs w:val="24"/>
        </w:rPr>
        <w:t xml:space="preserve">  m x 25 eFt/m)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5</w:t>
      </w:r>
      <w:r w:rsidRPr="00F56EA0">
        <w:rPr>
          <w:rFonts w:ascii="Arial Narrow" w:hAnsi="Arial Narrow"/>
          <w:sz w:val="24"/>
          <w:szCs w:val="24"/>
        </w:rPr>
        <w:t xml:space="preserve"> millió Ft</w:t>
      </w:r>
    </w:p>
    <w:p w:rsidR="00447070" w:rsidRPr="00FE1ACE" w:rsidRDefault="00447070" w:rsidP="00447070">
      <w:pPr>
        <w:pStyle w:val="Listaszerbekezds"/>
        <w:ind w:left="0" w:firstLine="709"/>
        <w:rPr>
          <w:rFonts w:ascii="Arial Narrow" w:hAnsi="Arial Narrow"/>
          <w:b/>
          <w:sz w:val="24"/>
          <w:szCs w:val="24"/>
          <w:u w:val="single"/>
        </w:rPr>
      </w:pPr>
      <w:r w:rsidRPr="00FE1ACE">
        <w:rPr>
          <w:rFonts w:ascii="Arial Narrow" w:hAnsi="Arial Narrow"/>
          <w:b/>
          <w:sz w:val="24"/>
          <w:szCs w:val="24"/>
          <w:u w:val="single"/>
        </w:rPr>
        <w:t>Összesen 43,6 millió Ft, ebből</w:t>
      </w:r>
    </w:p>
    <w:p w:rsidR="00447070" w:rsidRPr="00EF3571" w:rsidRDefault="00447070" w:rsidP="00447070">
      <w:pPr>
        <w:pStyle w:val="Listaszerbekezds"/>
        <w:ind w:left="0" w:firstLine="709"/>
        <w:rPr>
          <w:rFonts w:ascii="Arial Narrow" w:hAnsi="Arial Narrow"/>
          <w:b/>
          <w:sz w:val="24"/>
          <w:szCs w:val="24"/>
        </w:rPr>
      </w:pPr>
      <w:r w:rsidRPr="00EF3571">
        <w:rPr>
          <w:rFonts w:ascii="Arial Narrow" w:hAnsi="Arial Narrow"/>
          <w:b/>
          <w:sz w:val="24"/>
          <w:szCs w:val="24"/>
        </w:rPr>
        <w:t>ÁFA alap 27,6 millió Ft</w:t>
      </w:r>
    </w:p>
    <w:p w:rsidR="00447070" w:rsidRPr="00F33AD7" w:rsidRDefault="00447070" w:rsidP="00447070">
      <w:pPr>
        <w:pStyle w:val="Listaszerbekezds"/>
        <w:ind w:left="0" w:firstLine="709"/>
        <w:rPr>
          <w:rFonts w:ascii="Arial Narrow" w:hAnsi="Arial Narrow"/>
          <w:b/>
          <w:sz w:val="24"/>
          <w:szCs w:val="24"/>
          <w:u w:val="single"/>
        </w:rPr>
      </w:pPr>
      <w:r w:rsidRPr="00F33AD7">
        <w:rPr>
          <w:rFonts w:ascii="Arial Narrow" w:hAnsi="Arial Narrow"/>
          <w:b/>
          <w:sz w:val="24"/>
          <w:szCs w:val="24"/>
          <w:u w:val="single"/>
        </w:rPr>
        <w:t>ÁFA 7,452 millió Ft</w:t>
      </w:r>
    </w:p>
    <w:p w:rsidR="00447070" w:rsidRPr="00EF3571" w:rsidRDefault="00447070" w:rsidP="00447070">
      <w:pPr>
        <w:pStyle w:val="Listaszerbekezds"/>
        <w:ind w:left="0" w:firstLine="709"/>
        <w:rPr>
          <w:rFonts w:ascii="Arial Narrow" w:hAnsi="Arial Narrow"/>
          <w:b/>
          <w:i/>
          <w:sz w:val="24"/>
          <w:szCs w:val="24"/>
          <w:u w:val="single"/>
        </w:rPr>
      </w:pPr>
      <w:r w:rsidRPr="00EF3571">
        <w:rPr>
          <w:rFonts w:ascii="Arial Narrow" w:hAnsi="Arial Narrow"/>
          <w:b/>
          <w:i/>
          <w:sz w:val="24"/>
          <w:szCs w:val="24"/>
          <w:u w:val="single"/>
        </w:rPr>
        <w:t xml:space="preserve">Bruttó </w:t>
      </w:r>
      <w:r>
        <w:rPr>
          <w:rFonts w:ascii="Arial Narrow" w:hAnsi="Arial Narrow"/>
          <w:b/>
          <w:i/>
          <w:sz w:val="24"/>
          <w:szCs w:val="24"/>
          <w:u w:val="single"/>
        </w:rPr>
        <w:t>51,052</w:t>
      </w:r>
      <w:r w:rsidRPr="00EF3571">
        <w:rPr>
          <w:rFonts w:ascii="Arial Narrow" w:hAnsi="Arial Narrow"/>
          <w:b/>
          <w:i/>
          <w:sz w:val="24"/>
          <w:szCs w:val="24"/>
          <w:u w:val="single"/>
        </w:rPr>
        <w:t xml:space="preserve"> </w:t>
      </w:r>
      <w:bookmarkStart w:id="1" w:name="OLE_LINK1"/>
      <w:bookmarkStart w:id="2" w:name="OLE_LINK2"/>
      <w:r w:rsidRPr="00EF3571">
        <w:rPr>
          <w:rFonts w:ascii="Arial Narrow" w:hAnsi="Arial Narrow"/>
          <w:b/>
          <w:i/>
          <w:sz w:val="24"/>
          <w:szCs w:val="24"/>
          <w:u w:val="single"/>
        </w:rPr>
        <w:t>millió Ft</w:t>
      </w:r>
      <w:bookmarkEnd w:id="1"/>
      <w:bookmarkEnd w:id="2"/>
    </w:p>
    <w:p w:rsidR="00447070" w:rsidRDefault="00447070" w:rsidP="00447070">
      <w:pPr>
        <w:pStyle w:val="Listaszerbekezds"/>
        <w:ind w:left="0"/>
        <w:rPr>
          <w:rFonts w:ascii="Arial Narrow" w:hAnsi="Arial Narrow"/>
          <w:b/>
          <w:sz w:val="24"/>
          <w:szCs w:val="24"/>
        </w:rPr>
      </w:pPr>
    </w:p>
    <w:p w:rsidR="00447070" w:rsidRPr="00EF3571" w:rsidRDefault="00447070" w:rsidP="00447070">
      <w:pPr>
        <w:pStyle w:val="Listaszerbekezds"/>
        <w:ind w:left="0"/>
        <w:rPr>
          <w:rFonts w:ascii="Arial Narrow" w:hAnsi="Arial Narrow"/>
          <w:b/>
          <w:i/>
          <w:sz w:val="24"/>
          <w:szCs w:val="24"/>
          <w:u w:val="single"/>
        </w:rPr>
      </w:pPr>
      <w:r w:rsidRPr="00EF3571">
        <w:rPr>
          <w:rFonts w:ascii="Arial Narrow" w:hAnsi="Arial Narrow"/>
          <w:b/>
          <w:i/>
          <w:sz w:val="24"/>
          <w:szCs w:val="24"/>
          <w:u w:val="single"/>
        </w:rPr>
        <w:t>Mindösszesen bruttó 4</w:t>
      </w:r>
      <w:r>
        <w:rPr>
          <w:rFonts w:ascii="Arial Narrow" w:hAnsi="Arial Narrow"/>
          <w:b/>
          <w:i/>
          <w:sz w:val="24"/>
          <w:szCs w:val="24"/>
          <w:u w:val="single"/>
        </w:rPr>
        <w:t>33,053</w:t>
      </w:r>
      <w:r w:rsidRPr="00EF3571">
        <w:rPr>
          <w:rFonts w:ascii="Arial Narrow" w:hAnsi="Arial Narrow"/>
          <w:b/>
          <w:i/>
          <w:sz w:val="24"/>
          <w:szCs w:val="24"/>
          <w:u w:val="single"/>
        </w:rPr>
        <w:t xml:space="preserve"> millió Ft </w:t>
      </w:r>
    </w:p>
    <w:p w:rsidR="00447070" w:rsidRDefault="00447070" w:rsidP="00447070">
      <w:pPr>
        <w:pStyle w:val="Listaszerbekezds"/>
        <w:ind w:left="0"/>
        <w:rPr>
          <w:rFonts w:ascii="Arial Narrow" w:hAnsi="Arial Narrow"/>
          <w:b/>
          <w:sz w:val="24"/>
          <w:szCs w:val="24"/>
        </w:rPr>
      </w:pPr>
    </w:p>
    <w:p w:rsidR="00447070" w:rsidRDefault="00447070" w:rsidP="00447070">
      <w:pPr>
        <w:pStyle w:val="Listaszerbekezds"/>
        <w:ind w:left="0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Az 500 millió Ft-os keretből a fenti alap infrastruktúra építési kiadások 15,46%-a fordítható a kiírás 5.7. pontjában a táblázatban felsorolt első 8 költségtípusra, a tartalékkal bezárólag. A 15 hektár kialakításához nem szükséges ingatlan vásárlás (ez a sor kiesik az említett nyolcból), így a hét további sor mindegyikére biztosítható a teljes keret, a tartalékot leszámítva, ahol 5% helyett 3,46% használható fel az 500 milliós keretből. Ezen az áron azonban már a TOP finanszírozásával elérhetővé válik teljes közművesítéssel és közvilágítással ellátott úttal az akcióterületnek a 019/5 hrsz útról a hulladékválogatótól északra nyíló minimum 6,4 hektár nagyságú beépíthető telektömbje.</w:t>
      </w:r>
    </w:p>
    <w:p w:rsidR="00447070" w:rsidRDefault="00447070" w:rsidP="00447070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447070">
        <w:rPr>
          <w:rFonts w:ascii="Arial Narrow" w:hAnsi="Arial Narrow"/>
          <w:b/>
          <w:sz w:val="24"/>
          <w:szCs w:val="24"/>
        </w:rPr>
        <w:t>A kialakításra kerülő beépíthető területek értékesítéséből várható közvetlen városfejlesztési bevétel</w:t>
      </w:r>
      <w:r>
        <w:rPr>
          <w:rFonts w:ascii="Arial Narrow" w:hAnsi="Arial Narrow"/>
          <w:b/>
          <w:sz w:val="24"/>
          <w:szCs w:val="24"/>
        </w:rPr>
        <w:t xml:space="preserve"> az alábbiak szerint alakulhat</w:t>
      </w:r>
    </w:p>
    <w:p w:rsidR="00447070" w:rsidRPr="00447070" w:rsidRDefault="00447070" w:rsidP="00447070">
      <w:pPr>
        <w:spacing w:after="0" w:line="240" w:lineRule="auto"/>
        <w:jc w:val="both"/>
        <w:rPr>
          <w:szCs w:val="24"/>
        </w:rPr>
      </w:pPr>
    </w:p>
    <w:p w:rsidR="00447070" w:rsidRDefault="004459D0" w:rsidP="00447070">
      <w:pPr>
        <w:spacing w:after="0" w:line="240" w:lineRule="auto"/>
        <w:jc w:val="both"/>
        <w:rPr>
          <w:szCs w:val="24"/>
        </w:rPr>
      </w:pPr>
      <w:r>
        <w:rPr>
          <w:szCs w:val="24"/>
        </w:rPr>
        <w:t>Ó</w:t>
      </w:r>
      <w:r w:rsidR="00447070">
        <w:rPr>
          <w:szCs w:val="24"/>
        </w:rPr>
        <w:t>vatos megközelítéssel is az látható, hogy az akcióterületnek a hulladékfeldolgozótól délre eső részén mintegy 5,8 hektár, tőle északra mintegy 2 hektár építési telek közvilágítással ellátott úttal közvetlenül megközelíthetően, összközművel ellátva már a viszonylag kisebb telkek iránti, szokásos, piaci kereslet alapján azonnal értékesíthetővé válik, míg a 15 hektár fennmaradó része akkor értékesíthető azonnal,  ha nagyobb területekre van befektetői igény, illetve a hulladékfeldolgozó déli határán húzódó gyűjtőút mintegy 260 m-es szakasza kiépül, ami a "0." fázishoz képest sokkal kisebb fajlagos és abszolút mértékű fejlesztési kiadást jelent, és az említett 7,8 hektár egy részének értékesítéséből szármató bevételből finanszírozható.</w:t>
      </w:r>
    </w:p>
    <w:p w:rsidR="00447070" w:rsidRPr="009F6F64" w:rsidRDefault="00447070" w:rsidP="00447070">
      <w:pPr>
        <w:spacing w:after="0" w:line="240" w:lineRule="auto"/>
        <w:jc w:val="both"/>
        <w:rPr>
          <w:szCs w:val="24"/>
        </w:rPr>
      </w:pPr>
      <w:r>
        <w:rPr>
          <w:szCs w:val="24"/>
        </w:rPr>
        <w:t>A fentiek figyelembevételével, az Előzetes Akcióterületi Tervben elkészített részletes piaci áttekintés tükrében, említett 7,8 hektár értékesítése során várhatóan elérhető legalább a 10 eFt/m2</w:t>
      </w:r>
      <w:r w:rsidR="00A3162C">
        <w:rPr>
          <w:szCs w:val="24"/>
        </w:rPr>
        <w:t xml:space="preserve"> becsült</w:t>
      </w:r>
      <w:r>
        <w:rPr>
          <w:szCs w:val="24"/>
        </w:rPr>
        <w:t xml:space="preserve"> építési telekár, ami azt jelenti, hogy a 7,8 ha építési telek értékesítéséből várható bevétel az előkészítés jelenlegi szintjén, előzetes és indikatív jelleggel, mintegy 780 millió Ft-ra becsülhető.</w:t>
      </w:r>
    </w:p>
    <w:p w:rsidR="00447070" w:rsidRDefault="00447070" w:rsidP="00447070">
      <w:pPr>
        <w:spacing w:after="0" w:line="240" w:lineRule="auto"/>
        <w:rPr>
          <w:b/>
          <w:szCs w:val="24"/>
        </w:rPr>
      </w:pPr>
    </w:p>
    <w:p w:rsidR="004459D0" w:rsidRDefault="00A3162C" w:rsidP="00447070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Budapest, 2016. május 27.</w:t>
      </w:r>
    </w:p>
    <w:p w:rsidR="004A35C7" w:rsidRDefault="004A35C7" w:rsidP="00447070">
      <w:pPr>
        <w:spacing w:after="0" w:line="240" w:lineRule="auto"/>
        <w:jc w:val="both"/>
        <w:rPr>
          <w:b/>
          <w:szCs w:val="24"/>
        </w:rPr>
      </w:pPr>
    </w:p>
    <w:p w:rsidR="00A3162C" w:rsidRDefault="00A3162C" w:rsidP="00447070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Bajnai László</w:t>
      </w:r>
    </w:p>
    <w:sectPr w:rsidR="00A3162C" w:rsidSect="008F7EF2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F68" w:rsidRDefault="00696F68" w:rsidP="005545F6">
      <w:pPr>
        <w:spacing w:after="0" w:line="240" w:lineRule="auto"/>
      </w:pPr>
      <w:r>
        <w:separator/>
      </w:r>
    </w:p>
  </w:endnote>
  <w:endnote w:type="continuationSeparator" w:id="0">
    <w:p w:rsidR="00696F68" w:rsidRDefault="00696F68" w:rsidP="00554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F68" w:rsidRDefault="00696F68" w:rsidP="005545F6">
      <w:pPr>
        <w:spacing w:after="0" w:line="240" w:lineRule="auto"/>
      </w:pPr>
      <w:r>
        <w:separator/>
      </w:r>
    </w:p>
  </w:footnote>
  <w:footnote w:type="continuationSeparator" w:id="0">
    <w:p w:rsidR="00696F68" w:rsidRDefault="00696F68" w:rsidP="005545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96E4E"/>
    <w:multiLevelType w:val="hybridMultilevel"/>
    <w:tmpl w:val="D33428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35797"/>
    <w:multiLevelType w:val="hybridMultilevel"/>
    <w:tmpl w:val="EF8A3A1C"/>
    <w:lvl w:ilvl="0" w:tplc="3A38FF9E">
      <w:numFmt w:val="bullet"/>
      <w:lvlText w:val="-"/>
      <w:lvlJc w:val="left"/>
      <w:pPr>
        <w:ind w:left="1477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2" w15:restartNumberingAfterBreak="0">
    <w:nsid w:val="4C9C43B3"/>
    <w:multiLevelType w:val="hybridMultilevel"/>
    <w:tmpl w:val="BF7C90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3D6DE7"/>
    <w:multiLevelType w:val="hybridMultilevel"/>
    <w:tmpl w:val="1D06D83E"/>
    <w:lvl w:ilvl="0" w:tplc="040E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0A8"/>
    <w:rsid w:val="00155E5F"/>
    <w:rsid w:val="00187F1E"/>
    <w:rsid w:val="00246CA5"/>
    <w:rsid w:val="0027419D"/>
    <w:rsid w:val="00304465"/>
    <w:rsid w:val="004459D0"/>
    <w:rsid w:val="00447070"/>
    <w:rsid w:val="004A35C7"/>
    <w:rsid w:val="005266DE"/>
    <w:rsid w:val="005545F6"/>
    <w:rsid w:val="005622EC"/>
    <w:rsid w:val="005C3700"/>
    <w:rsid w:val="005E0B7A"/>
    <w:rsid w:val="00604F93"/>
    <w:rsid w:val="00677BAD"/>
    <w:rsid w:val="00696F68"/>
    <w:rsid w:val="006A2E87"/>
    <w:rsid w:val="006E7090"/>
    <w:rsid w:val="00792AE8"/>
    <w:rsid w:val="008641ED"/>
    <w:rsid w:val="00894AF1"/>
    <w:rsid w:val="008F7EF2"/>
    <w:rsid w:val="00930B66"/>
    <w:rsid w:val="00931F5E"/>
    <w:rsid w:val="009570A8"/>
    <w:rsid w:val="00A3162C"/>
    <w:rsid w:val="00A7311C"/>
    <w:rsid w:val="00B46B68"/>
    <w:rsid w:val="00C268A8"/>
    <w:rsid w:val="00CF6B0B"/>
    <w:rsid w:val="00D56DE1"/>
    <w:rsid w:val="00E47F1F"/>
    <w:rsid w:val="00E66305"/>
    <w:rsid w:val="00EC35F0"/>
    <w:rsid w:val="00ED1286"/>
    <w:rsid w:val="00ED5281"/>
    <w:rsid w:val="00EE57A3"/>
    <w:rsid w:val="00FD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1C56B1-DD22-49EA-9FFA-BE622565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7419D"/>
    <w:rPr>
      <w:noProof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7311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56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6DE1"/>
    <w:rPr>
      <w:rFonts w:ascii="Tahoma" w:hAnsi="Tahoma" w:cs="Tahoma"/>
      <w:noProof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554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5545F6"/>
    <w:rPr>
      <w:noProof/>
    </w:rPr>
  </w:style>
  <w:style w:type="paragraph" w:styleId="llb">
    <w:name w:val="footer"/>
    <w:basedOn w:val="Norml"/>
    <w:link w:val="llbChar"/>
    <w:uiPriority w:val="99"/>
    <w:semiHidden/>
    <w:unhideWhenUsed/>
    <w:rsid w:val="00554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5545F6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1414</Words>
  <Characters>9762</Characters>
  <Application>Microsoft Office Word</Application>
  <DocSecurity>0</DocSecurity>
  <Lines>81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László</dc:creator>
  <cp:lastModifiedBy>Győrffy Ágnes</cp:lastModifiedBy>
  <cp:revision>2</cp:revision>
  <cp:lastPrinted>2016-05-26T22:53:00Z</cp:lastPrinted>
  <dcterms:created xsi:type="dcterms:W3CDTF">2016-05-31T08:51:00Z</dcterms:created>
  <dcterms:modified xsi:type="dcterms:W3CDTF">2016-05-31T08:51:00Z</dcterms:modified>
</cp:coreProperties>
</file>