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A0" w:rsidRPr="00C637CC" w:rsidRDefault="00935EA0" w:rsidP="00935EA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935EA0" w:rsidRDefault="00935EA0" w:rsidP="00935EA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35EA0" w:rsidRPr="00414D1A" w:rsidRDefault="00935EA0" w:rsidP="00935EA0">
      <w:p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Közgyűlés a</w:t>
      </w:r>
      <w:r w:rsidRPr="00414D1A">
        <w:rPr>
          <w:rFonts w:ascii="Arial" w:hAnsi="Arial" w:cs="Arial"/>
          <w:iCs/>
        </w:rPr>
        <w:t xml:space="preserve"> menetrend szerinti személyszállítás- közszolgáltatás pályázati kiírására</w:t>
      </w:r>
      <w:r w:rsidRPr="00414D1A">
        <w:rPr>
          <w:rFonts w:ascii="Arial" w:hAnsi="Arial" w:cs="Arial"/>
          <w:bCs/>
          <w:iCs/>
        </w:rPr>
        <w:t xml:space="preserve"> vonatkozó </w:t>
      </w:r>
      <w:r w:rsidRPr="00414D1A">
        <w:rPr>
          <w:rFonts w:ascii="Arial" w:hAnsi="Arial" w:cs="Arial"/>
          <w:bCs/>
        </w:rPr>
        <w:t xml:space="preserve">javaslatot </w:t>
      </w:r>
      <w:r w:rsidRPr="00414D1A">
        <w:rPr>
          <w:rFonts w:ascii="Arial" w:hAnsi="Arial" w:cs="Arial"/>
        </w:rPr>
        <w:t xml:space="preserve">megtárgyalta </w:t>
      </w:r>
      <w:r w:rsidRPr="00414D1A">
        <w:rPr>
          <w:rFonts w:ascii="Arial" w:hAnsi="Arial" w:cs="Arial"/>
          <w:bCs/>
        </w:rPr>
        <w:t>és az alábbi döntést hozta</w:t>
      </w:r>
      <w:r w:rsidRPr="00414D1A">
        <w:rPr>
          <w:rFonts w:ascii="Arial" w:hAnsi="Arial" w:cs="Arial"/>
        </w:rPr>
        <w:t>:</w:t>
      </w:r>
    </w:p>
    <w:p w:rsidR="00935EA0" w:rsidRPr="00414D1A" w:rsidRDefault="00935EA0" w:rsidP="00935EA0">
      <w:pPr>
        <w:jc w:val="both"/>
        <w:rPr>
          <w:rFonts w:ascii="Arial" w:hAnsi="Arial" w:cs="Arial"/>
        </w:rPr>
      </w:pPr>
    </w:p>
    <w:p w:rsidR="00935EA0" w:rsidRPr="00414D1A" w:rsidRDefault="00935EA0" w:rsidP="00935EA0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Közgyűlés az előterjesztésben meghatározott feltételrendszer szerinti pályázati felhívás és pályázati kiírás összeállításával az alábbi módosításokkal egyetért: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időtartama legfeljebb 10 év legyen;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4. oldala 10. pontjának b) alpontja egészüljön ki azzal, hogy a buszok télen legyenek fűtve;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4. oldala 10. pontjának c) alpontja egészüljön ki hangos belső utas-tájékoztatással;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szerződés 5. oldala 11. pontja egészüljön ki azzal, hogy az autóbusz állomány 50%-</w:t>
      </w:r>
      <w:proofErr w:type="gramStart"/>
      <w:r w:rsidRPr="00414D1A">
        <w:rPr>
          <w:rFonts w:ascii="Arial" w:hAnsi="Arial" w:cs="Arial"/>
        </w:rPr>
        <w:t>a</w:t>
      </w:r>
      <w:proofErr w:type="gramEnd"/>
      <w:r w:rsidRPr="00414D1A">
        <w:rPr>
          <w:rFonts w:ascii="Arial" w:hAnsi="Arial" w:cs="Arial"/>
        </w:rPr>
        <w:t xml:space="preserve"> az autóbusz teljes hosszában alacsonypadlós kivitelű legyen;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</w:t>
      </w:r>
      <w:r w:rsidRPr="00414D1A">
        <w:rPr>
          <w:rFonts w:ascii="Arial" w:hAnsi="Arial" w:cs="Arial"/>
        </w:rPr>
        <w:t xml:space="preserve">tató biztosítson </w:t>
      </w:r>
      <w:proofErr w:type="spellStart"/>
      <w:r w:rsidRPr="00414D1A">
        <w:rPr>
          <w:rFonts w:ascii="Arial" w:hAnsi="Arial" w:cs="Arial"/>
        </w:rPr>
        <w:t>okostelefonos</w:t>
      </w:r>
      <w:proofErr w:type="spellEnd"/>
      <w:r w:rsidRPr="00414D1A">
        <w:rPr>
          <w:rFonts w:ascii="Arial" w:hAnsi="Arial" w:cs="Arial"/>
        </w:rPr>
        <w:t xml:space="preserve"> alkalmazást az </w:t>
      </w:r>
      <w:proofErr w:type="spellStart"/>
      <w:r w:rsidRPr="00414D1A">
        <w:rPr>
          <w:rFonts w:ascii="Arial" w:hAnsi="Arial" w:cs="Arial"/>
        </w:rPr>
        <w:t>utastájékoztatás</w:t>
      </w:r>
      <w:proofErr w:type="spellEnd"/>
      <w:r w:rsidRPr="00414D1A">
        <w:rPr>
          <w:rFonts w:ascii="Arial" w:hAnsi="Arial" w:cs="Arial"/>
        </w:rPr>
        <w:t xml:space="preserve"> céljából;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pályázatban azon cégek, amelyek alternatív energia ellátású (elektromos, hibrid és gázüzemű) autóbuszokkal kívánják végezni a szolgáltatást, előnyt élvezzenek;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 xml:space="preserve">az újonnan beszerzett autóbuszok utastere </w:t>
      </w:r>
      <w:proofErr w:type="spellStart"/>
      <w:r w:rsidRPr="00414D1A">
        <w:rPr>
          <w:rFonts w:ascii="Arial" w:hAnsi="Arial" w:cs="Arial"/>
        </w:rPr>
        <w:t>klimatizált</w:t>
      </w:r>
      <w:proofErr w:type="spellEnd"/>
      <w:r w:rsidRPr="00414D1A">
        <w:rPr>
          <w:rFonts w:ascii="Arial" w:hAnsi="Arial" w:cs="Arial"/>
        </w:rPr>
        <w:t xml:space="preserve"> legyen;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 pályázati feltételek 12) pontja (Szolgáltatói mellékkötelezettségek) első bekezdésének utolsó mondata az alábbiak szerint módosuljon: „Az Önkormányzat jogosult a helyi közlekedési közszolgáltatási feladatot végző autóbuszok külső és belső felületein reklámok elhelyezésére.”</w:t>
      </w:r>
    </w:p>
    <w:p w:rsidR="00935EA0" w:rsidRPr="00414D1A" w:rsidRDefault="00935EA0" w:rsidP="00935EA0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414D1A">
        <w:rPr>
          <w:rFonts w:ascii="Arial" w:hAnsi="Arial" w:cs="Arial"/>
        </w:rPr>
        <w:t>az egységes arculat előírása az új és a régi autóbuszokra is terjedjen ki.</w:t>
      </w:r>
    </w:p>
    <w:p w:rsidR="00935EA0" w:rsidRDefault="00935EA0" w:rsidP="00935EA0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1001E">
        <w:rPr>
          <w:rFonts w:ascii="Arial" w:hAnsi="Arial" w:cs="Arial"/>
        </w:rPr>
        <w:t>Felkéri a Polgármestert, hogy a pályázati felhívás és pályázati kiírás összeállítását végeztesse el, és a Gazdasági és Városstratégiai Bizottság soron következő ülésére az erre vonatkozó előterjesztés összeállításáról</w:t>
      </w:r>
      <w:r>
        <w:rPr>
          <w:rFonts w:ascii="Arial" w:hAnsi="Arial" w:cs="Arial"/>
        </w:rPr>
        <w:t xml:space="preserve"> gondoskodjon.</w:t>
      </w:r>
    </w:p>
    <w:p w:rsidR="00935EA0" w:rsidRDefault="00935EA0" w:rsidP="00935EA0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Gazdasági és Városstratégiai Bizottságot, hogy a pályázati felhívást és a pályázati kiírást a Közgyűlési határozatnak megfelelően jóváhagyja következő ülésén.</w:t>
      </w:r>
    </w:p>
    <w:p w:rsidR="00935EA0" w:rsidRPr="00E457E0" w:rsidRDefault="00935EA0" w:rsidP="00935EA0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</w:t>
      </w:r>
      <w:r w:rsidRPr="00E457E0">
        <w:rPr>
          <w:rFonts w:ascii="Arial" w:hAnsi="Arial" w:cs="Arial"/>
          <w:iCs/>
        </w:rPr>
        <w:t xml:space="preserve"> Közgyűlés a </w:t>
      </w:r>
      <w:r w:rsidRPr="00E457E0">
        <w:rPr>
          <w:rFonts w:ascii="Arial" w:hAnsi="Arial" w:cs="Arial"/>
        </w:rPr>
        <w:t>315/2015.(IX.16.) Kgy. sz. határozat</w:t>
      </w:r>
      <w:r>
        <w:rPr>
          <w:rFonts w:ascii="Arial" w:hAnsi="Arial" w:cs="Arial"/>
        </w:rPr>
        <w:t>át hatályon kívül helyezi.</w:t>
      </w:r>
    </w:p>
    <w:p w:rsidR="00935EA0" w:rsidRDefault="00935EA0" w:rsidP="00935EA0">
      <w:pPr>
        <w:ind w:left="720"/>
        <w:jc w:val="both"/>
        <w:rPr>
          <w:rFonts w:ascii="Arial" w:hAnsi="Arial" w:cs="Arial"/>
        </w:rPr>
      </w:pPr>
    </w:p>
    <w:p w:rsidR="00935EA0" w:rsidRDefault="00935EA0" w:rsidP="00935EA0">
      <w:pPr>
        <w:jc w:val="both"/>
        <w:rPr>
          <w:rFonts w:ascii="Arial" w:hAnsi="Arial" w:cs="Arial"/>
        </w:rPr>
      </w:pPr>
    </w:p>
    <w:p w:rsidR="00935EA0" w:rsidRDefault="00935EA0" w:rsidP="00935EA0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935EA0" w:rsidRDefault="00935EA0" w:rsidP="00935EA0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935EA0" w:rsidRDefault="00935EA0" w:rsidP="00935EA0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935EA0" w:rsidRDefault="00935EA0" w:rsidP="00935EA0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935EA0" w:rsidRDefault="00935EA0" w:rsidP="00935EA0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935EA0" w:rsidRDefault="00935EA0" w:rsidP="00935EA0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Osztályvezető) </w:t>
      </w:r>
    </w:p>
    <w:p w:rsidR="00935EA0" w:rsidRDefault="00935EA0" w:rsidP="00935EA0">
      <w:pPr>
        <w:jc w:val="both"/>
        <w:rPr>
          <w:rFonts w:ascii="Arial" w:hAnsi="Arial" w:cs="Arial"/>
        </w:rPr>
      </w:pPr>
    </w:p>
    <w:p w:rsidR="00935EA0" w:rsidRDefault="00935EA0" w:rsidP="00935EA0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935EA0" w:rsidRDefault="00935EA0" w:rsidP="00935EA0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pont:</w:t>
      </w:r>
      <w:r>
        <w:rPr>
          <w:rFonts w:ascii="Arial" w:hAnsi="Arial" w:cs="Arial"/>
        </w:rPr>
        <w:tab/>
        <w:t>Gazdasági és Városstratégiai Bizottság soron következő ülése</w:t>
      </w:r>
    </w:p>
    <w:p w:rsidR="00935EA0" w:rsidRDefault="00935EA0" w:rsidP="00935EA0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pont:</w:t>
      </w:r>
      <w:r>
        <w:rPr>
          <w:rFonts w:ascii="Arial" w:hAnsi="Arial" w:cs="Arial"/>
        </w:rPr>
        <w:tab/>
        <w:t>Gazdasági és Városstratégiai Bizottság soron következő ülése</w:t>
      </w:r>
    </w:p>
    <w:p w:rsidR="00935EA0" w:rsidRDefault="00935EA0" w:rsidP="00935EA0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4. pont: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A0"/>
    <w:rsid w:val="001D6B44"/>
    <w:rsid w:val="002B143A"/>
    <w:rsid w:val="00935EA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44E6-A5A0-4B06-95AC-6CC2980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E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35EA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35EA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2016-04-29T06:45:00Z</dcterms:created>
  <dcterms:modified xsi:type="dcterms:W3CDTF">2016-04-29T06:45:00Z</dcterms:modified>
</cp:coreProperties>
</file>