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93" w:rsidRDefault="00755593" w:rsidP="007555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Beszámoló az SOS Gyermekfalu Kőszeg és az Ifjúsági Ház Sé</w:t>
      </w:r>
    </w:p>
    <w:p w:rsidR="00755593" w:rsidRDefault="00755593" w:rsidP="007555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2015. évi tevékenységéről</w:t>
      </w:r>
    </w:p>
    <w:p w:rsidR="00755593" w:rsidRDefault="00755593" w:rsidP="00CD0025">
      <w:pPr>
        <w:pStyle w:val="Default"/>
        <w:rPr>
          <w:b/>
          <w:bCs/>
          <w:sz w:val="28"/>
          <w:szCs w:val="28"/>
        </w:rPr>
      </w:pPr>
    </w:p>
    <w:p w:rsidR="00755593" w:rsidRPr="000941AE" w:rsidRDefault="001467F8" w:rsidP="00755593">
      <w:pPr>
        <w:jc w:val="both"/>
        <w:rPr>
          <w:rFonts w:ascii="Arial" w:hAnsi="Arial" w:cs="Arial"/>
          <w:b/>
          <w:sz w:val="22"/>
          <w:szCs w:val="22"/>
        </w:rPr>
      </w:pPr>
      <w:r w:rsidRPr="000941AE">
        <w:rPr>
          <w:rFonts w:ascii="Arial" w:hAnsi="Arial" w:cs="Arial"/>
          <w:b/>
          <w:sz w:val="22"/>
          <w:szCs w:val="22"/>
        </w:rPr>
        <w:t xml:space="preserve">A beszámoló </w:t>
      </w:r>
      <w:r w:rsidR="00755593" w:rsidRPr="000941AE">
        <w:rPr>
          <w:rFonts w:ascii="Arial" w:hAnsi="Arial" w:cs="Arial"/>
          <w:b/>
          <w:sz w:val="22"/>
          <w:szCs w:val="22"/>
        </w:rPr>
        <w:t>Szombathely Megyei Jogú Város Önkormányzata és az SOS Gyermekfalu Magyarországi Alapítványa 2010-júliusától érvényes, valamint 2011-ben és 2013-ban módosított együttműködési m</w:t>
      </w:r>
      <w:r w:rsidRPr="000941AE">
        <w:rPr>
          <w:rFonts w:ascii="Arial" w:hAnsi="Arial" w:cs="Arial"/>
          <w:b/>
          <w:sz w:val="22"/>
          <w:szCs w:val="22"/>
        </w:rPr>
        <w:t>egállapodása 10. pontja alapján készült.</w:t>
      </w:r>
    </w:p>
    <w:p w:rsidR="00755593" w:rsidRPr="00755593" w:rsidRDefault="00755593" w:rsidP="00755593">
      <w:pPr>
        <w:spacing w:after="10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0941AE">
        <w:rPr>
          <w:rFonts w:ascii="Arial" w:hAnsi="Arial" w:cs="Arial"/>
          <w:b/>
          <w:bCs/>
          <w:sz w:val="22"/>
          <w:szCs w:val="22"/>
        </w:rPr>
        <w:t>A 2015 évről szóló beszámoló az SOS Gyermekfalu éves programjairól, a munkatársi állományról, a gazdasági tevékenységről, a gyermekfaluban folyó pedagógiai munkáról, kiemelten a gyermekek fejlesztéséről. A mellékletben részletesen tájékoztatva a testületet a kapott pénz felhasználásáról, valamint az éves létsz</w:t>
      </w:r>
      <w:r w:rsidR="00454097">
        <w:rPr>
          <w:rFonts w:ascii="Arial" w:hAnsi="Arial" w:cs="Arial"/>
          <w:b/>
          <w:bCs/>
          <w:sz w:val="22"/>
          <w:szCs w:val="22"/>
        </w:rPr>
        <w:t>ám alakulásáról. Tájékoztatjuk Ö</w:t>
      </w:r>
      <w:r w:rsidRPr="000941AE">
        <w:rPr>
          <w:rFonts w:ascii="Arial" w:hAnsi="Arial" w:cs="Arial"/>
          <w:b/>
          <w:bCs/>
          <w:sz w:val="22"/>
          <w:szCs w:val="22"/>
        </w:rPr>
        <w:t xml:space="preserve">nöket a </w:t>
      </w:r>
      <w:proofErr w:type="spellStart"/>
      <w:r w:rsidRPr="000941AE">
        <w:rPr>
          <w:rFonts w:ascii="Arial" w:hAnsi="Arial" w:cs="Arial"/>
          <w:b/>
          <w:bCs/>
          <w:sz w:val="22"/>
          <w:szCs w:val="22"/>
        </w:rPr>
        <w:t>séi</w:t>
      </w:r>
      <w:proofErr w:type="spellEnd"/>
      <w:r w:rsidRPr="000941AE">
        <w:rPr>
          <w:rFonts w:ascii="Arial" w:hAnsi="Arial" w:cs="Arial"/>
          <w:b/>
          <w:bCs/>
          <w:sz w:val="22"/>
          <w:szCs w:val="22"/>
        </w:rPr>
        <w:t xml:space="preserve"> ifjúsági házunk fiataljai számára biztosított önkormányzati lakások felhasználásáról</w:t>
      </w:r>
      <w:r w:rsidRPr="00755593">
        <w:rPr>
          <w:rFonts w:ascii="Arial" w:hAnsi="Arial" w:cs="Arial"/>
          <w:bCs/>
          <w:color w:val="FF0000"/>
          <w:sz w:val="22"/>
          <w:szCs w:val="22"/>
        </w:rPr>
        <w:t>.</w:t>
      </w:r>
    </w:p>
    <w:p w:rsidR="00E200D5" w:rsidRDefault="00E200D5" w:rsidP="007954B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SOS Gyermekfalu Program Kőszeg a nemzetközi SOS Gyermekfalu szervezet (SOS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’s </w:t>
      </w:r>
      <w:proofErr w:type="spellStart"/>
      <w:r>
        <w:rPr>
          <w:sz w:val="22"/>
          <w:szCs w:val="22"/>
        </w:rPr>
        <w:t>Villages</w:t>
      </w:r>
      <w:proofErr w:type="spellEnd"/>
      <w:r>
        <w:rPr>
          <w:sz w:val="22"/>
          <w:szCs w:val="22"/>
        </w:rPr>
        <w:t>) részeként gondoskodik a vérszerinti családjukból kikerült gyermekek, fiatalok gondozásáról, neveléséről. A gyermekeket a gyermekfaluban levő családi házakban és a saját háztartásukban nevelik az erre a feladatra hosszútávon vállalkozó SOS nevelőszülők, akik befogadó szülőként végzik tevékenységüket. A Gyermekfalu Programhoz tartozik egy lakásotthon (</w:t>
      </w:r>
      <w:proofErr w:type="spellStart"/>
      <w:r>
        <w:rPr>
          <w:sz w:val="22"/>
          <w:szCs w:val="22"/>
        </w:rPr>
        <w:t>séi</w:t>
      </w:r>
      <w:proofErr w:type="spellEnd"/>
      <w:r>
        <w:rPr>
          <w:sz w:val="22"/>
          <w:szCs w:val="22"/>
        </w:rPr>
        <w:t xml:space="preserve"> Ifjúsági Ház), valamint </w:t>
      </w:r>
      <w:r w:rsidR="00FC7B57">
        <w:rPr>
          <w:sz w:val="22"/>
          <w:szCs w:val="22"/>
        </w:rPr>
        <w:t>anna</w:t>
      </w:r>
      <w:r w:rsidR="00F235EC">
        <w:rPr>
          <w:sz w:val="22"/>
          <w:szCs w:val="22"/>
        </w:rPr>
        <w:t>k</w:t>
      </w:r>
      <w:r w:rsidR="00FC7B57">
        <w:rPr>
          <w:sz w:val="22"/>
          <w:szCs w:val="22"/>
        </w:rPr>
        <w:t xml:space="preserve"> külső férőhelyei.</w:t>
      </w:r>
    </w:p>
    <w:p w:rsidR="00E200D5" w:rsidRDefault="00E200D5" w:rsidP="00E200D5">
      <w:pPr>
        <w:pStyle w:val="Default"/>
        <w:rPr>
          <w:sz w:val="22"/>
          <w:szCs w:val="22"/>
        </w:rPr>
      </w:pPr>
    </w:p>
    <w:p w:rsidR="00E200D5" w:rsidRDefault="00E200D5" w:rsidP="00E200D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Működésünket meghatározza: </w:t>
      </w:r>
    </w:p>
    <w:p w:rsidR="00E200D5" w:rsidRDefault="00E200D5" w:rsidP="00E200D5">
      <w:pPr>
        <w:pStyle w:val="Default"/>
        <w:rPr>
          <w:sz w:val="22"/>
          <w:szCs w:val="22"/>
        </w:rPr>
      </w:pPr>
    </w:p>
    <w:p w:rsidR="00E200D5" w:rsidRPr="007954B6" w:rsidRDefault="00E200D5" w:rsidP="00E200D5">
      <w:pPr>
        <w:tabs>
          <w:tab w:val="left" w:pos="4820"/>
        </w:tabs>
        <w:spacing w:line="276" w:lineRule="auto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b/>
          <w:i/>
          <w:sz w:val="22"/>
          <w:szCs w:val="22"/>
          <w:u w:val="single"/>
        </w:rPr>
        <w:t>Vonatkozó jogszabályok:</w:t>
      </w:r>
      <w:r w:rsidRPr="007954B6">
        <w:rPr>
          <w:rFonts w:ascii="Arial" w:hAnsi="Arial" w:cs="Arial"/>
          <w:sz w:val="22"/>
          <w:szCs w:val="22"/>
        </w:rPr>
        <w:t xml:space="preserve"> </w:t>
      </w:r>
    </w:p>
    <w:p w:rsidR="00E200D5" w:rsidRPr="00E142F1" w:rsidRDefault="00E200D5" w:rsidP="00E142F1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42F1">
        <w:rPr>
          <w:rFonts w:ascii="Arial" w:hAnsi="Arial" w:cs="Arial"/>
          <w:sz w:val="22"/>
          <w:szCs w:val="22"/>
        </w:rPr>
        <w:t>1997. évi XXXI. törvény a gyermekek védelméről és a gyámügyi igazgatásról (Gyvt.)</w:t>
      </w:r>
    </w:p>
    <w:p w:rsidR="00E200D5" w:rsidRPr="00E142F1" w:rsidRDefault="00E200D5" w:rsidP="00E142F1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42F1">
        <w:rPr>
          <w:rFonts w:ascii="Arial" w:hAnsi="Arial" w:cs="Arial"/>
          <w:sz w:val="22"/>
          <w:szCs w:val="22"/>
        </w:rPr>
        <w:t>15/1998. (IV. 30.) NM rendelet a személyes gondoskodást nyújtó gyermekjóléti, gyermekvédelmi intézmények, valamint személyek szakmai feladatairól és működésük feltételeiről (NM rend.)</w:t>
      </w:r>
    </w:p>
    <w:p w:rsidR="00E200D5" w:rsidRPr="00E142F1" w:rsidRDefault="00E200D5" w:rsidP="00E142F1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42F1">
        <w:rPr>
          <w:rFonts w:ascii="Arial" w:hAnsi="Arial" w:cs="Arial"/>
          <w:sz w:val="22"/>
          <w:szCs w:val="22"/>
        </w:rPr>
        <w:t xml:space="preserve">513/2013. (XII. 29.) Kormányrendelet a nevelőszülői foglalkoztatási jogviszony és a helyettes szülői jogviszony egyes kérdéseiről </w:t>
      </w:r>
    </w:p>
    <w:p w:rsidR="00E200D5" w:rsidRPr="00E142F1" w:rsidRDefault="00E200D5" w:rsidP="00E142F1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42F1">
        <w:rPr>
          <w:rFonts w:ascii="Arial" w:hAnsi="Arial" w:cs="Arial"/>
          <w:sz w:val="22"/>
          <w:szCs w:val="22"/>
        </w:rPr>
        <w:t xml:space="preserve">235/1997. (XII. 17.) Kormányrendelet a gyámhatóságok, a területi gyermekvédelmi szakszolgálatok, a gyermekjóléti szolgálatok és a személyes gondoskodást nyújtó szervek és személyek által kezelt személyes adatokról </w:t>
      </w:r>
    </w:p>
    <w:p w:rsidR="00E200D5" w:rsidRPr="00E142F1" w:rsidRDefault="00E200D5" w:rsidP="00E142F1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42F1">
        <w:rPr>
          <w:rFonts w:ascii="Arial" w:hAnsi="Arial" w:cs="Arial"/>
          <w:sz w:val="22"/>
          <w:szCs w:val="22"/>
        </w:rPr>
        <w:t>VAC/SZGY/32-7/2014-es számú az SOS Gyermekfalu Kőszeg Nevelőszülői Hálózatának határozatlan időre szóló működési engedélye.</w:t>
      </w:r>
    </w:p>
    <w:p w:rsidR="00E200D5" w:rsidRPr="00E142F1" w:rsidRDefault="00E200D5" w:rsidP="00E142F1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42F1">
        <w:rPr>
          <w:rFonts w:ascii="Arial" w:hAnsi="Arial" w:cs="Arial"/>
          <w:sz w:val="22"/>
          <w:szCs w:val="22"/>
        </w:rPr>
        <w:t>VAC/SZGY/126-4/2014-es számú az SOS Ifjúsági Ház Sé határozatlan időre szóló működési engedélye.</w:t>
      </w:r>
    </w:p>
    <w:p w:rsidR="00E200D5" w:rsidRPr="00E142F1" w:rsidRDefault="00E200D5" w:rsidP="00E142F1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42F1">
        <w:rPr>
          <w:rFonts w:ascii="Arial" w:hAnsi="Arial" w:cs="Arial"/>
          <w:sz w:val="22"/>
          <w:szCs w:val="22"/>
        </w:rPr>
        <w:t>A Szociális és Gyermek</w:t>
      </w:r>
      <w:r w:rsidR="000174CF">
        <w:rPr>
          <w:rFonts w:ascii="Arial" w:hAnsi="Arial" w:cs="Arial"/>
          <w:sz w:val="22"/>
          <w:szCs w:val="22"/>
        </w:rPr>
        <w:t xml:space="preserve">védelmi Főigazgatóság és az SOS </w:t>
      </w:r>
      <w:r w:rsidRPr="00E142F1">
        <w:rPr>
          <w:rFonts w:ascii="Arial" w:hAnsi="Arial" w:cs="Arial"/>
          <w:sz w:val="22"/>
          <w:szCs w:val="22"/>
        </w:rPr>
        <w:t>Gyermekfalu Magyarországi Alapítványa között 2013. december 9-én létrejött ellátási szerződés otthont nyújtó ellátás és utógondozói ellátási feladatokra</w:t>
      </w:r>
    </w:p>
    <w:p w:rsidR="00E200D5" w:rsidRPr="00E142F1" w:rsidRDefault="00E200D5" w:rsidP="00E142F1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42F1">
        <w:rPr>
          <w:rFonts w:ascii="Arial" w:hAnsi="Arial" w:cs="Arial"/>
          <w:sz w:val="22"/>
          <w:szCs w:val="22"/>
        </w:rPr>
        <w:t>Szombathely Megyei Jogú Város Önkormányzatával kötött együttműködési megállapodás nagykorú fiatalok elhelyezésére. Az Önkormányzat vállalta, hogy feladataink ellátáshoz összesen 10 db önkormányzati bérlakást biztosít. A lakások bérlőit a város Szociális és Családügyi Bizottsága jelöli ki Alapítványunk ajánlása alapján.</w:t>
      </w:r>
    </w:p>
    <w:p w:rsidR="00FC7B57" w:rsidRPr="00E142F1" w:rsidRDefault="00FC7B57" w:rsidP="000941A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142F1">
        <w:rPr>
          <w:rFonts w:ascii="Arial" w:eastAsiaTheme="minorHAnsi" w:hAnsi="Arial" w:cs="Arial"/>
          <w:sz w:val="22"/>
          <w:szCs w:val="22"/>
          <w:lang w:eastAsia="en-US"/>
        </w:rPr>
        <w:t xml:space="preserve">SOS Gyermekfalu Program Kőszeg Szakmai Programja; </w:t>
      </w:r>
    </w:p>
    <w:p w:rsidR="00FC7B57" w:rsidRPr="00E142F1" w:rsidRDefault="00FC7B57" w:rsidP="000941A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142F1">
        <w:rPr>
          <w:rFonts w:ascii="Arial" w:eastAsiaTheme="minorHAnsi" w:hAnsi="Arial" w:cs="Arial"/>
          <w:sz w:val="22"/>
          <w:szCs w:val="22"/>
          <w:lang w:eastAsia="en-US"/>
        </w:rPr>
        <w:t xml:space="preserve">SOS Gyermekfalu Program Kőszeg Szervezeti és Működési Szabályzata; </w:t>
      </w:r>
    </w:p>
    <w:p w:rsidR="00FC7B57" w:rsidRPr="00E142F1" w:rsidRDefault="00454097" w:rsidP="000941AE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Theme="minorHAnsi" w:hAnsi="Arial" w:cs="Arial"/>
          <w:sz w:val="23"/>
          <w:szCs w:val="23"/>
          <w:lang w:eastAsia="en-US"/>
        </w:rPr>
        <w:t xml:space="preserve">SOS </w:t>
      </w:r>
      <w:r w:rsidR="00FC7B57" w:rsidRPr="00E142F1">
        <w:rPr>
          <w:rFonts w:ascii="Arial" w:eastAsiaTheme="minorHAnsi" w:hAnsi="Arial" w:cs="Arial"/>
          <w:sz w:val="23"/>
          <w:szCs w:val="23"/>
          <w:lang w:eastAsia="en-US"/>
        </w:rPr>
        <w:t>Gyermekfalu Program Kőszeg 2015. éves terve;</w:t>
      </w:r>
    </w:p>
    <w:p w:rsidR="00FC7B57" w:rsidRPr="00E142F1" w:rsidRDefault="00FC7B57" w:rsidP="000941AE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42F1">
        <w:rPr>
          <w:rFonts w:ascii="Arial" w:eastAsiaTheme="minorHAnsi" w:hAnsi="Arial" w:cs="Arial"/>
          <w:sz w:val="23"/>
          <w:szCs w:val="23"/>
          <w:lang w:eastAsia="en-US"/>
        </w:rPr>
        <w:t>SOS Gyermekfalvak Magyarország „Fenntartható Út” stratégiája;</w:t>
      </w:r>
    </w:p>
    <w:p w:rsidR="00FC7B57" w:rsidRPr="00E142F1" w:rsidRDefault="00FC7B57" w:rsidP="000941AE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42F1">
        <w:rPr>
          <w:rFonts w:ascii="Arial" w:eastAsiaTheme="minorHAnsi" w:hAnsi="Arial" w:cs="Arial"/>
          <w:sz w:val="22"/>
          <w:szCs w:val="22"/>
          <w:lang w:eastAsia="en-US"/>
        </w:rPr>
        <w:t>Etikai Kódex;</w:t>
      </w:r>
    </w:p>
    <w:p w:rsidR="00FC7B57" w:rsidRPr="00E142F1" w:rsidRDefault="00FC7B57" w:rsidP="000941A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142F1">
        <w:rPr>
          <w:rFonts w:ascii="Arial" w:eastAsiaTheme="minorHAnsi" w:hAnsi="Arial" w:cs="Arial"/>
          <w:sz w:val="22"/>
          <w:szCs w:val="22"/>
          <w:lang w:eastAsia="en-US"/>
        </w:rPr>
        <w:t xml:space="preserve">SOS </w:t>
      </w:r>
      <w:proofErr w:type="spellStart"/>
      <w:r w:rsidRPr="00E142F1">
        <w:rPr>
          <w:rFonts w:ascii="Arial" w:eastAsiaTheme="minorHAnsi" w:hAnsi="Arial" w:cs="Arial"/>
          <w:sz w:val="22"/>
          <w:szCs w:val="22"/>
          <w:lang w:eastAsia="en-US"/>
        </w:rPr>
        <w:t>Kinderdorf</w:t>
      </w:r>
      <w:proofErr w:type="spellEnd"/>
      <w:r w:rsidRPr="00E142F1">
        <w:rPr>
          <w:rFonts w:ascii="Arial" w:eastAsiaTheme="minorHAnsi" w:hAnsi="Arial" w:cs="Arial"/>
          <w:sz w:val="22"/>
          <w:szCs w:val="22"/>
          <w:lang w:eastAsia="en-US"/>
        </w:rPr>
        <w:t xml:space="preserve"> International </w:t>
      </w:r>
      <w:proofErr w:type="spellStart"/>
      <w:r w:rsidRPr="00E142F1">
        <w:rPr>
          <w:rFonts w:ascii="Arial" w:eastAsiaTheme="minorHAnsi" w:hAnsi="Arial" w:cs="Arial"/>
          <w:sz w:val="22"/>
          <w:szCs w:val="22"/>
          <w:lang w:eastAsia="en-US"/>
        </w:rPr>
        <w:t>Statutum</w:t>
      </w:r>
      <w:proofErr w:type="spellEnd"/>
      <w:r w:rsidRPr="00E142F1">
        <w:rPr>
          <w:rFonts w:ascii="Arial" w:eastAsiaTheme="minorHAnsi" w:hAnsi="Arial" w:cs="Arial"/>
          <w:sz w:val="22"/>
          <w:szCs w:val="22"/>
          <w:lang w:eastAsia="en-US"/>
        </w:rPr>
        <w:t xml:space="preserve"> Preambulumában meghatározott Irányelvek; </w:t>
      </w:r>
    </w:p>
    <w:p w:rsidR="00FC7B57" w:rsidRPr="00E142F1" w:rsidRDefault="00FC7B57" w:rsidP="000941AE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42F1">
        <w:rPr>
          <w:rFonts w:ascii="Arial" w:eastAsiaTheme="minorHAnsi" w:hAnsi="Arial" w:cs="Arial"/>
          <w:sz w:val="22"/>
          <w:szCs w:val="22"/>
          <w:lang w:eastAsia="en-US"/>
        </w:rPr>
        <w:t>SOS Sztenderdek;</w:t>
      </w:r>
    </w:p>
    <w:p w:rsidR="00E200D5" w:rsidRDefault="00E200D5" w:rsidP="00E200D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Szakmai felügyeletet </w:t>
      </w:r>
      <w:r>
        <w:rPr>
          <w:sz w:val="22"/>
          <w:szCs w:val="22"/>
        </w:rPr>
        <w:t xml:space="preserve">a Vas Megyei Kormányhivatal </w:t>
      </w:r>
      <w:r w:rsidR="00250337">
        <w:rPr>
          <w:sz w:val="22"/>
          <w:szCs w:val="22"/>
        </w:rPr>
        <w:t xml:space="preserve">Gyámügyi és Igazságügyi Főosztály </w:t>
      </w:r>
      <w:r>
        <w:rPr>
          <w:sz w:val="22"/>
          <w:szCs w:val="22"/>
        </w:rPr>
        <w:t xml:space="preserve">biztosítja. </w:t>
      </w:r>
    </w:p>
    <w:p w:rsidR="001204A8" w:rsidRDefault="001204A8" w:rsidP="00E200D5">
      <w:pPr>
        <w:pStyle w:val="Default"/>
        <w:rPr>
          <w:sz w:val="22"/>
          <w:szCs w:val="22"/>
        </w:rPr>
      </w:pPr>
    </w:p>
    <w:p w:rsidR="00E200D5" w:rsidRDefault="00E200D5" w:rsidP="00E200D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Alaptevékenységeink: </w:t>
      </w:r>
    </w:p>
    <w:p w:rsidR="00E200D5" w:rsidRDefault="00E200D5" w:rsidP="00E200D5">
      <w:pPr>
        <w:pStyle w:val="Default"/>
        <w:rPr>
          <w:sz w:val="22"/>
          <w:szCs w:val="22"/>
        </w:rPr>
      </w:pPr>
    </w:p>
    <w:p w:rsidR="00E200D5" w:rsidRDefault="00E200D5" w:rsidP="00D3403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Gyermekvédelmi szakellátás, szolgáltatástípusonként: </w:t>
      </w:r>
    </w:p>
    <w:p w:rsidR="00E200D5" w:rsidRDefault="00E200D5" w:rsidP="00D34034">
      <w:pPr>
        <w:pStyle w:val="Default"/>
        <w:spacing w:after="51" w:line="276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otthont nyújtó ellátás </w:t>
      </w:r>
    </w:p>
    <w:p w:rsidR="00E200D5" w:rsidRDefault="00E200D5" w:rsidP="00D34034">
      <w:pPr>
        <w:pStyle w:val="Default"/>
        <w:spacing w:after="51" w:line="276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utógondozói ellátás </w:t>
      </w:r>
    </w:p>
    <w:p w:rsidR="00E200D5" w:rsidRDefault="00E200D5" w:rsidP="00D34034">
      <w:pPr>
        <w:pStyle w:val="Default"/>
        <w:spacing w:line="276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utógondozás </w:t>
      </w:r>
    </w:p>
    <w:p w:rsidR="00612804" w:rsidRDefault="00612804" w:rsidP="00E200D5">
      <w:pPr>
        <w:pStyle w:val="Default"/>
        <w:rPr>
          <w:sz w:val="22"/>
          <w:szCs w:val="22"/>
        </w:rPr>
      </w:pPr>
    </w:p>
    <w:p w:rsidR="00612804" w:rsidRDefault="00612804" w:rsidP="00612804">
      <w:pPr>
        <w:pStyle w:val="Default"/>
        <w:rPr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a</w:t>
      </w:r>
      <w:proofErr w:type="gramEnd"/>
      <w:r>
        <w:rPr>
          <w:b/>
          <w:bCs/>
          <w:color w:val="auto"/>
          <w:sz w:val="22"/>
          <w:szCs w:val="22"/>
        </w:rPr>
        <w:t>) Az ellátásban részesülők száma, korcsoportonkénti és ellátási formánkénti megoszlása, tendenciák (hazagondozás, örökbeadás, engedély nélk</w:t>
      </w:r>
      <w:r w:rsidR="00CD0025">
        <w:rPr>
          <w:b/>
          <w:bCs/>
          <w:color w:val="auto"/>
          <w:sz w:val="22"/>
          <w:szCs w:val="22"/>
        </w:rPr>
        <w:t>üli eltávozások</w:t>
      </w:r>
      <w:r>
        <w:rPr>
          <w:b/>
          <w:bCs/>
          <w:color w:val="auto"/>
          <w:sz w:val="22"/>
          <w:szCs w:val="22"/>
        </w:rPr>
        <w:t xml:space="preserve">, rendkívüli események) </w:t>
      </w:r>
    </w:p>
    <w:p w:rsidR="00612804" w:rsidRDefault="00612804" w:rsidP="00E200D5">
      <w:pPr>
        <w:pStyle w:val="Default"/>
        <w:rPr>
          <w:sz w:val="22"/>
          <w:szCs w:val="22"/>
        </w:rPr>
      </w:pPr>
    </w:p>
    <w:p w:rsidR="00AC4B23" w:rsidRPr="00D6595C" w:rsidRDefault="0010387F" w:rsidP="00190E17">
      <w:p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201</w:t>
      </w:r>
      <w:r w:rsidR="00FC7B57">
        <w:rPr>
          <w:rFonts w:ascii="Arial" w:hAnsi="Arial" w:cs="Arial"/>
          <w:sz w:val="22"/>
          <w:szCs w:val="22"/>
        </w:rPr>
        <w:t>5</w:t>
      </w:r>
      <w:r w:rsidRPr="00D6595C">
        <w:rPr>
          <w:rFonts w:ascii="Arial" w:hAnsi="Arial" w:cs="Arial"/>
          <w:sz w:val="22"/>
          <w:szCs w:val="22"/>
        </w:rPr>
        <w:t xml:space="preserve">. év december 31-én az </w:t>
      </w:r>
      <w:r w:rsidRPr="004B47F7">
        <w:rPr>
          <w:rFonts w:ascii="Arial" w:hAnsi="Arial" w:cs="Arial"/>
          <w:sz w:val="22"/>
          <w:szCs w:val="22"/>
        </w:rPr>
        <w:t>SOS</w:t>
      </w:r>
      <w:r w:rsidR="00AC4B23" w:rsidRPr="004B47F7">
        <w:rPr>
          <w:rFonts w:ascii="Arial" w:hAnsi="Arial" w:cs="Arial"/>
          <w:sz w:val="22"/>
          <w:szCs w:val="22"/>
        </w:rPr>
        <w:t xml:space="preserve"> Gyermekfalu K</w:t>
      </w:r>
      <w:r w:rsidRPr="004B47F7">
        <w:rPr>
          <w:rFonts w:ascii="Arial" w:hAnsi="Arial" w:cs="Arial"/>
          <w:sz w:val="22"/>
          <w:szCs w:val="22"/>
        </w:rPr>
        <w:t>ő</w:t>
      </w:r>
      <w:r w:rsidR="00AC4B23" w:rsidRPr="004B47F7">
        <w:rPr>
          <w:rFonts w:ascii="Arial" w:hAnsi="Arial" w:cs="Arial"/>
          <w:sz w:val="22"/>
          <w:szCs w:val="22"/>
        </w:rPr>
        <w:t>szeg</w:t>
      </w:r>
      <w:r w:rsidRPr="004B47F7">
        <w:rPr>
          <w:rFonts w:ascii="Arial" w:hAnsi="Arial" w:cs="Arial"/>
          <w:sz w:val="22"/>
          <w:szCs w:val="22"/>
        </w:rPr>
        <w:t xml:space="preserve"> </w:t>
      </w:r>
      <w:r w:rsidR="00AC4B23" w:rsidRPr="004B47F7">
        <w:rPr>
          <w:rFonts w:ascii="Arial" w:hAnsi="Arial" w:cs="Arial"/>
          <w:sz w:val="22"/>
          <w:szCs w:val="22"/>
        </w:rPr>
        <w:t>P</w:t>
      </w:r>
      <w:r w:rsidRPr="004B47F7">
        <w:rPr>
          <w:rFonts w:ascii="Arial" w:hAnsi="Arial" w:cs="Arial"/>
          <w:sz w:val="22"/>
          <w:szCs w:val="22"/>
        </w:rPr>
        <w:t>rogramjának</w:t>
      </w:r>
      <w:r w:rsidRPr="00D6595C">
        <w:rPr>
          <w:rFonts w:ascii="Arial" w:hAnsi="Arial" w:cs="Arial"/>
          <w:sz w:val="22"/>
          <w:szCs w:val="22"/>
        </w:rPr>
        <w:t xml:space="preserve"> </w:t>
      </w:r>
      <w:r w:rsidRPr="0091556C">
        <w:rPr>
          <w:rFonts w:ascii="Arial" w:hAnsi="Arial" w:cs="Arial"/>
          <w:b/>
          <w:sz w:val="22"/>
          <w:szCs w:val="22"/>
        </w:rPr>
        <w:t>engedélyezett férőhely</w:t>
      </w:r>
      <w:r w:rsidR="000770DA" w:rsidRPr="0091556C">
        <w:rPr>
          <w:rFonts w:ascii="Arial" w:hAnsi="Arial" w:cs="Arial"/>
          <w:b/>
          <w:sz w:val="22"/>
          <w:szCs w:val="22"/>
        </w:rPr>
        <w:t>ek</w:t>
      </w:r>
      <w:r w:rsidR="000770DA">
        <w:rPr>
          <w:rFonts w:ascii="Arial" w:hAnsi="Arial" w:cs="Arial"/>
          <w:sz w:val="22"/>
          <w:szCs w:val="22"/>
        </w:rPr>
        <w:t xml:space="preserve"> </w:t>
      </w:r>
      <w:r w:rsidRPr="00D6595C">
        <w:rPr>
          <w:rFonts w:ascii="Arial" w:hAnsi="Arial" w:cs="Arial"/>
          <w:sz w:val="22"/>
          <w:szCs w:val="22"/>
        </w:rPr>
        <w:t xml:space="preserve">száma összesen: </w:t>
      </w:r>
    </w:p>
    <w:p w:rsidR="00AC4B23" w:rsidRPr="00D6595C" w:rsidRDefault="00AC4B23" w:rsidP="00AC4B23">
      <w:pPr>
        <w:pStyle w:val="Listaszerbekezds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a kőszegi gyermekfaluban:</w:t>
      </w:r>
      <w:r w:rsidR="00FC7B57">
        <w:rPr>
          <w:rFonts w:ascii="Arial" w:hAnsi="Arial" w:cs="Arial"/>
          <w:sz w:val="22"/>
          <w:szCs w:val="22"/>
        </w:rPr>
        <w:tab/>
      </w:r>
      <w:r w:rsidR="00FC7B57">
        <w:rPr>
          <w:rFonts w:ascii="Arial" w:hAnsi="Arial" w:cs="Arial"/>
          <w:sz w:val="22"/>
          <w:szCs w:val="22"/>
        </w:rPr>
        <w:tab/>
      </w:r>
      <w:r w:rsidR="00FC7B57">
        <w:rPr>
          <w:rFonts w:ascii="Arial" w:hAnsi="Arial" w:cs="Arial"/>
          <w:sz w:val="22"/>
          <w:szCs w:val="22"/>
        </w:rPr>
        <w:tab/>
      </w:r>
      <w:r w:rsidR="00FC7B57">
        <w:rPr>
          <w:rFonts w:ascii="Arial" w:hAnsi="Arial" w:cs="Arial"/>
          <w:sz w:val="22"/>
          <w:szCs w:val="22"/>
        </w:rPr>
        <w:tab/>
      </w:r>
      <w:r w:rsidR="00FC7B57">
        <w:rPr>
          <w:rFonts w:ascii="Arial" w:hAnsi="Arial" w:cs="Arial"/>
          <w:sz w:val="22"/>
          <w:szCs w:val="22"/>
        </w:rPr>
        <w:tab/>
        <w:t>84</w:t>
      </w:r>
      <w:r w:rsidRPr="00D6595C">
        <w:rPr>
          <w:rFonts w:ascii="Arial" w:hAnsi="Arial" w:cs="Arial"/>
          <w:sz w:val="22"/>
          <w:szCs w:val="22"/>
        </w:rPr>
        <w:t xml:space="preserve"> fő</w:t>
      </w:r>
    </w:p>
    <w:p w:rsidR="00AC4B23" w:rsidRPr="00D6595C" w:rsidRDefault="00AC4B23" w:rsidP="00AC4B23">
      <w:pPr>
        <w:pStyle w:val="Listaszerbekezds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D6595C">
        <w:rPr>
          <w:rFonts w:ascii="Arial" w:hAnsi="Arial" w:cs="Arial"/>
          <w:sz w:val="22"/>
          <w:szCs w:val="22"/>
        </w:rPr>
        <w:t>séi</w:t>
      </w:r>
      <w:proofErr w:type="spellEnd"/>
      <w:r w:rsidRPr="00D6595C">
        <w:rPr>
          <w:rFonts w:ascii="Arial" w:hAnsi="Arial" w:cs="Arial"/>
          <w:sz w:val="22"/>
          <w:szCs w:val="22"/>
        </w:rPr>
        <w:t xml:space="preserve"> lakásotthon</w:t>
      </w:r>
      <w:r w:rsidR="00190E17">
        <w:rPr>
          <w:rFonts w:ascii="Arial" w:hAnsi="Arial" w:cs="Arial"/>
          <w:sz w:val="22"/>
          <w:szCs w:val="22"/>
        </w:rPr>
        <w:t>ban</w:t>
      </w:r>
      <w:r w:rsidRPr="00D6595C">
        <w:rPr>
          <w:rFonts w:ascii="Arial" w:hAnsi="Arial" w:cs="Arial"/>
          <w:sz w:val="22"/>
          <w:szCs w:val="22"/>
        </w:rPr>
        <w:t>:</w:t>
      </w:r>
      <w:r w:rsidR="00FC7B57">
        <w:rPr>
          <w:rFonts w:ascii="Arial" w:hAnsi="Arial" w:cs="Arial"/>
          <w:sz w:val="22"/>
          <w:szCs w:val="22"/>
        </w:rPr>
        <w:tab/>
      </w:r>
      <w:r w:rsidR="00FC7B57">
        <w:rPr>
          <w:rFonts w:ascii="Arial" w:hAnsi="Arial" w:cs="Arial"/>
          <w:sz w:val="22"/>
          <w:szCs w:val="22"/>
        </w:rPr>
        <w:tab/>
      </w:r>
      <w:r w:rsidR="00FC7B57">
        <w:rPr>
          <w:rFonts w:ascii="Arial" w:hAnsi="Arial" w:cs="Arial"/>
          <w:sz w:val="22"/>
          <w:szCs w:val="22"/>
        </w:rPr>
        <w:tab/>
      </w:r>
      <w:r w:rsidR="00FC7B57">
        <w:rPr>
          <w:rFonts w:ascii="Arial" w:hAnsi="Arial" w:cs="Arial"/>
          <w:sz w:val="22"/>
          <w:szCs w:val="22"/>
        </w:rPr>
        <w:tab/>
      </w:r>
      <w:r w:rsidR="00FC7B57">
        <w:rPr>
          <w:rFonts w:ascii="Arial" w:hAnsi="Arial" w:cs="Arial"/>
          <w:sz w:val="22"/>
          <w:szCs w:val="22"/>
        </w:rPr>
        <w:tab/>
      </w:r>
      <w:r w:rsidR="00FC7B57">
        <w:rPr>
          <w:rFonts w:ascii="Arial" w:hAnsi="Arial" w:cs="Arial"/>
          <w:sz w:val="22"/>
          <w:szCs w:val="22"/>
        </w:rPr>
        <w:tab/>
      </w:r>
      <w:r w:rsidRPr="00D6595C">
        <w:rPr>
          <w:rFonts w:ascii="Arial" w:hAnsi="Arial" w:cs="Arial"/>
          <w:sz w:val="22"/>
          <w:szCs w:val="22"/>
        </w:rPr>
        <w:t>12 fő</w:t>
      </w:r>
    </w:p>
    <w:p w:rsidR="00AC4B23" w:rsidRPr="00D6595C" w:rsidRDefault="00AC4B23" w:rsidP="00AC4B23">
      <w:pPr>
        <w:pStyle w:val="Listaszerbekezds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 w:rsidRPr="00D6595C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D6595C">
        <w:rPr>
          <w:rFonts w:ascii="Arial" w:hAnsi="Arial" w:cs="Arial"/>
          <w:sz w:val="22"/>
          <w:szCs w:val="22"/>
          <w:u w:val="single"/>
        </w:rPr>
        <w:t>séi</w:t>
      </w:r>
      <w:proofErr w:type="spellEnd"/>
      <w:r w:rsidRPr="00D6595C">
        <w:rPr>
          <w:rFonts w:ascii="Arial" w:hAnsi="Arial" w:cs="Arial"/>
          <w:sz w:val="22"/>
          <w:szCs w:val="22"/>
          <w:u w:val="single"/>
        </w:rPr>
        <w:t xml:space="preserve"> Ifjúsági ház műkö</w:t>
      </w:r>
      <w:r w:rsidR="00190E17">
        <w:rPr>
          <w:rFonts w:ascii="Arial" w:hAnsi="Arial" w:cs="Arial"/>
          <w:sz w:val="22"/>
          <w:szCs w:val="22"/>
          <w:u w:val="single"/>
        </w:rPr>
        <w:t>dtetésében lévő külső férőhelyen</w:t>
      </w:r>
      <w:proofErr w:type="gramStart"/>
      <w:r w:rsidR="00190E17">
        <w:rPr>
          <w:rFonts w:ascii="Arial" w:hAnsi="Arial" w:cs="Arial"/>
          <w:sz w:val="22"/>
          <w:szCs w:val="22"/>
          <w:u w:val="single"/>
        </w:rPr>
        <w:t>:</w:t>
      </w:r>
      <w:r w:rsidR="002116F3">
        <w:rPr>
          <w:rFonts w:ascii="Arial" w:hAnsi="Arial" w:cs="Arial"/>
          <w:sz w:val="22"/>
          <w:szCs w:val="22"/>
          <w:u w:val="single"/>
        </w:rPr>
        <w:tab/>
        <w:t xml:space="preserve">  9</w:t>
      </w:r>
      <w:proofErr w:type="gramEnd"/>
      <w:r w:rsidRPr="00D6595C">
        <w:rPr>
          <w:rFonts w:ascii="Arial" w:hAnsi="Arial" w:cs="Arial"/>
          <w:sz w:val="22"/>
          <w:szCs w:val="22"/>
          <w:u w:val="single"/>
        </w:rPr>
        <w:t xml:space="preserve"> fő</w:t>
      </w:r>
    </w:p>
    <w:p w:rsidR="00AC4B23" w:rsidRDefault="00D6595C" w:rsidP="00AC4B23">
      <w:pPr>
        <w:pStyle w:val="Listaszerbekezds"/>
        <w:spacing w:after="240"/>
        <w:jc w:val="both"/>
        <w:rPr>
          <w:rFonts w:ascii="Arial" w:hAnsi="Arial" w:cs="Arial"/>
          <w:sz w:val="22"/>
          <w:szCs w:val="22"/>
        </w:rPr>
      </w:pPr>
      <w:proofErr w:type="gramStart"/>
      <w:r w:rsidRPr="00190E17">
        <w:rPr>
          <w:rFonts w:ascii="Arial" w:hAnsi="Arial" w:cs="Arial"/>
          <w:sz w:val="22"/>
          <w:szCs w:val="22"/>
        </w:rPr>
        <w:t>ö</w:t>
      </w:r>
      <w:r w:rsidR="00AC4B23" w:rsidRPr="00190E17">
        <w:rPr>
          <w:rFonts w:ascii="Arial" w:hAnsi="Arial" w:cs="Arial"/>
          <w:sz w:val="22"/>
          <w:szCs w:val="22"/>
        </w:rPr>
        <w:t>sszes</w:t>
      </w:r>
      <w:proofErr w:type="gramEnd"/>
      <w:r w:rsidR="00AC4B23" w:rsidRPr="00190E17">
        <w:rPr>
          <w:rFonts w:ascii="Arial" w:hAnsi="Arial" w:cs="Arial"/>
          <w:sz w:val="22"/>
          <w:szCs w:val="22"/>
        </w:rPr>
        <w:t xml:space="preserve"> férőhelyek száma:</w:t>
      </w:r>
      <w:r w:rsidR="002116F3">
        <w:rPr>
          <w:rFonts w:ascii="Arial" w:hAnsi="Arial" w:cs="Arial"/>
          <w:sz w:val="22"/>
          <w:szCs w:val="22"/>
        </w:rPr>
        <w:tab/>
      </w:r>
      <w:r w:rsidR="002116F3">
        <w:rPr>
          <w:rFonts w:ascii="Arial" w:hAnsi="Arial" w:cs="Arial"/>
          <w:sz w:val="22"/>
          <w:szCs w:val="22"/>
        </w:rPr>
        <w:tab/>
      </w:r>
      <w:r w:rsidR="002116F3">
        <w:rPr>
          <w:rFonts w:ascii="Arial" w:hAnsi="Arial" w:cs="Arial"/>
          <w:sz w:val="22"/>
          <w:szCs w:val="22"/>
        </w:rPr>
        <w:tab/>
      </w:r>
      <w:r w:rsidR="002116F3">
        <w:rPr>
          <w:rFonts w:ascii="Arial" w:hAnsi="Arial" w:cs="Arial"/>
          <w:sz w:val="22"/>
          <w:szCs w:val="22"/>
        </w:rPr>
        <w:tab/>
        <w:t xml:space="preserve">          105 </w:t>
      </w:r>
      <w:r w:rsidR="00AC4B23" w:rsidRPr="00190E17">
        <w:rPr>
          <w:rFonts w:ascii="Arial" w:hAnsi="Arial" w:cs="Arial"/>
          <w:sz w:val="22"/>
          <w:szCs w:val="22"/>
        </w:rPr>
        <w:t>fő</w:t>
      </w:r>
    </w:p>
    <w:p w:rsidR="000770DA" w:rsidRDefault="000770DA" w:rsidP="00AC4B23">
      <w:pPr>
        <w:pStyle w:val="Listaszerbekezds"/>
        <w:spacing w:after="240"/>
        <w:jc w:val="both"/>
        <w:rPr>
          <w:rFonts w:ascii="Arial" w:hAnsi="Arial" w:cs="Arial"/>
          <w:sz w:val="22"/>
          <w:szCs w:val="22"/>
        </w:rPr>
      </w:pPr>
    </w:p>
    <w:p w:rsidR="000770DA" w:rsidRPr="00D6595C" w:rsidRDefault="000770DA" w:rsidP="000770DA">
      <w:p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5</w:t>
      </w:r>
      <w:r w:rsidRPr="00D6595C">
        <w:rPr>
          <w:rFonts w:ascii="Arial" w:hAnsi="Arial" w:cs="Arial"/>
          <w:sz w:val="22"/>
          <w:szCs w:val="22"/>
        </w:rPr>
        <w:t xml:space="preserve">. év december 31-én az </w:t>
      </w:r>
      <w:r w:rsidRPr="004B47F7">
        <w:rPr>
          <w:rFonts w:ascii="Arial" w:hAnsi="Arial" w:cs="Arial"/>
          <w:sz w:val="22"/>
          <w:szCs w:val="22"/>
        </w:rPr>
        <w:t>SOS Gyermekfalu Kőszeg Programjának</w:t>
      </w:r>
      <w:r w:rsidRPr="00D6595C">
        <w:rPr>
          <w:rFonts w:ascii="Arial" w:hAnsi="Arial" w:cs="Arial"/>
          <w:sz w:val="22"/>
          <w:szCs w:val="22"/>
        </w:rPr>
        <w:t xml:space="preserve"> </w:t>
      </w:r>
      <w:r w:rsidRPr="0091556C">
        <w:rPr>
          <w:rFonts w:ascii="Arial" w:hAnsi="Arial" w:cs="Arial"/>
          <w:b/>
          <w:sz w:val="22"/>
          <w:szCs w:val="22"/>
        </w:rPr>
        <w:t>betöltött férőhelyek</w:t>
      </w:r>
      <w:r>
        <w:rPr>
          <w:rFonts w:ascii="Arial" w:hAnsi="Arial" w:cs="Arial"/>
          <w:sz w:val="22"/>
          <w:szCs w:val="22"/>
        </w:rPr>
        <w:t xml:space="preserve"> </w:t>
      </w:r>
      <w:r w:rsidRPr="00D6595C">
        <w:rPr>
          <w:rFonts w:ascii="Arial" w:hAnsi="Arial" w:cs="Arial"/>
          <w:sz w:val="22"/>
          <w:szCs w:val="22"/>
        </w:rPr>
        <w:t xml:space="preserve">száma összesen: </w:t>
      </w:r>
    </w:p>
    <w:p w:rsidR="000770DA" w:rsidRPr="00D6595C" w:rsidRDefault="000770DA" w:rsidP="000770DA">
      <w:pPr>
        <w:pStyle w:val="Listaszerbekezds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a kőszegi gyermekfaluban:</w:t>
      </w:r>
      <w:r w:rsidR="0091556C">
        <w:rPr>
          <w:rFonts w:ascii="Arial" w:hAnsi="Arial" w:cs="Arial"/>
          <w:sz w:val="22"/>
          <w:szCs w:val="22"/>
        </w:rPr>
        <w:tab/>
      </w:r>
      <w:r w:rsidR="0091556C">
        <w:rPr>
          <w:rFonts w:ascii="Arial" w:hAnsi="Arial" w:cs="Arial"/>
          <w:sz w:val="22"/>
          <w:szCs w:val="22"/>
        </w:rPr>
        <w:tab/>
      </w:r>
      <w:r w:rsidR="0091556C">
        <w:rPr>
          <w:rFonts w:ascii="Arial" w:hAnsi="Arial" w:cs="Arial"/>
          <w:sz w:val="22"/>
          <w:szCs w:val="22"/>
        </w:rPr>
        <w:tab/>
      </w:r>
      <w:r w:rsidR="0091556C">
        <w:rPr>
          <w:rFonts w:ascii="Arial" w:hAnsi="Arial" w:cs="Arial"/>
          <w:sz w:val="22"/>
          <w:szCs w:val="22"/>
        </w:rPr>
        <w:tab/>
      </w:r>
      <w:r w:rsidR="0091556C">
        <w:rPr>
          <w:rFonts w:ascii="Arial" w:hAnsi="Arial" w:cs="Arial"/>
          <w:sz w:val="22"/>
          <w:szCs w:val="22"/>
        </w:rPr>
        <w:tab/>
        <w:t>71</w:t>
      </w:r>
      <w:r w:rsidRPr="00D6595C">
        <w:rPr>
          <w:rFonts w:ascii="Arial" w:hAnsi="Arial" w:cs="Arial"/>
          <w:sz w:val="22"/>
          <w:szCs w:val="22"/>
        </w:rPr>
        <w:t xml:space="preserve"> fő</w:t>
      </w:r>
    </w:p>
    <w:p w:rsidR="000770DA" w:rsidRPr="00D6595C" w:rsidRDefault="000770DA" w:rsidP="000770DA">
      <w:pPr>
        <w:pStyle w:val="Listaszerbekezds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D6595C">
        <w:rPr>
          <w:rFonts w:ascii="Arial" w:hAnsi="Arial" w:cs="Arial"/>
          <w:sz w:val="22"/>
          <w:szCs w:val="22"/>
        </w:rPr>
        <w:t>séi</w:t>
      </w:r>
      <w:proofErr w:type="spellEnd"/>
      <w:r w:rsidRPr="00D6595C">
        <w:rPr>
          <w:rFonts w:ascii="Arial" w:hAnsi="Arial" w:cs="Arial"/>
          <w:sz w:val="22"/>
          <w:szCs w:val="22"/>
        </w:rPr>
        <w:t xml:space="preserve"> lakásotthon</w:t>
      </w:r>
      <w:r>
        <w:rPr>
          <w:rFonts w:ascii="Arial" w:hAnsi="Arial" w:cs="Arial"/>
          <w:sz w:val="22"/>
          <w:szCs w:val="22"/>
        </w:rPr>
        <w:t>ban</w:t>
      </w:r>
      <w:proofErr w:type="gramStart"/>
      <w:r w:rsidRPr="00D659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556C">
        <w:rPr>
          <w:rFonts w:ascii="Arial" w:hAnsi="Arial" w:cs="Arial"/>
          <w:sz w:val="22"/>
          <w:szCs w:val="22"/>
        </w:rPr>
        <w:t xml:space="preserve">  9</w:t>
      </w:r>
      <w:proofErr w:type="gramEnd"/>
      <w:r w:rsidRPr="00D6595C">
        <w:rPr>
          <w:rFonts w:ascii="Arial" w:hAnsi="Arial" w:cs="Arial"/>
          <w:sz w:val="22"/>
          <w:szCs w:val="22"/>
        </w:rPr>
        <w:t xml:space="preserve"> fő</w:t>
      </w:r>
    </w:p>
    <w:p w:rsidR="000770DA" w:rsidRPr="00D6595C" w:rsidRDefault="00F235EC" w:rsidP="000770DA">
      <w:pPr>
        <w:pStyle w:val="Listaszerbekezds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  <w:u w:val="single"/>
        </w:rPr>
        <w:t>séi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Ifjúsági ház külső férőhelyein</w:t>
      </w:r>
      <w:proofErr w:type="gramStart"/>
      <w:r w:rsidR="000770DA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770DA">
        <w:rPr>
          <w:rFonts w:ascii="Arial" w:hAnsi="Arial" w:cs="Arial"/>
          <w:sz w:val="22"/>
          <w:szCs w:val="22"/>
          <w:u w:val="single"/>
        </w:rPr>
        <w:tab/>
        <w:t xml:space="preserve">  9</w:t>
      </w:r>
      <w:proofErr w:type="gramEnd"/>
      <w:r w:rsidR="000770DA" w:rsidRPr="00D6595C">
        <w:rPr>
          <w:rFonts w:ascii="Arial" w:hAnsi="Arial" w:cs="Arial"/>
          <w:sz w:val="22"/>
          <w:szCs w:val="22"/>
          <w:u w:val="single"/>
        </w:rPr>
        <w:t xml:space="preserve"> fő</w:t>
      </w:r>
    </w:p>
    <w:p w:rsidR="000770DA" w:rsidRDefault="000770DA" w:rsidP="000770DA">
      <w:pPr>
        <w:pStyle w:val="Listaszerbekezds"/>
        <w:spacing w:after="240"/>
        <w:jc w:val="both"/>
        <w:rPr>
          <w:rFonts w:ascii="Arial" w:hAnsi="Arial" w:cs="Arial"/>
          <w:sz w:val="22"/>
          <w:szCs w:val="22"/>
        </w:rPr>
      </w:pPr>
      <w:proofErr w:type="gramStart"/>
      <w:r w:rsidRPr="00190E17">
        <w:rPr>
          <w:rFonts w:ascii="Arial" w:hAnsi="Arial" w:cs="Arial"/>
          <w:sz w:val="22"/>
          <w:szCs w:val="22"/>
        </w:rPr>
        <w:t>összes</w:t>
      </w:r>
      <w:proofErr w:type="gramEnd"/>
      <w:r w:rsidRPr="00190E17">
        <w:rPr>
          <w:rFonts w:ascii="Arial" w:hAnsi="Arial" w:cs="Arial"/>
          <w:sz w:val="22"/>
          <w:szCs w:val="22"/>
        </w:rPr>
        <w:t xml:space="preserve"> </w:t>
      </w:r>
      <w:r w:rsidR="00454097">
        <w:rPr>
          <w:rFonts w:ascii="Arial" w:hAnsi="Arial" w:cs="Arial"/>
          <w:sz w:val="22"/>
          <w:szCs w:val="22"/>
        </w:rPr>
        <w:t xml:space="preserve">betöltött </w:t>
      </w:r>
      <w:r w:rsidRPr="00190E17">
        <w:rPr>
          <w:rFonts w:ascii="Arial" w:hAnsi="Arial" w:cs="Arial"/>
          <w:sz w:val="22"/>
          <w:szCs w:val="22"/>
        </w:rPr>
        <w:t>férőhelyek száma:</w:t>
      </w:r>
      <w:r w:rsidR="00454097">
        <w:rPr>
          <w:rFonts w:ascii="Arial" w:hAnsi="Arial" w:cs="Arial"/>
          <w:sz w:val="22"/>
          <w:szCs w:val="22"/>
        </w:rPr>
        <w:tab/>
      </w:r>
      <w:r w:rsidR="00454097">
        <w:rPr>
          <w:rFonts w:ascii="Arial" w:hAnsi="Arial" w:cs="Arial"/>
          <w:sz w:val="22"/>
          <w:szCs w:val="22"/>
        </w:rPr>
        <w:tab/>
      </w:r>
      <w:r w:rsidR="00454097">
        <w:rPr>
          <w:rFonts w:ascii="Arial" w:hAnsi="Arial" w:cs="Arial"/>
          <w:sz w:val="22"/>
          <w:szCs w:val="22"/>
        </w:rPr>
        <w:tab/>
      </w:r>
      <w:r w:rsidR="0091556C">
        <w:rPr>
          <w:rFonts w:ascii="Arial" w:hAnsi="Arial" w:cs="Arial"/>
          <w:sz w:val="22"/>
          <w:szCs w:val="22"/>
        </w:rPr>
        <w:t xml:space="preserve">           89</w:t>
      </w:r>
      <w:r>
        <w:rPr>
          <w:rFonts w:ascii="Arial" w:hAnsi="Arial" w:cs="Arial"/>
          <w:sz w:val="22"/>
          <w:szCs w:val="22"/>
        </w:rPr>
        <w:t xml:space="preserve"> </w:t>
      </w:r>
      <w:r w:rsidRPr="00190E17">
        <w:rPr>
          <w:rFonts w:ascii="Arial" w:hAnsi="Arial" w:cs="Arial"/>
          <w:sz w:val="22"/>
          <w:szCs w:val="22"/>
        </w:rPr>
        <w:t>fő</w:t>
      </w:r>
    </w:p>
    <w:p w:rsidR="00F235EC" w:rsidRDefault="00F235EC" w:rsidP="000770DA">
      <w:pPr>
        <w:pStyle w:val="Listaszerbekezds"/>
        <w:spacing w:after="240"/>
        <w:jc w:val="both"/>
        <w:rPr>
          <w:rFonts w:ascii="Arial" w:hAnsi="Arial" w:cs="Arial"/>
          <w:sz w:val="22"/>
          <w:szCs w:val="22"/>
        </w:rPr>
      </w:pPr>
    </w:p>
    <w:p w:rsidR="00F235EC" w:rsidRPr="00112953" w:rsidRDefault="00112953" w:rsidP="00112953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DF639BE" wp14:editId="2A120FCE">
            <wp:extent cx="3524250" cy="2162175"/>
            <wp:effectExtent l="0" t="0" r="19050" b="9525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1352" w:rsidRDefault="00EA1352" w:rsidP="00FE1CED">
      <w:pPr>
        <w:jc w:val="both"/>
        <w:rPr>
          <w:rFonts w:ascii="Arial" w:hAnsi="Arial" w:cs="Arial"/>
          <w:b/>
          <w:sz w:val="22"/>
          <w:szCs w:val="22"/>
        </w:rPr>
      </w:pPr>
    </w:p>
    <w:p w:rsidR="00614E36" w:rsidRPr="00D6595C" w:rsidRDefault="00D6595C" w:rsidP="00FE1CED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E</w:t>
      </w:r>
      <w:r w:rsidR="00BA3DBD" w:rsidRPr="00D6595C">
        <w:rPr>
          <w:rFonts w:ascii="Arial" w:hAnsi="Arial" w:cs="Arial"/>
          <w:b/>
          <w:sz w:val="22"/>
          <w:szCs w:val="22"/>
        </w:rPr>
        <w:t xml:space="preserve">llátotti </w:t>
      </w:r>
      <w:r w:rsidR="000770DA">
        <w:rPr>
          <w:rFonts w:ascii="Arial" w:hAnsi="Arial" w:cs="Arial"/>
          <w:b/>
          <w:sz w:val="22"/>
          <w:szCs w:val="22"/>
        </w:rPr>
        <w:t>létszám</w:t>
      </w:r>
      <w:r w:rsidR="00FA002E">
        <w:rPr>
          <w:rFonts w:ascii="Arial" w:hAnsi="Arial" w:cs="Arial"/>
          <w:b/>
          <w:sz w:val="22"/>
          <w:szCs w:val="22"/>
        </w:rPr>
        <w:t xml:space="preserve"> a </w:t>
      </w:r>
      <w:r w:rsidR="00113FB4">
        <w:rPr>
          <w:rFonts w:ascii="Arial" w:hAnsi="Arial" w:cs="Arial"/>
          <w:b/>
          <w:sz w:val="22"/>
          <w:szCs w:val="22"/>
        </w:rPr>
        <w:t xml:space="preserve">kőszegi területen </w:t>
      </w:r>
      <w:r w:rsidR="00113FB4" w:rsidRPr="00113FB4">
        <w:rPr>
          <w:rFonts w:ascii="Arial" w:hAnsi="Arial" w:cs="Arial"/>
          <w:sz w:val="22"/>
          <w:szCs w:val="22"/>
        </w:rPr>
        <w:t>(</w:t>
      </w:r>
      <w:r w:rsidR="00FA002E" w:rsidRPr="00113FB4">
        <w:rPr>
          <w:rFonts w:ascii="Arial" w:hAnsi="Arial" w:cs="Arial"/>
          <w:sz w:val="22"/>
          <w:szCs w:val="22"/>
        </w:rPr>
        <w:t>2</w:t>
      </w:r>
      <w:r w:rsidR="00FA002E" w:rsidRPr="00FA002E">
        <w:rPr>
          <w:rFonts w:ascii="Arial" w:hAnsi="Arial" w:cs="Arial"/>
          <w:sz w:val="22"/>
          <w:szCs w:val="22"/>
        </w:rPr>
        <w:t>015. december 31. állapot szerint)</w:t>
      </w:r>
      <w:r w:rsidR="00FA002E">
        <w:rPr>
          <w:rFonts w:ascii="Arial" w:hAnsi="Arial" w:cs="Arial"/>
          <w:sz w:val="22"/>
          <w:szCs w:val="22"/>
        </w:rPr>
        <w:t>:</w:t>
      </w:r>
    </w:p>
    <w:p w:rsidR="00614E36" w:rsidRPr="00D6595C" w:rsidRDefault="00614E36" w:rsidP="00FE1CE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otthont</w:t>
      </w:r>
      <w:r w:rsidR="00FC7B57">
        <w:rPr>
          <w:rFonts w:ascii="Arial" w:hAnsi="Arial" w:cs="Arial"/>
          <w:sz w:val="22"/>
          <w:szCs w:val="22"/>
        </w:rPr>
        <w:t xml:space="preserve"> nyújtó ellátásban részesült: </w:t>
      </w:r>
      <w:r w:rsidR="00FC7B57">
        <w:rPr>
          <w:rFonts w:ascii="Arial" w:hAnsi="Arial" w:cs="Arial"/>
          <w:sz w:val="22"/>
          <w:szCs w:val="22"/>
        </w:rPr>
        <w:tab/>
        <w:t>70</w:t>
      </w:r>
      <w:r w:rsidRPr="00D6595C">
        <w:rPr>
          <w:rFonts w:ascii="Arial" w:hAnsi="Arial" w:cs="Arial"/>
          <w:sz w:val="22"/>
          <w:szCs w:val="22"/>
        </w:rPr>
        <w:t xml:space="preserve"> fő</w:t>
      </w:r>
    </w:p>
    <w:p w:rsidR="00614E36" w:rsidRDefault="003A7058" w:rsidP="00FE1CE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B4C20">
        <w:rPr>
          <w:rFonts w:ascii="Arial" w:hAnsi="Arial" w:cs="Arial"/>
          <w:sz w:val="22"/>
          <w:szCs w:val="22"/>
        </w:rPr>
        <w:t>utógondozói ellátásban részesült</w:t>
      </w:r>
      <w:proofErr w:type="gramStart"/>
      <w:r w:rsidRPr="001B4C20">
        <w:rPr>
          <w:rFonts w:ascii="Arial" w:hAnsi="Arial" w:cs="Arial"/>
          <w:sz w:val="22"/>
          <w:szCs w:val="22"/>
        </w:rPr>
        <w:t>:</w:t>
      </w:r>
      <w:r w:rsidR="00957662" w:rsidRPr="001B4C20">
        <w:rPr>
          <w:rFonts w:ascii="Arial" w:hAnsi="Arial" w:cs="Arial"/>
          <w:sz w:val="22"/>
          <w:szCs w:val="22"/>
        </w:rPr>
        <w:tab/>
        <w:t xml:space="preserve">  </w:t>
      </w:r>
      <w:r w:rsidR="00FC7B57" w:rsidRPr="001B4C20">
        <w:rPr>
          <w:rFonts w:ascii="Arial" w:hAnsi="Arial" w:cs="Arial"/>
          <w:sz w:val="22"/>
          <w:szCs w:val="22"/>
        </w:rPr>
        <w:t>1</w:t>
      </w:r>
      <w:proofErr w:type="gramEnd"/>
      <w:r w:rsidR="00614E36" w:rsidRPr="001B4C20">
        <w:rPr>
          <w:rFonts w:ascii="Arial" w:hAnsi="Arial" w:cs="Arial"/>
          <w:sz w:val="22"/>
          <w:szCs w:val="22"/>
        </w:rPr>
        <w:t xml:space="preserve"> fő</w:t>
      </w:r>
      <w:r w:rsidR="001B4C20" w:rsidRPr="001B4C20">
        <w:rPr>
          <w:rFonts w:ascii="Arial" w:hAnsi="Arial" w:cs="Arial"/>
          <w:sz w:val="22"/>
          <w:szCs w:val="22"/>
        </w:rPr>
        <w:t xml:space="preserve"> a gyermekfaluban,</w:t>
      </w:r>
    </w:p>
    <w:p w:rsidR="001B4C20" w:rsidRPr="001B4C20" w:rsidRDefault="001B4C20" w:rsidP="00FE1CE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1B4C20">
        <w:rPr>
          <w:rFonts w:ascii="Arial" w:hAnsi="Arial" w:cs="Arial"/>
          <w:sz w:val="22"/>
          <w:szCs w:val="22"/>
          <w:u w:val="single"/>
        </w:rPr>
        <w:t>utógondozói ellátásban részesült:</w:t>
      </w:r>
      <w:r>
        <w:rPr>
          <w:rFonts w:ascii="Arial" w:hAnsi="Arial" w:cs="Arial"/>
          <w:sz w:val="22"/>
          <w:szCs w:val="22"/>
          <w:u w:val="single"/>
        </w:rPr>
        <w:tab/>
        <w:t>18</w:t>
      </w:r>
      <w:r w:rsidRPr="001B4C20">
        <w:rPr>
          <w:rFonts w:ascii="Arial" w:hAnsi="Arial" w:cs="Arial"/>
          <w:sz w:val="22"/>
          <w:szCs w:val="22"/>
          <w:u w:val="single"/>
        </w:rPr>
        <w:t xml:space="preserve"> fő a </w:t>
      </w:r>
      <w:proofErr w:type="spellStart"/>
      <w:r w:rsidRPr="001B4C20">
        <w:rPr>
          <w:rFonts w:ascii="Arial" w:hAnsi="Arial" w:cs="Arial"/>
          <w:sz w:val="22"/>
          <w:szCs w:val="22"/>
          <w:u w:val="single"/>
        </w:rPr>
        <w:t>séi</w:t>
      </w:r>
      <w:proofErr w:type="spellEnd"/>
      <w:r w:rsidRPr="001B4C20">
        <w:rPr>
          <w:rFonts w:ascii="Arial" w:hAnsi="Arial" w:cs="Arial"/>
          <w:sz w:val="22"/>
          <w:szCs w:val="22"/>
          <w:u w:val="single"/>
        </w:rPr>
        <w:t xml:space="preserve"> Ifjúsági házban és külső</w:t>
      </w:r>
      <w:r w:rsidR="000174CF">
        <w:rPr>
          <w:rFonts w:ascii="Arial" w:hAnsi="Arial" w:cs="Arial"/>
          <w:sz w:val="22"/>
          <w:szCs w:val="22"/>
          <w:u w:val="single"/>
        </w:rPr>
        <w:t xml:space="preserve"> </w:t>
      </w:r>
      <w:r w:rsidRPr="001B4C20">
        <w:rPr>
          <w:rFonts w:ascii="Arial" w:hAnsi="Arial" w:cs="Arial"/>
          <w:sz w:val="22"/>
          <w:szCs w:val="22"/>
          <w:u w:val="single"/>
        </w:rPr>
        <w:t>férőhelyein</w:t>
      </w:r>
    </w:p>
    <w:p w:rsidR="00614E36" w:rsidRDefault="00BA3DBD" w:rsidP="00FE1CED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D6595C">
        <w:rPr>
          <w:rFonts w:ascii="Arial" w:hAnsi="Arial" w:cs="Arial"/>
          <w:sz w:val="22"/>
          <w:szCs w:val="22"/>
        </w:rPr>
        <w:t>összesen</w:t>
      </w:r>
      <w:proofErr w:type="gramEnd"/>
      <w:r w:rsidRPr="00D6595C">
        <w:rPr>
          <w:rFonts w:ascii="Arial" w:hAnsi="Arial" w:cs="Arial"/>
          <w:sz w:val="22"/>
          <w:szCs w:val="22"/>
        </w:rPr>
        <w:t xml:space="preserve">: </w:t>
      </w:r>
      <w:r w:rsidR="00614E36" w:rsidRPr="00D6595C">
        <w:rPr>
          <w:rFonts w:ascii="Arial" w:hAnsi="Arial" w:cs="Arial"/>
          <w:sz w:val="22"/>
          <w:szCs w:val="22"/>
        </w:rPr>
        <w:tab/>
      </w:r>
      <w:r w:rsidR="00614E36" w:rsidRPr="00D6595C">
        <w:rPr>
          <w:rFonts w:ascii="Arial" w:hAnsi="Arial" w:cs="Arial"/>
          <w:sz w:val="22"/>
          <w:szCs w:val="22"/>
        </w:rPr>
        <w:tab/>
      </w:r>
      <w:r w:rsidR="00614E36" w:rsidRPr="00D6595C">
        <w:rPr>
          <w:rFonts w:ascii="Arial" w:hAnsi="Arial" w:cs="Arial"/>
          <w:sz w:val="22"/>
          <w:szCs w:val="22"/>
        </w:rPr>
        <w:tab/>
      </w:r>
      <w:r w:rsidR="00614E36" w:rsidRPr="00D6595C">
        <w:rPr>
          <w:rFonts w:ascii="Arial" w:hAnsi="Arial" w:cs="Arial"/>
          <w:sz w:val="22"/>
          <w:szCs w:val="22"/>
        </w:rPr>
        <w:tab/>
      </w:r>
      <w:r w:rsidR="001B4C20">
        <w:rPr>
          <w:rFonts w:ascii="Arial" w:hAnsi="Arial" w:cs="Arial"/>
          <w:sz w:val="22"/>
          <w:szCs w:val="22"/>
        </w:rPr>
        <w:t>89</w:t>
      </w:r>
      <w:r w:rsidRPr="00D6595C">
        <w:rPr>
          <w:rFonts w:ascii="Arial" w:hAnsi="Arial" w:cs="Arial"/>
          <w:sz w:val="22"/>
          <w:szCs w:val="22"/>
        </w:rPr>
        <w:t xml:space="preserve"> fő</w:t>
      </w:r>
    </w:p>
    <w:p w:rsidR="00113FB4" w:rsidRDefault="00113FB4" w:rsidP="00FE1CE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A002E" w:rsidRPr="00113FB4" w:rsidRDefault="00113FB4" w:rsidP="00112953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FAD2ECE" wp14:editId="61E98706">
            <wp:extent cx="3638550" cy="2266950"/>
            <wp:effectExtent l="0" t="0" r="19050" b="1905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1352" w:rsidRDefault="00EA1352" w:rsidP="00614E36">
      <w:pPr>
        <w:jc w:val="both"/>
        <w:rPr>
          <w:rFonts w:ascii="Arial" w:hAnsi="Arial" w:cs="Arial"/>
          <w:b/>
          <w:sz w:val="22"/>
          <w:szCs w:val="22"/>
        </w:rPr>
      </w:pPr>
    </w:p>
    <w:p w:rsidR="00614E36" w:rsidRPr="00D6595C" w:rsidRDefault="00BA3DBD" w:rsidP="00614E36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 xml:space="preserve">Az otthont nyújtó ellátásban részesülők </w:t>
      </w:r>
      <w:r w:rsidR="001133BE">
        <w:rPr>
          <w:rFonts w:ascii="Arial" w:hAnsi="Arial" w:cs="Arial"/>
          <w:b/>
          <w:sz w:val="22"/>
          <w:szCs w:val="22"/>
        </w:rPr>
        <w:t xml:space="preserve">(70 fő) </w:t>
      </w:r>
      <w:r w:rsidRPr="00D6595C">
        <w:rPr>
          <w:rFonts w:ascii="Arial" w:hAnsi="Arial" w:cs="Arial"/>
          <w:b/>
          <w:sz w:val="22"/>
          <w:szCs w:val="22"/>
        </w:rPr>
        <w:t>közül</w:t>
      </w:r>
    </w:p>
    <w:p w:rsidR="00D6595C" w:rsidRPr="00D6595C" w:rsidRDefault="00614E36" w:rsidP="0079235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normál ellátást</w:t>
      </w:r>
      <w:r w:rsidR="00792356" w:rsidRPr="00D6595C">
        <w:rPr>
          <w:rFonts w:ascii="Arial" w:hAnsi="Arial" w:cs="Arial"/>
          <w:sz w:val="22"/>
          <w:szCs w:val="22"/>
        </w:rPr>
        <w:t>:</w:t>
      </w:r>
      <w:r w:rsidR="00792356" w:rsidRPr="00D6595C">
        <w:rPr>
          <w:rFonts w:ascii="Arial" w:hAnsi="Arial" w:cs="Arial"/>
          <w:sz w:val="22"/>
          <w:szCs w:val="22"/>
        </w:rPr>
        <w:tab/>
      </w:r>
      <w:r w:rsidR="001133BE">
        <w:rPr>
          <w:rFonts w:ascii="Arial" w:hAnsi="Arial" w:cs="Arial"/>
          <w:sz w:val="22"/>
          <w:szCs w:val="22"/>
        </w:rPr>
        <w:t>42</w:t>
      </w:r>
      <w:r w:rsidR="00BA3DBD" w:rsidRPr="00D6595C">
        <w:rPr>
          <w:rFonts w:ascii="Arial" w:hAnsi="Arial" w:cs="Arial"/>
          <w:sz w:val="22"/>
          <w:szCs w:val="22"/>
        </w:rPr>
        <w:t xml:space="preserve"> fő, </w:t>
      </w:r>
    </w:p>
    <w:p w:rsidR="00BA3DBD" w:rsidRDefault="00792356" w:rsidP="0079235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 xml:space="preserve">különleges ellátást: </w:t>
      </w:r>
      <w:r w:rsidRPr="00D6595C">
        <w:rPr>
          <w:rFonts w:ascii="Arial" w:hAnsi="Arial" w:cs="Arial"/>
          <w:sz w:val="22"/>
          <w:szCs w:val="22"/>
        </w:rPr>
        <w:tab/>
      </w:r>
      <w:r w:rsidR="001133BE">
        <w:rPr>
          <w:rFonts w:ascii="Arial" w:hAnsi="Arial" w:cs="Arial"/>
          <w:sz w:val="22"/>
          <w:szCs w:val="22"/>
        </w:rPr>
        <w:t>28</w:t>
      </w:r>
      <w:r w:rsidRPr="00D6595C">
        <w:rPr>
          <w:rFonts w:ascii="Arial" w:hAnsi="Arial" w:cs="Arial"/>
          <w:sz w:val="22"/>
          <w:szCs w:val="22"/>
        </w:rPr>
        <w:t xml:space="preserve"> fő </w:t>
      </w:r>
      <w:r w:rsidR="00BA3DBD" w:rsidRPr="00D6595C">
        <w:rPr>
          <w:rFonts w:ascii="Arial" w:hAnsi="Arial" w:cs="Arial"/>
          <w:sz w:val="22"/>
          <w:szCs w:val="22"/>
        </w:rPr>
        <w:t>vett igénybe.</w:t>
      </w:r>
    </w:p>
    <w:p w:rsidR="00940CEA" w:rsidRPr="00940CEA" w:rsidRDefault="00940CEA" w:rsidP="00940CEA">
      <w:pPr>
        <w:jc w:val="both"/>
        <w:rPr>
          <w:rFonts w:ascii="Arial" w:hAnsi="Arial" w:cs="Arial"/>
          <w:sz w:val="22"/>
          <w:szCs w:val="22"/>
        </w:rPr>
      </w:pPr>
    </w:p>
    <w:p w:rsidR="00940CEA" w:rsidRPr="00940CEA" w:rsidRDefault="00940CEA" w:rsidP="00940CEA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742CA98" wp14:editId="4862F173">
            <wp:extent cx="3552825" cy="2181225"/>
            <wp:effectExtent l="0" t="0" r="9525" b="9525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28B8" w:rsidRPr="00D6595C" w:rsidRDefault="004828B8" w:rsidP="004828B8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046BB4" w:rsidRDefault="00046BB4" w:rsidP="00D67484">
      <w:pPr>
        <w:jc w:val="both"/>
        <w:rPr>
          <w:rFonts w:ascii="Arial" w:hAnsi="Arial" w:cs="Arial"/>
          <w:b/>
          <w:sz w:val="22"/>
          <w:szCs w:val="22"/>
        </w:rPr>
      </w:pPr>
    </w:p>
    <w:p w:rsidR="00BA3DBD" w:rsidRDefault="00D22E9F" w:rsidP="00D67484">
      <w:pPr>
        <w:jc w:val="both"/>
        <w:rPr>
          <w:rFonts w:ascii="Arial" w:hAnsi="Arial" w:cs="Arial"/>
          <w:b/>
          <w:sz w:val="22"/>
          <w:szCs w:val="22"/>
        </w:rPr>
      </w:pPr>
      <w:r w:rsidRPr="00D6595C">
        <w:rPr>
          <w:rFonts w:ascii="Arial" w:hAnsi="Arial" w:cs="Arial"/>
          <w:b/>
          <w:sz w:val="22"/>
          <w:szCs w:val="22"/>
        </w:rPr>
        <w:t>Az ellátásban részesülők k</w:t>
      </w:r>
      <w:r w:rsidR="002660AB" w:rsidRPr="00D6595C">
        <w:rPr>
          <w:rFonts w:ascii="Arial" w:hAnsi="Arial" w:cs="Arial"/>
          <w:b/>
          <w:sz w:val="22"/>
          <w:szCs w:val="22"/>
        </w:rPr>
        <w:t>orcsoport szerint</w:t>
      </w:r>
      <w:r w:rsidRPr="00D6595C">
        <w:rPr>
          <w:rFonts w:ascii="Arial" w:hAnsi="Arial" w:cs="Arial"/>
          <w:b/>
          <w:sz w:val="22"/>
          <w:szCs w:val="22"/>
        </w:rPr>
        <w:t>i megoszlása</w:t>
      </w:r>
    </w:p>
    <w:p w:rsidR="0022074F" w:rsidRPr="00D6595C" w:rsidRDefault="0022074F" w:rsidP="00D67484">
      <w:pPr>
        <w:jc w:val="both"/>
        <w:rPr>
          <w:rFonts w:ascii="Arial" w:hAnsi="Arial" w:cs="Arial"/>
          <w:b/>
          <w:sz w:val="22"/>
          <w:szCs w:val="22"/>
        </w:rPr>
      </w:pPr>
    </w:p>
    <w:p w:rsidR="002660AB" w:rsidRPr="00D6595C" w:rsidRDefault="00D12122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0-3 éves</w:t>
      </w:r>
      <w:proofErr w:type="gramStart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 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B22DC" w:rsidRPr="00D6595C">
        <w:rPr>
          <w:rFonts w:ascii="Arial" w:hAnsi="Arial" w:cs="Arial"/>
          <w:sz w:val="22"/>
          <w:szCs w:val="22"/>
        </w:rPr>
        <w:t>fő</w:t>
      </w:r>
    </w:p>
    <w:p w:rsidR="002660AB" w:rsidRPr="00D6595C" w:rsidRDefault="002660AB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>4-5 éves</w:t>
      </w:r>
      <w:proofErr w:type="gramStart"/>
      <w:r w:rsidRPr="00D6595C">
        <w:rPr>
          <w:rFonts w:ascii="Arial" w:hAnsi="Arial" w:cs="Arial"/>
          <w:sz w:val="22"/>
          <w:szCs w:val="22"/>
        </w:rPr>
        <w:t>:</w:t>
      </w:r>
      <w:r w:rsidR="00D12122">
        <w:rPr>
          <w:rFonts w:ascii="Arial" w:hAnsi="Arial" w:cs="Arial"/>
          <w:sz w:val="22"/>
          <w:szCs w:val="22"/>
        </w:rPr>
        <w:tab/>
        <w:t xml:space="preserve">  7</w:t>
      </w:r>
      <w:proofErr w:type="gramEnd"/>
      <w:r w:rsidR="00BB22DC" w:rsidRPr="00D6595C">
        <w:rPr>
          <w:rFonts w:ascii="Arial" w:hAnsi="Arial" w:cs="Arial"/>
          <w:sz w:val="22"/>
          <w:szCs w:val="22"/>
        </w:rPr>
        <w:t xml:space="preserve"> fő</w:t>
      </w:r>
    </w:p>
    <w:p w:rsidR="002660AB" w:rsidRPr="00D6595C" w:rsidRDefault="00D12122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6-13 éves:</w:t>
      </w:r>
      <w:r>
        <w:rPr>
          <w:rFonts w:ascii="Arial" w:hAnsi="Arial" w:cs="Arial"/>
          <w:sz w:val="22"/>
          <w:szCs w:val="22"/>
        </w:rPr>
        <w:tab/>
        <w:t>38</w:t>
      </w:r>
      <w:r w:rsidR="00BB22DC" w:rsidRPr="00D6595C">
        <w:rPr>
          <w:rFonts w:ascii="Arial" w:hAnsi="Arial" w:cs="Arial"/>
          <w:sz w:val="22"/>
          <w:szCs w:val="22"/>
        </w:rPr>
        <w:t xml:space="preserve"> fő</w:t>
      </w:r>
    </w:p>
    <w:p w:rsidR="002660AB" w:rsidRPr="00D6595C" w:rsidRDefault="00D12122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14-17 éves:</w:t>
      </w:r>
      <w:r>
        <w:rPr>
          <w:rFonts w:ascii="Arial" w:hAnsi="Arial" w:cs="Arial"/>
          <w:sz w:val="22"/>
          <w:szCs w:val="22"/>
        </w:rPr>
        <w:tab/>
        <w:t>25</w:t>
      </w:r>
      <w:r w:rsidR="00BB22DC" w:rsidRPr="00D6595C">
        <w:rPr>
          <w:rFonts w:ascii="Arial" w:hAnsi="Arial" w:cs="Arial"/>
          <w:sz w:val="22"/>
          <w:szCs w:val="22"/>
        </w:rPr>
        <w:t xml:space="preserve"> fő</w:t>
      </w:r>
    </w:p>
    <w:p w:rsidR="00C505B3" w:rsidRPr="00D6595C" w:rsidRDefault="00113FB4" w:rsidP="0079235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18 év felett:</w:t>
      </w:r>
      <w:r>
        <w:rPr>
          <w:rFonts w:ascii="Arial" w:hAnsi="Arial" w:cs="Arial"/>
          <w:sz w:val="22"/>
          <w:szCs w:val="22"/>
          <w:u w:val="single"/>
        </w:rPr>
        <w:tab/>
        <w:t>19</w:t>
      </w:r>
      <w:r w:rsidR="00C505B3" w:rsidRPr="00D6595C">
        <w:rPr>
          <w:rFonts w:ascii="Arial" w:hAnsi="Arial" w:cs="Arial"/>
          <w:sz w:val="22"/>
          <w:szCs w:val="22"/>
          <w:u w:val="single"/>
        </w:rPr>
        <w:t xml:space="preserve"> fő</w:t>
      </w:r>
    </w:p>
    <w:p w:rsidR="002660AB" w:rsidRDefault="00113FB4" w:rsidP="00792356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összesen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89</w:t>
      </w:r>
      <w:r w:rsidR="00BB22DC" w:rsidRPr="00D6595C">
        <w:rPr>
          <w:rFonts w:ascii="Arial" w:hAnsi="Arial" w:cs="Arial"/>
          <w:sz w:val="22"/>
          <w:szCs w:val="22"/>
        </w:rPr>
        <w:t xml:space="preserve"> fő</w:t>
      </w:r>
      <w:r w:rsidR="00C505B3" w:rsidRPr="00D6595C">
        <w:rPr>
          <w:rFonts w:ascii="Arial" w:hAnsi="Arial" w:cs="Arial"/>
          <w:sz w:val="22"/>
          <w:szCs w:val="22"/>
        </w:rPr>
        <w:t xml:space="preserve"> </w:t>
      </w:r>
    </w:p>
    <w:p w:rsidR="007C7EA0" w:rsidRPr="000941AE" w:rsidRDefault="002704EC" w:rsidP="000941AE">
      <w:pPr>
        <w:spacing w:after="240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B653647" wp14:editId="54E026F2">
            <wp:extent cx="3467100" cy="2124075"/>
            <wp:effectExtent l="0" t="0" r="19050" b="952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78BF" w:rsidRDefault="000A78BF" w:rsidP="00190E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Gondozási napok igénybevétele</w:t>
      </w:r>
    </w:p>
    <w:p w:rsidR="000A78BF" w:rsidRDefault="000A78BF" w:rsidP="00190E17">
      <w:pPr>
        <w:jc w:val="both"/>
        <w:rPr>
          <w:rFonts w:ascii="Arial" w:hAnsi="Arial" w:cs="Arial"/>
          <w:b/>
          <w:sz w:val="22"/>
          <w:szCs w:val="22"/>
        </w:rPr>
      </w:pPr>
    </w:p>
    <w:p w:rsidR="002704EC" w:rsidRDefault="000071E9" w:rsidP="000A78BF">
      <w:pPr>
        <w:jc w:val="both"/>
        <w:rPr>
          <w:rFonts w:ascii="Arial CE" w:hAnsi="Arial CE" w:cs="Arial CE"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2015. évben </w:t>
      </w:r>
      <w:r w:rsidR="002704EC">
        <w:rPr>
          <w:rFonts w:ascii="Arial" w:hAnsi="Arial" w:cs="Arial"/>
          <w:sz w:val="22"/>
          <w:szCs w:val="22"/>
        </w:rPr>
        <w:t xml:space="preserve">a </w:t>
      </w:r>
      <w:r w:rsidR="002704EC" w:rsidRPr="002704EC">
        <w:rPr>
          <w:rFonts w:ascii="Arial" w:hAnsi="Arial" w:cs="Arial"/>
          <w:b/>
          <w:sz w:val="22"/>
          <w:szCs w:val="22"/>
        </w:rPr>
        <w:t xml:space="preserve">gyermekfaluban </w:t>
      </w:r>
      <w:r w:rsidR="000A78BF" w:rsidRPr="000A78BF">
        <w:rPr>
          <w:rFonts w:ascii="Arial" w:hAnsi="Arial" w:cs="Arial"/>
          <w:sz w:val="22"/>
          <w:szCs w:val="22"/>
        </w:rPr>
        <w:t xml:space="preserve">összesen: </w:t>
      </w:r>
      <w:r w:rsidR="000A78BF" w:rsidRPr="000071E9">
        <w:rPr>
          <w:rFonts w:ascii="Arial CE" w:hAnsi="Arial CE" w:cs="Arial CE"/>
          <w:b/>
          <w:bCs/>
          <w:sz w:val="20"/>
          <w:szCs w:val="20"/>
        </w:rPr>
        <w:t>28 997</w:t>
      </w:r>
      <w:r w:rsidR="000A78BF" w:rsidRPr="000A78BF">
        <w:rPr>
          <w:rFonts w:ascii="Arial CE" w:hAnsi="Arial CE" w:cs="Arial CE"/>
          <w:bCs/>
          <w:sz w:val="20"/>
          <w:szCs w:val="20"/>
        </w:rPr>
        <w:t xml:space="preserve"> gondozási napot vettünk igénybe, melyből a normál gondozási napok száma:</w:t>
      </w:r>
      <w:r w:rsidR="000A78BF">
        <w:rPr>
          <w:rFonts w:ascii="Arial CE" w:hAnsi="Arial CE" w:cs="Arial CE"/>
          <w:bCs/>
          <w:sz w:val="20"/>
          <w:szCs w:val="20"/>
        </w:rPr>
        <w:t xml:space="preserve"> </w:t>
      </w:r>
      <w:r w:rsidR="000A78BF" w:rsidRPr="00194351">
        <w:rPr>
          <w:rFonts w:ascii="Arial CE" w:hAnsi="Arial CE" w:cs="Arial CE"/>
          <w:b/>
          <w:bCs/>
          <w:sz w:val="20"/>
          <w:szCs w:val="20"/>
        </w:rPr>
        <w:t>16 524,</w:t>
      </w:r>
      <w:r w:rsidR="000A78BF">
        <w:rPr>
          <w:rFonts w:ascii="Arial CE" w:hAnsi="Arial CE" w:cs="Arial CE"/>
          <w:bCs/>
          <w:sz w:val="20"/>
          <w:szCs w:val="20"/>
        </w:rPr>
        <w:t xml:space="preserve"> a különleges ellátási napok száma: </w:t>
      </w:r>
      <w:r w:rsidR="000A78BF" w:rsidRPr="000071E9">
        <w:rPr>
          <w:rFonts w:ascii="Arial CE" w:hAnsi="Arial CE" w:cs="Arial CE"/>
          <w:b/>
          <w:bCs/>
          <w:sz w:val="20"/>
          <w:szCs w:val="20"/>
        </w:rPr>
        <w:t>11 282</w:t>
      </w:r>
      <w:r w:rsidR="000A78BF">
        <w:rPr>
          <w:rFonts w:ascii="Arial CE" w:hAnsi="Arial CE" w:cs="Arial CE"/>
          <w:bCs/>
          <w:sz w:val="20"/>
          <w:szCs w:val="20"/>
        </w:rPr>
        <w:t>,</w:t>
      </w:r>
      <w:r w:rsidR="00165944">
        <w:rPr>
          <w:rFonts w:ascii="Arial CE" w:hAnsi="Arial CE" w:cs="Arial CE"/>
          <w:bCs/>
          <w:sz w:val="20"/>
          <w:szCs w:val="20"/>
        </w:rPr>
        <w:t xml:space="preserve"> és az utógondozói</w:t>
      </w:r>
      <w:r w:rsidR="00372C62">
        <w:rPr>
          <w:rFonts w:ascii="Arial CE" w:hAnsi="Arial CE" w:cs="Arial CE"/>
          <w:bCs/>
          <w:sz w:val="20"/>
          <w:szCs w:val="20"/>
        </w:rPr>
        <w:t xml:space="preserve"> ellátási </w:t>
      </w:r>
      <w:r w:rsidR="000A78BF">
        <w:rPr>
          <w:rFonts w:ascii="Arial CE" w:hAnsi="Arial CE" w:cs="Arial CE"/>
          <w:bCs/>
          <w:sz w:val="20"/>
          <w:szCs w:val="20"/>
        </w:rPr>
        <w:t xml:space="preserve">napok száma: </w:t>
      </w:r>
      <w:r w:rsidR="000A78BF" w:rsidRPr="000071E9">
        <w:rPr>
          <w:rFonts w:ascii="Arial CE" w:hAnsi="Arial CE" w:cs="Arial CE"/>
          <w:b/>
          <w:bCs/>
          <w:sz w:val="20"/>
          <w:szCs w:val="20"/>
        </w:rPr>
        <w:t>1 191</w:t>
      </w:r>
      <w:r w:rsidR="000A78BF">
        <w:rPr>
          <w:rFonts w:ascii="Arial CE" w:hAnsi="Arial CE" w:cs="Arial CE"/>
          <w:bCs/>
          <w:sz w:val="20"/>
          <w:szCs w:val="20"/>
        </w:rPr>
        <w:t xml:space="preserve"> volt.</w:t>
      </w:r>
      <w:r w:rsidR="002704EC">
        <w:rPr>
          <w:rFonts w:ascii="Arial CE" w:hAnsi="Arial CE" w:cs="Arial CE"/>
          <w:bCs/>
          <w:sz w:val="20"/>
          <w:szCs w:val="20"/>
        </w:rPr>
        <w:t xml:space="preserve"> </w:t>
      </w:r>
    </w:p>
    <w:p w:rsidR="000A78BF" w:rsidRDefault="002704EC" w:rsidP="000A78BF">
      <w:pPr>
        <w:jc w:val="both"/>
        <w:rPr>
          <w:rFonts w:ascii="Arial CE" w:hAnsi="Arial CE" w:cs="Arial CE"/>
          <w:bCs/>
          <w:sz w:val="20"/>
          <w:szCs w:val="20"/>
        </w:rPr>
      </w:pPr>
      <w:r>
        <w:rPr>
          <w:rFonts w:ascii="Arial CE" w:hAnsi="Arial CE" w:cs="Arial CE"/>
          <w:bCs/>
          <w:sz w:val="20"/>
          <w:szCs w:val="20"/>
        </w:rPr>
        <w:t xml:space="preserve">A </w:t>
      </w:r>
      <w:proofErr w:type="spellStart"/>
      <w:r>
        <w:rPr>
          <w:rFonts w:ascii="Arial CE" w:hAnsi="Arial CE" w:cs="Arial CE"/>
          <w:bCs/>
          <w:sz w:val="20"/>
          <w:szCs w:val="20"/>
        </w:rPr>
        <w:t>séi</w:t>
      </w:r>
      <w:proofErr w:type="spellEnd"/>
      <w:r>
        <w:rPr>
          <w:rFonts w:ascii="Arial CE" w:hAnsi="Arial CE" w:cs="Arial CE"/>
          <w:bCs/>
          <w:sz w:val="20"/>
          <w:szCs w:val="20"/>
        </w:rPr>
        <w:t xml:space="preserve"> </w:t>
      </w:r>
      <w:r w:rsidRPr="005652D6">
        <w:rPr>
          <w:rFonts w:ascii="Arial CE" w:hAnsi="Arial CE" w:cs="Arial CE"/>
          <w:b/>
          <w:bCs/>
          <w:sz w:val="20"/>
          <w:szCs w:val="20"/>
        </w:rPr>
        <w:t>Ifjúsági házban</w:t>
      </w:r>
      <w:r>
        <w:rPr>
          <w:rFonts w:ascii="Arial CE" w:hAnsi="Arial CE" w:cs="Arial CE"/>
          <w:bCs/>
          <w:sz w:val="20"/>
          <w:szCs w:val="20"/>
        </w:rPr>
        <w:t xml:space="preserve"> élők</w:t>
      </w:r>
      <w:r w:rsidR="005652D6">
        <w:rPr>
          <w:rFonts w:ascii="Arial CE" w:hAnsi="Arial CE" w:cs="Arial CE"/>
          <w:bCs/>
          <w:sz w:val="20"/>
          <w:szCs w:val="20"/>
        </w:rPr>
        <w:t xml:space="preserve"> esetében</w:t>
      </w:r>
      <w:r>
        <w:rPr>
          <w:rFonts w:ascii="Arial CE" w:hAnsi="Arial CE" w:cs="Arial CE"/>
          <w:bCs/>
          <w:sz w:val="20"/>
          <w:szCs w:val="20"/>
        </w:rPr>
        <w:t xml:space="preserve"> összesen </w:t>
      </w:r>
      <w:r w:rsidR="00546366" w:rsidRPr="00546366">
        <w:rPr>
          <w:rFonts w:ascii="Arial CE" w:hAnsi="Arial CE" w:cs="Arial CE"/>
          <w:b/>
          <w:bCs/>
          <w:sz w:val="20"/>
          <w:szCs w:val="20"/>
        </w:rPr>
        <w:t>6 866</w:t>
      </w:r>
      <w:r w:rsidR="00546366">
        <w:rPr>
          <w:rFonts w:ascii="Arial CE" w:hAnsi="Arial CE" w:cs="Arial CE"/>
          <w:bCs/>
          <w:sz w:val="20"/>
          <w:szCs w:val="20"/>
        </w:rPr>
        <w:t xml:space="preserve"> gondozási napot jelentettünk be, ami </w:t>
      </w:r>
      <w:r w:rsidR="00546366" w:rsidRPr="005652D6">
        <w:rPr>
          <w:rFonts w:ascii="Arial CE" w:hAnsi="Arial CE" w:cs="Arial CE"/>
          <w:b/>
          <w:bCs/>
          <w:sz w:val="20"/>
          <w:szCs w:val="20"/>
        </w:rPr>
        <w:t>311</w:t>
      </w:r>
      <w:r w:rsidR="00546366">
        <w:rPr>
          <w:rFonts w:ascii="Arial CE" w:hAnsi="Arial CE" w:cs="Arial CE"/>
          <w:bCs/>
          <w:sz w:val="20"/>
          <w:szCs w:val="20"/>
        </w:rPr>
        <w:t xml:space="preserve"> normál, </w:t>
      </w:r>
      <w:r w:rsidR="00546366" w:rsidRPr="005652D6">
        <w:rPr>
          <w:rFonts w:ascii="Arial CE" w:hAnsi="Arial CE" w:cs="Arial CE"/>
          <w:b/>
          <w:bCs/>
          <w:sz w:val="20"/>
          <w:szCs w:val="20"/>
        </w:rPr>
        <w:t>260</w:t>
      </w:r>
      <w:r w:rsidR="00546366">
        <w:rPr>
          <w:rFonts w:ascii="Arial CE" w:hAnsi="Arial CE" w:cs="Arial CE"/>
          <w:bCs/>
          <w:sz w:val="20"/>
          <w:szCs w:val="20"/>
        </w:rPr>
        <w:t xml:space="preserve"> különleges, </w:t>
      </w:r>
      <w:r w:rsidR="00546366" w:rsidRPr="005652D6">
        <w:rPr>
          <w:rFonts w:ascii="Arial CE" w:hAnsi="Arial CE" w:cs="Arial CE"/>
          <w:b/>
          <w:bCs/>
          <w:sz w:val="20"/>
          <w:szCs w:val="20"/>
        </w:rPr>
        <w:t xml:space="preserve">5032 </w:t>
      </w:r>
      <w:r w:rsidR="00546366">
        <w:rPr>
          <w:rFonts w:ascii="Arial CE" w:hAnsi="Arial CE" w:cs="Arial CE"/>
          <w:bCs/>
          <w:sz w:val="20"/>
          <w:szCs w:val="20"/>
        </w:rPr>
        <w:t xml:space="preserve">utógondozói ellátási, és </w:t>
      </w:r>
      <w:r w:rsidR="00546366" w:rsidRPr="005652D6">
        <w:rPr>
          <w:rFonts w:ascii="Arial CE" w:hAnsi="Arial CE" w:cs="Arial CE"/>
          <w:b/>
          <w:bCs/>
          <w:sz w:val="20"/>
          <w:szCs w:val="20"/>
        </w:rPr>
        <w:t>1 263</w:t>
      </w:r>
      <w:r w:rsidR="00546366">
        <w:rPr>
          <w:rFonts w:ascii="Arial CE" w:hAnsi="Arial CE" w:cs="Arial CE"/>
          <w:bCs/>
          <w:sz w:val="20"/>
          <w:szCs w:val="20"/>
        </w:rPr>
        <w:t xml:space="preserve"> </w:t>
      </w:r>
      <w:r w:rsidR="00165944">
        <w:rPr>
          <w:rFonts w:ascii="Arial CE" w:hAnsi="Arial CE" w:cs="Arial CE"/>
          <w:bCs/>
          <w:sz w:val="20"/>
          <w:szCs w:val="20"/>
        </w:rPr>
        <w:t>80%-os utóg</w:t>
      </w:r>
      <w:r w:rsidR="00546366">
        <w:rPr>
          <w:rFonts w:ascii="Arial CE" w:hAnsi="Arial CE" w:cs="Arial CE"/>
          <w:bCs/>
          <w:sz w:val="20"/>
          <w:szCs w:val="20"/>
        </w:rPr>
        <w:t>ondozói ell</w:t>
      </w:r>
      <w:r w:rsidR="005652D6">
        <w:rPr>
          <w:rFonts w:ascii="Arial CE" w:hAnsi="Arial CE" w:cs="Arial CE"/>
          <w:bCs/>
          <w:sz w:val="20"/>
          <w:szCs w:val="20"/>
        </w:rPr>
        <w:t>átási napok összegéből adódott. A</w:t>
      </w:r>
      <w:r w:rsidR="00546366">
        <w:rPr>
          <w:rFonts w:ascii="Arial CE" w:hAnsi="Arial CE" w:cs="Arial CE"/>
          <w:bCs/>
          <w:sz w:val="20"/>
          <w:szCs w:val="20"/>
        </w:rPr>
        <w:t xml:space="preserve"> lakásotthonként működő ifjúsági házban</w:t>
      </w:r>
      <w:r w:rsidR="005652D6">
        <w:rPr>
          <w:rFonts w:ascii="Arial CE" w:hAnsi="Arial CE" w:cs="Arial CE"/>
          <w:bCs/>
          <w:sz w:val="20"/>
          <w:szCs w:val="20"/>
        </w:rPr>
        <w:t xml:space="preserve"> az</w:t>
      </w:r>
      <w:r w:rsidR="00546366">
        <w:rPr>
          <w:rFonts w:ascii="Arial CE" w:hAnsi="Arial CE" w:cs="Arial CE"/>
          <w:bCs/>
          <w:sz w:val="20"/>
          <w:szCs w:val="20"/>
        </w:rPr>
        <w:t xml:space="preserve"> </w:t>
      </w:r>
      <w:r w:rsidR="005652D6">
        <w:rPr>
          <w:rFonts w:ascii="Arial CE" w:hAnsi="Arial CE" w:cs="Arial CE"/>
          <w:bCs/>
          <w:sz w:val="20"/>
          <w:szCs w:val="20"/>
        </w:rPr>
        <w:t xml:space="preserve">elmúlt </w:t>
      </w:r>
      <w:r w:rsidR="00546366">
        <w:rPr>
          <w:rFonts w:ascii="Arial CE" w:hAnsi="Arial CE" w:cs="Arial CE"/>
          <w:bCs/>
          <w:sz w:val="20"/>
          <w:szCs w:val="20"/>
        </w:rPr>
        <w:t xml:space="preserve">év elején még kiskorúak ellátása is történt, így jelentkezik a normál és különleges ellátási napok </w:t>
      </w:r>
      <w:r w:rsidR="00063A5B">
        <w:rPr>
          <w:rFonts w:ascii="Arial CE" w:hAnsi="Arial CE" w:cs="Arial CE"/>
          <w:bCs/>
          <w:sz w:val="20"/>
          <w:szCs w:val="20"/>
        </w:rPr>
        <w:t>száma. A tanulmány</w:t>
      </w:r>
      <w:r w:rsidR="000174CF">
        <w:rPr>
          <w:rFonts w:ascii="Arial CE" w:hAnsi="Arial CE" w:cs="Arial CE"/>
          <w:bCs/>
          <w:sz w:val="20"/>
          <w:szCs w:val="20"/>
        </w:rPr>
        <w:t>a</w:t>
      </w:r>
      <w:r w:rsidR="00063A5B">
        <w:rPr>
          <w:rFonts w:ascii="Arial CE" w:hAnsi="Arial CE" w:cs="Arial CE"/>
          <w:bCs/>
          <w:sz w:val="20"/>
          <w:szCs w:val="20"/>
        </w:rPr>
        <w:t xml:space="preserve">ikat befejező, de létfenntartását önállóan biztosítani nem tudó három fiatal, a költségvetési törvényben meghatározott utógondozói ellátás normatívájának 80%-ára volt jogosult. </w:t>
      </w:r>
    </w:p>
    <w:p w:rsidR="000941AE" w:rsidRDefault="000941AE" w:rsidP="000A78BF">
      <w:pPr>
        <w:jc w:val="both"/>
        <w:rPr>
          <w:rFonts w:ascii="Arial CE" w:hAnsi="Arial CE" w:cs="Arial CE"/>
          <w:bCs/>
          <w:sz w:val="20"/>
          <w:szCs w:val="20"/>
        </w:rPr>
      </w:pPr>
    </w:p>
    <w:p w:rsidR="000A78BF" w:rsidRPr="000A78BF" w:rsidRDefault="005652D6" w:rsidP="000071E9">
      <w:pPr>
        <w:jc w:val="center"/>
        <w:rPr>
          <w:rFonts w:ascii="Arial CE" w:hAnsi="Arial CE" w:cs="Arial CE"/>
          <w:bCs/>
          <w:sz w:val="20"/>
          <w:szCs w:val="20"/>
        </w:rPr>
      </w:pPr>
      <w:r>
        <w:rPr>
          <w:noProof/>
        </w:rPr>
        <w:drawing>
          <wp:inline distT="0" distB="0" distL="0" distR="0" wp14:anchorId="04E541F1" wp14:editId="558754CA">
            <wp:extent cx="3752850" cy="2171700"/>
            <wp:effectExtent l="0" t="0" r="19050" b="1905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78BF" w:rsidRPr="000A78BF" w:rsidRDefault="000A78BF" w:rsidP="000A78BF">
      <w:pPr>
        <w:jc w:val="both"/>
        <w:rPr>
          <w:rFonts w:ascii="Arial CE" w:hAnsi="Arial CE" w:cs="Arial CE"/>
          <w:bCs/>
          <w:sz w:val="20"/>
          <w:szCs w:val="20"/>
        </w:rPr>
      </w:pPr>
    </w:p>
    <w:p w:rsidR="000C0185" w:rsidRDefault="000C0185" w:rsidP="00190E17">
      <w:pPr>
        <w:jc w:val="both"/>
        <w:rPr>
          <w:rFonts w:ascii="Arial" w:hAnsi="Arial" w:cs="Arial"/>
          <w:b/>
          <w:sz w:val="22"/>
          <w:szCs w:val="22"/>
        </w:rPr>
      </w:pPr>
    </w:p>
    <w:p w:rsidR="00D22E9F" w:rsidRDefault="008E5BCC" w:rsidP="00190E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Gyermekl</w:t>
      </w:r>
      <w:r w:rsidR="00D22E9F" w:rsidRPr="00D6595C">
        <w:rPr>
          <w:rFonts w:ascii="Arial" w:hAnsi="Arial" w:cs="Arial"/>
          <w:b/>
          <w:sz w:val="22"/>
          <w:szCs w:val="22"/>
        </w:rPr>
        <w:t>étszám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22E9F" w:rsidRPr="00D6595C">
        <w:rPr>
          <w:rFonts w:ascii="Arial" w:hAnsi="Arial" w:cs="Arial"/>
          <w:b/>
          <w:sz w:val="22"/>
          <w:szCs w:val="22"/>
        </w:rPr>
        <w:t>változás</w:t>
      </w:r>
      <w:r w:rsidR="00FE1CED" w:rsidRPr="00D6595C">
        <w:rPr>
          <w:rFonts w:ascii="Arial" w:hAnsi="Arial" w:cs="Arial"/>
          <w:b/>
          <w:sz w:val="22"/>
          <w:szCs w:val="22"/>
        </w:rPr>
        <w:t>ok</w:t>
      </w:r>
    </w:p>
    <w:p w:rsidR="00612804" w:rsidRPr="00D6595C" w:rsidRDefault="00612804" w:rsidP="00190E17">
      <w:pPr>
        <w:jc w:val="both"/>
        <w:rPr>
          <w:rFonts w:ascii="Arial" w:hAnsi="Arial" w:cs="Arial"/>
          <w:b/>
          <w:sz w:val="22"/>
          <w:szCs w:val="22"/>
        </w:rPr>
      </w:pPr>
    </w:p>
    <w:p w:rsidR="00D22E9F" w:rsidRPr="00D6595C" w:rsidRDefault="00BB22DC" w:rsidP="00190E17">
      <w:pPr>
        <w:jc w:val="both"/>
        <w:rPr>
          <w:rFonts w:ascii="Arial" w:hAnsi="Arial" w:cs="Arial"/>
          <w:sz w:val="22"/>
          <w:szCs w:val="22"/>
        </w:rPr>
      </w:pPr>
      <w:r w:rsidRPr="00D6595C">
        <w:rPr>
          <w:rFonts w:ascii="Arial" w:hAnsi="Arial" w:cs="Arial"/>
          <w:sz w:val="22"/>
          <w:szCs w:val="22"/>
        </w:rPr>
        <w:t xml:space="preserve">Az év folyamán </w:t>
      </w:r>
      <w:r w:rsidR="00165944">
        <w:rPr>
          <w:rFonts w:ascii="Arial" w:hAnsi="Arial" w:cs="Arial"/>
          <w:sz w:val="22"/>
          <w:szCs w:val="22"/>
        </w:rPr>
        <w:t xml:space="preserve">a kőszegi </w:t>
      </w:r>
      <w:r w:rsidR="00165944" w:rsidRPr="000D5653">
        <w:rPr>
          <w:rFonts w:ascii="Arial" w:hAnsi="Arial" w:cs="Arial"/>
          <w:b/>
          <w:sz w:val="22"/>
          <w:szCs w:val="22"/>
        </w:rPr>
        <w:t>gyermekfaluba</w:t>
      </w:r>
      <w:r w:rsidR="00165944">
        <w:rPr>
          <w:rFonts w:ascii="Arial" w:hAnsi="Arial" w:cs="Arial"/>
          <w:sz w:val="22"/>
          <w:szCs w:val="22"/>
        </w:rPr>
        <w:t xml:space="preserve">, </w:t>
      </w:r>
      <w:r w:rsidRPr="00D6595C">
        <w:rPr>
          <w:rFonts w:ascii="Arial" w:hAnsi="Arial" w:cs="Arial"/>
          <w:sz w:val="22"/>
          <w:szCs w:val="22"/>
        </w:rPr>
        <w:t>g</w:t>
      </w:r>
      <w:r w:rsidR="00D22E9F" w:rsidRPr="00D6595C">
        <w:rPr>
          <w:rFonts w:ascii="Arial" w:hAnsi="Arial" w:cs="Arial"/>
          <w:sz w:val="22"/>
          <w:szCs w:val="22"/>
        </w:rPr>
        <w:t>yermek</w:t>
      </w:r>
      <w:r w:rsidR="00410ED9" w:rsidRPr="00D6595C">
        <w:rPr>
          <w:rFonts w:ascii="Arial" w:hAnsi="Arial" w:cs="Arial"/>
          <w:sz w:val="22"/>
          <w:szCs w:val="22"/>
        </w:rPr>
        <w:t>védelmi gondoskodásba</w:t>
      </w:r>
      <w:r w:rsidR="00165944">
        <w:rPr>
          <w:rFonts w:ascii="Arial" w:hAnsi="Arial" w:cs="Arial"/>
          <w:sz w:val="22"/>
          <w:szCs w:val="22"/>
        </w:rPr>
        <w:t xml:space="preserve"> került</w:t>
      </w:r>
      <w:r w:rsidR="00410ED9" w:rsidRPr="00D6595C">
        <w:rPr>
          <w:rFonts w:ascii="Arial" w:hAnsi="Arial" w:cs="Arial"/>
          <w:sz w:val="22"/>
          <w:szCs w:val="22"/>
        </w:rPr>
        <w:t xml:space="preserve"> </w:t>
      </w:r>
      <w:r w:rsidR="003A7058">
        <w:rPr>
          <w:rFonts w:ascii="Arial" w:hAnsi="Arial" w:cs="Arial"/>
          <w:sz w:val="22"/>
          <w:szCs w:val="22"/>
        </w:rPr>
        <w:t>5</w:t>
      </w:r>
      <w:r w:rsidR="00D22E9F" w:rsidRPr="00D6595C">
        <w:rPr>
          <w:rFonts w:ascii="Arial" w:hAnsi="Arial" w:cs="Arial"/>
          <w:sz w:val="22"/>
          <w:szCs w:val="22"/>
        </w:rPr>
        <w:t xml:space="preserve"> fő</w:t>
      </w:r>
      <w:r w:rsidR="003A7058">
        <w:rPr>
          <w:rFonts w:ascii="Arial" w:hAnsi="Arial" w:cs="Arial"/>
          <w:sz w:val="22"/>
          <w:szCs w:val="22"/>
        </w:rPr>
        <w:t>.</w:t>
      </w:r>
    </w:p>
    <w:p w:rsidR="00D22E9F" w:rsidRDefault="00165944" w:rsidP="00190E1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Bekerülésük legfontosabb</w:t>
      </w:r>
      <w:r w:rsidR="00D22E9F" w:rsidRPr="00D6595C">
        <w:rPr>
          <w:rFonts w:ascii="Arial" w:hAnsi="Arial" w:cs="Arial"/>
          <w:sz w:val="22"/>
          <w:szCs w:val="22"/>
        </w:rPr>
        <w:t xml:space="preserve"> indoka</w:t>
      </w:r>
      <w:r>
        <w:rPr>
          <w:rFonts w:ascii="Arial" w:hAnsi="Arial" w:cs="Arial"/>
          <w:sz w:val="22"/>
          <w:szCs w:val="22"/>
        </w:rPr>
        <w:t xml:space="preserve"> között </w:t>
      </w:r>
      <w:r w:rsidR="00FE1CED" w:rsidRPr="00D6595C">
        <w:rPr>
          <w:rFonts w:ascii="Arial" w:hAnsi="Arial" w:cs="Arial"/>
          <w:sz w:val="22"/>
          <w:szCs w:val="22"/>
        </w:rPr>
        <w:t>a</w:t>
      </w:r>
      <w:r w:rsidR="00D22E9F" w:rsidRPr="00D6595C">
        <w:rPr>
          <w:rFonts w:ascii="Arial" w:hAnsi="Arial" w:cs="Arial"/>
          <w:bCs/>
          <w:sz w:val="22"/>
          <w:szCs w:val="22"/>
        </w:rPr>
        <w:t xml:space="preserve"> szülők életvezetési prob</w:t>
      </w:r>
      <w:r w:rsidR="00614E36" w:rsidRPr="00D6595C">
        <w:rPr>
          <w:rFonts w:ascii="Arial" w:hAnsi="Arial" w:cs="Arial"/>
          <w:bCs/>
          <w:sz w:val="22"/>
          <w:szCs w:val="22"/>
        </w:rPr>
        <w:t>lémái, szenvedélybetegsége miatti elhanyagolás, illet</w:t>
      </w:r>
      <w:r>
        <w:rPr>
          <w:rFonts w:ascii="Arial" w:hAnsi="Arial" w:cs="Arial"/>
          <w:bCs/>
          <w:sz w:val="22"/>
          <w:szCs w:val="22"/>
        </w:rPr>
        <w:t>ve a szülők lakhatási problémái szerepeltek.</w:t>
      </w:r>
    </w:p>
    <w:p w:rsidR="00165944" w:rsidRPr="00D6595C" w:rsidRDefault="00165944" w:rsidP="00190E1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bCs/>
          <w:sz w:val="22"/>
          <w:szCs w:val="22"/>
        </w:rPr>
        <w:t>séi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165944">
        <w:rPr>
          <w:rFonts w:ascii="Arial" w:hAnsi="Arial" w:cs="Arial"/>
          <w:b/>
          <w:bCs/>
          <w:sz w:val="22"/>
          <w:szCs w:val="22"/>
        </w:rPr>
        <w:t>Ifjúsági házba</w:t>
      </w:r>
      <w:r>
        <w:rPr>
          <w:rFonts w:ascii="Arial" w:hAnsi="Arial" w:cs="Arial"/>
          <w:bCs/>
          <w:sz w:val="22"/>
          <w:szCs w:val="22"/>
        </w:rPr>
        <w:t xml:space="preserve"> 3 fiatal került, ketten a kőszegi, egy fő pedig az orosházi gyermekfaluból.</w:t>
      </w:r>
    </w:p>
    <w:p w:rsidR="003D70C5" w:rsidRDefault="00CD475E" w:rsidP="00190E17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0D5653">
        <w:rPr>
          <w:rFonts w:ascii="Arial" w:hAnsi="Arial" w:cs="Arial"/>
          <w:b/>
          <w:bCs/>
          <w:sz w:val="22"/>
          <w:szCs w:val="22"/>
        </w:rPr>
        <w:t>Nevelőszülői hálózatunkból</w:t>
      </w:r>
      <w:r>
        <w:rPr>
          <w:rFonts w:ascii="Arial" w:hAnsi="Arial" w:cs="Arial"/>
          <w:bCs/>
          <w:sz w:val="22"/>
          <w:szCs w:val="22"/>
        </w:rPr>
        <w:t xml:space="preserve"> 18 ellátott távozott. Ebből 5 fő visszakerült vérszerinti családjába, esetükben sikeres hazagondozás történt. G</w:t>
      </w:r>
      <w:r w:rsidR="0071000B">
        <w:rPr>
          <w:rFonts w:ascii="Arial" w:hAnsi="Arial" w:cs="Arial"/>
          <w:bCs/>
          <w:sz w:val="22"/>
          <w:szCs w:val="22"/>
        </w:rPr>
        <w:t>ondozási hely</w:t>
      </w:r>
      <w:r w:rsidR="003D70C5">
        <w:rPr>
          <w:rFonts w:ascii="Arial" w:hAnsi="Arial" w:cs="Arial"/>
          <w:bCs/>
          <w:sz w:val="22"/>
          <w:szCs w:val="22"/>
        </w:rPr>
        <w:t>változtatás</w:t>
      </w:r>
      <w:r>
        <w:rPr>
          <w:rFonts w:ascii="Arial" w:hAnsi="Arial" w:cs="Arial"/>
          <w:bCs/>
          <w:sz w:val="22"/>
          <w:szCs w:val="22"/>
        </w:rPr>
        <w:t xml:space="preserve"> miatt más, nem SOS fenntartású intézménybe került</w:t>
      </w:r>
      <w:r w:rsidR="00B10564">
        <w:rPr>
          <w:rFonts w:ascii="Arial" w:hAnsi="Arial" w:cs="Arial"/>
          <w:bCs/>
          <w:sz w:val="22"/>
          <w:szCs w:val="22"/>
        </w:rPr>
        <w:t xml:space="preserve"> szintén 5 fő, közülük hárman</w:t>
      </w:r>
      <w:r>
        <w:rPr>
          <w:rFonts w:ascii="Arial" w:hAnsi="Arial" w:cs="Arial"/>
          <w:bCs/>
          <w:sz w:val="22"/>
          <w:szCs w:val="22"/>
        </w:rPr>
        <w:t xml:space="preserve"> speciális elhelyezést kaptak,</w:t>
      </w:r>
      <w:r w:rsidR="00B10564">
        <w:rPr>
          <w:rFonts w:ascii="Arial" w:hAnsi="Arial" w:cs="Arial"/>
          <w:bCs/>
          <w:sz w:val="22"/>
          <w:szCs w:val="22"/>
        </w:rPr>
        <w:t xml:space="preserve"> ketten pedig a kapcsolattartás megkönnyítése miatt kerültek vérszerinti szüleikhez közelebbi gondozási helyre.</w:t>
      </w:r>
      <w:r w:rsidR="00614E36" w:rsidRPr="00D6595C">
        <w:rPr>
          <w:rFonts w:ascii="Arial" w:hAnsi="Arial" w:cs="Arial"/>
          <w:bCs/>
          <w:sz w:val="22"/>
          <w:szCs w:val="22"/>
        </w:rPr>
        <w:t xml:space="preserve"> </w:t>
      </w:r>
      <w:r w:rsidR="00B10564">
        <w:rPr>
          <w:rFonts w:ascii="Arial" w:hAnsi="Arial" w:cs="Arial"/>
          <w:bCs/>
          <w:sz w:val="22"/>
          <w:szCs w:val="22"/>
        </w:rPr>
        <w:t>Egy testvérpár örökbeadás</w:t>
      </w:r>
      <w:r w:rsidR="003D70C5">
        <w:rPr>
          <w:rFonts w:ascii="Arial" w:hAnsi="Arial" w:cs="Arial"/>
          <w:bCs/>
          <w:sz w:val="22"/>
          <w:szCs w:val="22"/>
        </w:rPr>
        <w:t>a</w:t>
      </w:r>
      <w:r w:rsidR="00B10564">
        <w:rPr>
          <w:rFonts w:ascii="Arial" w:hAnsi="Arial" w:cs="Arial"/>
          <w:bCs/>
          <w:sz w:val="22"/>
          <w:szCs w:val="22"/>
        </w:rPr>
        <w:t xml:space="preserve"> </w:t>
      </w:r>
      <w:r w:rsidR="003D70C5">
        <w:rPr>
          <w:rFonts w:ascii="Arial" w:hAnsi="Arial" w:cs="Arial"/>
          <w:bCs/>
          <w:sz w:val="22"/>
          <w:szCs w:val="22"/>
        </w:rPr>
        <w:t xml:space="preserve">folyamatban van, az őket ellátó nevelőszülő azonban munkaviszonyának megszűntetését kérte. Emiatt gyermekvédelmi gyámjuk kezdeményezésére, a Vas Megyei Területi Gyermekvédelmi Szakszolgálat foglalkoztatásában álló nevelőszülőnél helyezte el a hatóság a kicsiket. </w:t>
      </w:r>
    </w:p>
    <w:p w:rsidR="003D70C5" w:rsidRDefault="00DA39C1" w:rsidP="00190E17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bCs/>
          <w:sz w:val="22"/>
          <w:szCs w:val="22"/>
        </w:rPr>
        <w:t>séi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0D5653">
        <w:rPr>
          <w:rFonts w:ascii="Arial" w:hAnsi="Arial" w:cs="Arial"/>
          <w:bCs/>
          <w:sz w:val="22"/>
          <w:szCs w:val="22"/>
        </w:rPr>
        <w:t>Ifjúsági házba</w:t>
      </w:r>
      <w:r>
        <w:rPr>
          <w:rFonts w:ascii="Arial" w:hAnsi="Arial" w:cs="Arial"/>
          <w:bCs/>
          <w:sz w:val="22"/>
          <w:szCs w:val="22"/>
        </w:rPr>
        <w:t xml:space="preserve"> két fő kérte áthelyezését, mert mindketten </w:t>
      </w:r>
      <w:r w:rsidR="00454097">
        <w:rPr>
          <w:rFonts w:ascii="Arial" w:hAnsi="Arial" w:cs="Arial"/>
          <w:bCs/>
          <w:sz w:val="22"/>
          <w:szCs w:val="22"/>
        </w:rPr>
        <w:t>Szombathelyen</w:t>
      </w:r>
      <w:r>
        <w:rPr>
          <w:rFonts w:ascii="Arial" w:hAnsi="Arial" w:cs="Arial"/>
          <w:bCs/>
          <w:sz w:val="22"/>
          <w:szCs w:val="22"/>
        </w:rPr>
        <w:t xml:space="preserve"> tanulnak, így egyszerűbb az iskolába történő bejárás.</w:t>
      </w:r>
    </w:p>
    <w:p w:rsidR="00DA39C1" w:rsidRDefault="00DA39C1" w:rsidP="00190E17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Az év folyamán négy nagykorú fiatal hagyta el a gyermekfalut, közülük ketten saját maguk kérték </w:t>
      </w:r>
      <w:r w:rsidR="00624520">
        <w:rPr>
          <w:rFonts w:ascii="Arial" w:hAnsi="Arial" w:cs="Arial"/>
          <w:bCs/>
          <w:sz w:val="22"/>
          <w:szCs w:val="22"/>
        </w:rPr>
        <w:t>utógondozói</w:t>
      </w:r>
      <w:r>
        <w:rPr>
          <w:rFonts w:ascii="Arial" w:hAnsi="Arial" w:cs="Arial"/>
          <w:bCs/>
          <w:sz w:val="22"/>
          <w:szCs w:val="22"/>
        </w:rPr>
        <w:t xml:space="preserve"> ellátásuk</w:t>
      </w:r>
      <w:r w:rsidR="00624520">
        <w:rPr>
          <w:rFonts w:ascii="Arial" w:hAnsi="Arial" w:cs="Arial"/>
          <w:bCs/>
          <w:sz w:val="22"/>
          <w:szCs w:val="22"/>
        </w:rPr>
        <w:t xml:space="preserve"> megszűnését, </w:t>
      </w:r>
      <w:r>
        <w:rPr>
          <w:rFonts w:ascii="Arial" w:hAnsi="Arial" w:cs="Arial"/>
          <w:bCs/>
          <w:sz w:val="22"/>
          <w:szCs w:val="22"/>
        </w:rPr>
        <w:t xml:space="preserve">kettőnek pedig a törvényileg megengedett legmagasabb kor elérése miatt a gyámhatóság szűntette meg az ellátását. A </w:t>
      </w:r>
      <w:r w:rsidR="00624520">
        <w:rPr>
          <w:rFonts w:ascii="Arial" w:hAnsi="Arial" w:cs="Arial"/>
          <w:bCs/>
          <w:sz w:val="22"/>
          <w:szCs w:val="22"/>
        </w:rPr>
        <w:t xml:space="preserve">saját kérésre </w:t>
      </w:r>
      <w:r>
        <w:rPr>
          <w:rFonts w:ascii="Arial" w:hAnsi="Arial" w:cs="Arial"/>
          <w:bCs/>
          <w:sz w:val="22"/>
          <w:szCs w:val="22"/>
        </w:rPr>
        <w:t xml:space="preserve">kilépett fiatalok közül egy hazament édesapjához, </w:t>
      </w:r>
      <w:r w:rsidR="00624520">
        <w:rPr>
          <w:rFonts w:ascii="Arial" w:hAnsi="Arial" w:cs="Arial"/>
          <w:bCs/>
          <w:sz w:val="22"/>
          <w:szCs w:val="22"/>
        </w:rPr>
        <w:t>a másik élettársi kapcsolatot létesített, és párjával, annak szüleihez költözött. Tanulmányaikat nem fejezték be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603EA4">
        <w:rPr>
          <w:rFonts w:ascii="Arial" w:hAnsi="Arial" w:cs="Arial"/>
          <w:bCs/>
          <w:sz w:val="22"/>
          <w:szCs w:val="22"/>
        </w:rPr>
        <w:t>egyik</w:t>
      </w:r>
      <w:r w:rsidR="0062452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alk</w:t>
      </w:r>
      <w:r w:rsidR="00624520">
        <w:rPr>
          <w:rFonts w:ascii="Arial" w:hAnsi="Arial" w:cs="Arial"/>
          <w:bCs/>
          <w:sz w:val="22"/>
          <w:szCs w:val="22"/>
        </w:rPr>
        <w:t>almi m</w:t>
      </w:r>
      <w:r w:rsidR="00603EA4">
        <w:rPr>
          <w:rFonts w:ascii="Arial" w:hAnsi="Arial" w:cs="Arial"/>
          <w:bCs/>
          <w:sz w:val="22"/>
          <w:szCs w:val="22"/>
        </w:rPr>
        <w:t>unkából tartja el magát, másik</w:t>
      </w:r>
      <w:r w:rsidR="00624520">
        <w:rPr>
          <w:rFonts w:ascii="Arial" w:hAnsi="Arial" w:cs="Arial"/>
          <w:bCs/>
          <w:sz w:val="22"/>
          <w:szCs w:val="22"/>
        </w:rPr>
        <w:t xml:space="preserve"> nem dolgozik, jelenleg gyermeket vár.</w:t>
      </w:r>
    </w:p>
    <w:p w:rsidR="00624520" w:rsidRDefault="00624520" w:rsidP="00190E17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korhatár elérése miatt kilépett fiatalok közül mindketten dolgoznak, lakhatásuk megoldott.</w:t>
      </w:r>
    </w:p>
    <w:p w:rsidR="0022074F" w:rsidRDefault="00532978" w:rsidP="00190E17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0D5653">
        <w:rPr>
          <w:rFonts w:ascii="Arial" w:hAnsi="Arial" w:cs="Arial"/>
          <w:b/>
          <w:bCs/>
          <w:sz w:val="22"/>
          <w:szCs w:val="22"/>
        </w:rPr>
        <w:t>Ifjúsági házunkat</w:t>
      </w:r>
      <w:r>
        <w:rPr>
          <w:rFonts w:ascii="Arial" w:hAnsi="Arial" w:cs="Arial"/>
          <w:bCs/>
          <w:sz w:val="22"/>
          <w:szCs w:val="22"/>
        </w:rPr>
        <w:t xml:space="preserve"> a tavalyi év során 4 fő hagyta el, háromnak közülük a törvényileg megengedett legmagasabb kor elérése miatt kelle</w:t>
      </w:r>
      <w:r w:rsidR="000174CF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t kilépni, egy fiatal pedig nagykorúságának elérésekor nem kívánt élni az utógondozói ellátás lehetőségével, önálló életet szeretett volna kezdeni.</w:t>
      </w:r>
    </w:p>
    <w:p w:rsidR="00624520" w:rsidRDefault="0022074F" w:rsidP="0022074F">
      <w:pPr>
        <w:tabs>
          <w:tab w:val="center" w:pos="5940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2763E04" wp14:editId="0D35CFC9">
            <wp:extent cx="3705225" cy="2009775"/>
            <wp:effectExtent l="0" t="0" r="9525" b="9525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41AE" w:rsidRDefault="000941AE" w:rsidP="0022074F">
      <w:pPr>
        <w:pStyle w:val="Default"/>
        <w:rPr>
          <w:b/>
          <w:bCs/>
          <w:sz w:val="22"/>
          <w:szCs w:val="22"/>
        </w:rPr>
      </w:pPr>
    </w:p>
    <w:p w:rsidR="0022074F" w:rsidRDefault="0022074F" w:rsidP="0022074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Hazagondozás, örökbeadás </w:t>
      </w:r>
    </w:p>
    <w:p w:rsidR="0022074F" w:rsidRDefault="0022074F" w:rsidP="0022074F">
      <w:pPr>
        <w:pStyle w:val="Default"/>
        <w:rPr>
          <w:sz w:val="22"/>
          <w:szCs w:val="22"/>
        </w:rPr>
      </w:pPr>
    </w:p>
    <w:p w:rsidR="0022074F" w:rsidRDefault="0022074F" w:rsidP="002207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Hazagondozás az elmúlt évben 5 esetbe</w:t>
      </w:r>
      <w:r w:rsidR="004E58EC">
        <w:rPr>
          <w:sz w:val="22"/>
          <w:szCs w:val="22"/>
        </w:rPr>
        <w:t xml:space="preserve">n volt, örökbeadás nem történt, azonban </w:t>
      </w:r>
      <w:r w:rsidR="0052369D">
        <w:rPr>
          <w:sz w:val="22"/>
          <w:szCs w:val="22"/>
        </w:rPr>
        <w:t xml:space="preserve">az </w:t>
      </w:r>
      <w:r w:rsidR="004E58EC">
        <w:rPr>
          <w:sz w:val="22"/>
          <w:szCs w:val="22"/>
        </w:rPr>
        <w:t>örökbeadási eljárás elindult három kisgyermek esetében.</w:t>
      </w:r>
    </w:p>
    <w:p w:rsidR="004E58EC" w:rsidRDefault="004E58EC" w:rsidP="0022074F">
      <w:pPr>
        <w:pStyle w:val="Default"/>
        <w:rPr>
          <w:sz w:val="22"/>
          <w:szCs w:val="22"/>
        </w:rPr>
      </w:pPr>
    </w:p>
    <w:p w:rsidR="0022074F" w:rsidRDefault="0022074F" w:rsidP="0022074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Engedély nélküli eltávozások </w:t>
      </w:r>
    </w:p>
    <w:p w:rsidR="0022074F" w:rsidRDefault="0022074F" w:rsidP="0022074F">
      <w:pPr>
        <w:pStyle w:val="Default"/>
        <w:rPr>
          <w:sz w:val="22"/>
          <w:szCs w:val="22"/>
        </w:rPr>
      </w:pPr>
    </w:p>
    <w:p w:rsidR="0022074F" w:rsidRPr="00D6595C" w:rsidRDefault="0022074F" w:rsidP="000B4DEF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Pr="000B4DEF">
        <w:rPr>
          <w:rFonts w:ascii="Arial" w:hAnsi="Arial" w:cs="Arial"/>
          <w:b/>
          <w:bCs/>
          <w:sz w:val="22"/>
          <w:szCs w:val="22"/>
        </w:rPr>
        <w:t xml:space="preserve">gyermekfaluból </w:t>
      </w:r>
      <w:r>
        <w:rPr>
          <w:rFonts w:ascii="Arial" w:hAnsi="Arial" w:cs="Arial"/>
          <w:bCs/>
          <w:sz w:val="22"/>
          <w:szCs w:val="22"/>
        </w:rPr>
        <w:t>e</w:t>
      </w:r>
      <w:r w:rsidRPr="00D6595C">
        <w:rPr>
          <w:rFonts w:ascii="Arial" w:hAnsi="Arial" w:cs="Arial"/>
          <w:bCs/>
          <w:sz w:val="22"/>
          <w:szCs w:val="22"/>
        </w:rPr>
        <w:t xml:space="preserve">ngedély nélkül </w:t>
      </w:r>
      <w:r>
        <w:rPr>
          <w:rFonts w:ascii="Arial" w:hAnsi="Arial" w:cs="Arial"/>
          <w:bCs/>
          <w:sz w:val="22"/>
          <w:szCs w:val="22"/>
        </w:rPr>
        <w:t>két</w:t>
      </w:r>
      <w:r w:rsidRPr="00D6595C">
        <w:rPr>
          <w:rFonts w:ascii="Arial" w:hAnsi="Arial" w:cs="Arial"/>
          <w:bCs/>
          <w:sz w:val="22"/>
          <w:szCs w:val="22"/>
        </w:rPr>
        <w:t xml:space="preserve"> kiskorú távozott el </w:t>
      </w:r>
      <w:r>
        <w:rPr>
          <w:rFonts w:ascii="Arial" w:hAnsi="Arial" w:cs="Arial"/>
          <w:bCs/>
          <w:sz w:val="22"/>
          <w:szCs w:val="22"/>
        </w:rPr>
        <w:t>öt alkalommal, akiket</w:t>
      </w:r>
      <w:r w:rsidRPr="00D6595C">
        <w:rPr>
          <w:rFonts w:ascii="Arial" w:hAnsi="Arial" w:cs="Arial"/>
          <w:bCs/>
          <w:sz w:val="22"/>
          <w:szCs w:val="22"/>
        </w:rPr>
        <w:t xml:space="preserve"> a bejelentés után </w:t>
      </w:r>
      <w:r>
        <w:rPr>
          <w:rFonts w:ascii="Arial" w:hAnsi="Arial" w:cs="Arial"/>
          <w:bCs/>
          <w:sz w:val="22"/>
          <w:szCs w:val="22"/>
        </w:rPr>
        <w:t>a</w:t>
      </w:r>
      <w:r w:rsidRPr="00D6595C">
        <w:rPr>
          <w:rFonts w:ascii="Arial" w:hAnsi="Arial" w:cs="Arial"/>
          <w:bCs/>
          <w:sz w:val="22"/>
          <w:szCs w:val="22"/>
        </w:rPr>
        <w:t xml:space="preserve"> rendőri szervek megtaláltak és átadták a nevelőszülőnek.</w:t>
      </w:r>
    </w:p>
    <w:p w:rsidR="0022074F" w:rsidRDefault="0022074F" w:rsidP="000B4DE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A1F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</w:t>
      </w:r>
      <w:proofErr w:type="spellStart"/>
      <w:r w:rsidRPr="00EA1F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séi</w:t>
      </w:r>
      <w:proofErr w:type="spellEnd"/>
      <w:r w:rsidRPr="00EA1F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B4DE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Ifjúsági Házban</w:t>
      </w:r>
      <w:r w:rsidRPr="00EA1F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engedély nélkül nem távozott el senki.</w:t>
      </w:r>
    </w:p>
    <w:p w:rsidR="0022074F" w:rsidRPr="00930E03" w:rsidRDefault="0022074F" w:rsidP="0022074F">
      <w:pPr>
        <w:pStyle w:val="Default"/>
        <w:rPr>
          <w:color w:val="auto"/>
          <w:sz w:val="22"/>
          <w:szCs w:val="22"/>
        </w:rPr>
      </w:pPr>
    </w:p>
    <w:p w:rsidR="007954B6" w:rsidRDefault="007954B6" w:rsidP="007954B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Pedagógiai munka </w:t>
      </w:r>
    </w:p>
    <w:p w:rsidR="007954B6" w:rsidRDefault="007954B6" w:rsidP="007954B6">
      <w:pPr>
        <w:pStyle w:val="Default"/>
        <w:rPr>
          <w:b/>
          <w:bCs/>
          <w:sz w:val="22"/>
          <w:szCs w:val="22"/>
        </w:rPr>
      </w:pPr>
    </w:p>
    <w:p w:rsidR="00BA54F6" w:rsidRDefault="007954B6" w:rsidP="007954B6">
      <w:pPr>
        <w:jc w:val="both"/>
        <w:rPr>
          <w:rFonts w:ascii="Arial" w:hAnsi="Arial" w:cs="Arial"/>
          <w:bCs/>
          <w:sz w:val="22"/>
          <w:szCs w:val="22"/>
        </w:rPr>
      </w:pPr>
      <w:r w:rsidRPr="007954B6">
        <w:rPr>
          <w:rFonts w:ascii="Arial" w:hAnsi="Arial" w:cs="Arial"/>
          <w:bCs/>
          <w:sz w:val="22"/>
          <w:szCs w:val="22"/>
        </w:rPr>
        <w:t>A gyerekek tanulmányi átlaga tanév végén a követke</w:t>
      </w:r>
      <w:r w:rsidR="00BA54F6">
        <w:rPr>
          <w:rFonts w:ascii="Arial" w:hAnsi="Arial" w:cs="Arial"/>
          <w:bCs/>
          <w:sz w:val="22"/>
          <w:szCs w:val="22"/>
        </w:rPr>
        <w:t>zőképp</w:t>
      </w:r>
      <w:r w:rsidR="00EA1352">
        <w:rPr>
          <w:rFonts w:ascii="Arial" w:hAnsi="Arial" w:cs="Arial"/>
          <w:bCs/>
          <w:sz w:val="22"/>
          <w:szCs w:val="22"/>
        </w:rPr>
        <w:t>en</w:t>
      </w:r>
      <w:r w:rsidR="00BA54F6">
        <w:rPr>
          <w:rFonts w:ascii="Arial" w:hAnsi="Arial" w:cs="Arial"/>
          <w:bCs/>
          <w:sz w:val="22"/>
          <w:szCs w:val="22"/>
        </w:rPr>
        <w:t xml:space="preserve"> alakult. Általános iskola alsó tagozatára 19 gyermek jár</w:t>
      </w:r>
      <w:r w:rsidR="00EA1352">
        <w:rPr>
          <w:rFonts w:ascii="Arial" w:hAnsi="Arial" w:cs="Arial"/>
          <w:bCs/>
          <w:sz w:val="22"/>
          <w:szCs w:val="22"/>
        </w:rPr>
        <w:t>t</w:t>
      </w:r>
      <w:r w:rsidR="00BA54F6">
        <w:rPr>
          <w:rFonts w:ascii="Arial" w:hAnsi="Arial" w:cs="Arial"/>
          <w:bCs/>
          <w:sz w:val="22"/>
          <w:szCs w:val="22"/>
        </w:rPr>
        <w:t xml:space="preserve">, év végi átlaguk: 3,94, </w:t>
      </w:r>
      <w:r w:rsidRPr="007954B6">
        <w:rPr>
          <w:rFonts w:ascii="Arial" w:hAnsi="Arial" w:cs="Arial"/>
          <w:bCs/>
          <w:sz w:val="22"/>
          <w:szCs w:val="22"/>
        </w:rPr>
        <w:t>a felső tagozaton</w:t>
      </w:r>
      <w:r w:rsidR="00BA54F6">
        <w:rPr>
          <w:rFonts w:ascii="Arial" w:hAnsi="Arial" w:cs="Arial"/>
          <w:bCs/>
          <w:sz w:val="22"/>
          <w:szCs w:val="22"/>
        </w:rPr>
        <w:t xml:space="preserve"> 33 diák tanul</w:t>
      </w:r>
      <w:r w:rsidR="00EA1352">
        <w:rPr>
          <w:rFonts w:ascii="Arial" w:hAnsi="Arial" w:cs="Arial"/>
          <w:bCs/>
          <w:sz w:val="22"/>
          <w:szCs w:val="22"/>
        </w:rPr>
        <w:t>t</w:t>
      </w:r>
      <w:r w:rsidR="00BA54F6">
        <w:rPr>
          <w:rFonts w:ascii="Arial" w:hAnsi="Arial" w:cs="Arial"/>
          <w:bCs/>
          <w:sz w:val="22"/>
          <w:szCs w:val="22"/>
        </w:rPr>
        <w:t>, ők 3,24 átlaggal zártak K</w:t>
      </w:r>
      <w:r w:rsidRPr="007954B6">
        <w:rPr>
          <w:rFonts w:ascii="Arial" w:hAnsi="Arial" w:cs="Arial"/>
          <w:bCs/>
          <w:sz w:val="22"/>
          <w:szCs w:val="22"/>
        </w:rPr>
        <w:t>özépiskola</w:t>
      </w:r>
      <w:r w:rsidR="00BA54F6">
        <w:rPr>
          <w:rFonts w:ascii="Arial" w:hAnsi="Arial" w:cs="Arial"/>
          <w:bCs/>
          <w:sz w:val="22"/>
          <w:szCs w:val="22"/>
        </w:rPr>
        <w:t xml:space="preserve">i tanuló 27 fő, akik 3,00-re teljesítettek. </w:t>
      </w:r>
      <w:r w:rsidR="000174CF" w:rsidRPr="000174CF">
        <w:rPr>
          <w:rFonts w:ascii="Arial" w:hAnsi="Arial" w:cs="Arial"/>
          <w:bCs/>
          <w:sz w:val="22"/>
          <w:szCs w:val="22"/>
        </w:rPr>
        <w:t>A kőszegi terület</w:t>
      </w:r>
      <w:r w:rsidR="00BA54F6" w:rsidRPr="000174CF">
        <w:rPr>
          <w:rFonts w:ascii="Arial" w:hAnsi="Arial" w:cs="Arial"/>
          <w:bCs/>
          <w:sz w:val="22"/>
          <w:szCs w:val="22"/>
        </w:rPr>
        <w:t xml:space="preserve"> összes iskolába járó diákját alapul véve a </w:t>
      </w:r>
      <w:r w:rsidR="00BA54F6" w:rsidRPr="000174CF">
        <w:rPr>
          <w:rFonts w:ascii="Arial" w:hAnsi="Arial" w:cs="Arial"/>
          <w:b/>
          <w:bCs/>
          <w:sz w:val="22"/>
          <w:szCs w:val="22"/>
        </w:rPr>
        <w:t>2014/2</w:t>
      </w:r>
      <w:r w:rsidR="00BA54F6" w:rsidRPr="00BA54F6">
        <w:rPr>
          <w:rFonts w:ascii="Arial" w:hAnsi="Arial" w:cs="Arial"/>
          <w:b/>
          <w:bCs/>
          <w:sz w:val="22"/>
          <w:szCs w:val="22"/>
        </w:rPr>
        <w:t>015-ös tanév tanulmányi átlaga 3,34</w:t>
      </w:r>
      <w:r w:rsidR="00BA54F6">
        <w:rPr>
          <w:rFonts w:ascii="Arial" w:hAnsi="Arial" w:cs="Arial"/>
          <w:bCs/>
          <w:sz w:val="22"/>
          <w:szCs w:val="22"/>
        </w:rPr>
        <w:t xml:space="preserve"> lett, ami a tavalyi évhez viszonyítva 0,1 javulást mutat.</w:t>
      </w:r>
    </w:p>
    <w:p w:rsidR="008C754A" w:rsidRDefault="00BA54F6" w:rsidP="007954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Rossz ere</w:t>
      </w:r>
      <w:r w:rsidR="00997615">
        <w:rPr>
          <w:rFonts w:ascii="Arial" w:hAnsi="Arial" w:cs="Arial"/>
          <w:bCs/>
          <w:sz w:val="22"/>
          <w:szCs w:val="22"/>
        </w:rPr>
        <w:t>dménye miatt 4 főt é</w:t>
      </w:r>
      <w:r w:rsidR="007954B6" w:rsidRPr="007954B6">
        <w:rPr>
          <w:rFonts w:ascii="Arial" w:hAnsi="Arial" w:cs="Arial"/>
          <w:bCs/>
          <w:sz w:val="22"/>
          <w:szCs w:val="22"/>
        </w:rPr>
        <w:t xml:space="preserve">vismétlésre </w:t>
      </w:r>
      <w:r>
        <w:rPr>
          <w:rFonts w:ascii="Arial" w:hAnsi="Arial" w:cs="Arial"/>
          <w:bCs/>
          <w:sz w:val="22"/>
          <w:szCs w:val="22"/>
        </w:rPr>
        <w:t>köteleztek</w:t>
      </w:r>
      <w:r w:rsidR="00997615">
        <w:rPr>
          <w:rFonts w:ascii="Arial" w:hAnsi="Arial" w:cs="Arial"/>
          <w:bCs/>
          <w:sz w:val="22"/>
          <w:szCs w:val="22"/>
        </w:rPr>
        <w:t xml:space="preserve">, </w:t>
      </w:r>
      <w:r w:rsidR="00E26303">
        <w:rPr>
          <w:rFonts w:ascii="Arial" w:hAnsi="Arial" w:cs="Arial"/>
          <w:bCs/>
          <w:sz w:val="22"/>
          <w:szCs w:val="22"/>
        </w:rPr>
        <w:t>egy általános iskolás és</w:t>
      </w:r>
      <w:r w:rsidR="00997615">
        <w:rPr>
          <w:rFonts w:ascii="Arial" w:hAnsi="Arial" w:cs="Arial"/>
          <w:bCs/>
          <w:sz w:val="22"/>
          <w:szCs w:val="22"/>
        </w:rPr>
        <w:t xml:space="preserve"> három középiskolai tanuló. 16 tanuló</w:t>
      </w:r>
      <w:r w:rsidR="007954B6" w:rsidRPr="007954B6">
        <w:rPr>
          <w:rFonts w:ascii="Arial" w:hAnsi="Arial" w:cs="Arial"/>
          <w:sz w:val="22"/>
          <w:szCs w:val="22"/>
        </w:rPr>
        <w:t xml:space="preserve"> </w:t>
      </w:r>
      <w:r w:rsidR="00997615">
        <w:rPr>
          <w:rFonts w:ascii="Arial" w:hAnsi="Arial" w:cs="Arial"/>
          <w:sz w:val="22"/>
          <w:szCs w:val="22"/>
        </w:rPr>
        <w:t>4,00 átlag felett teljesített</w:t>
      </w:r>
      <w:r w:rsidR="00997615" w:rsidRPr="009B3F4F">
        <w:rPr>
          <w:rFonts w:ascii="Arial" w:hAnsi="Arial" w:cs="Arial"/>
          <w:sz w:val="22"/>
          <w:szCs w:val="22"/>
        </w:rPr>
        <w:t>.</w:t>
      </w:r>
      <w:r w:rsidR="007954B6" w:rsidRPr="009B3F4F">
        <w:rPr>
          <w:rFonts w:ascii="Arial" w:hAnsi="Arial" w:cs="Arial"/>
          <w:sz w:val="22"/>
          <w:szCs w:val="22"/>
        </w:rPr>
        <w:t xml:space="preserve"> </w:t>
      </w:r>
    </w:p>
    <w:p w:rsidR="008C754A" w:rsidRDefault="009B3F4F" w:rsidP="008C7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tanév végén 6</w:t>
      </w:r>
      <w:r w:rsidRPr="009B3F4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3F4F">
        <w:rPr>
          <w:rFonts w:ascii="Arial" w:hAnsi="Arial" w:cs="Arial"/>
          <w:sz w:val="22"/>
          <w:szCs w:val="22"/>
        </w:rPr>
        <w:t>gyermek</w:t>
      </w:r>
      <w:r w:rsidR="000B4DEF">
        <w:rPr>
          <w:rFonts w:ascii="Arial" w:hAnsi="Arial" w:cs="Arial"/>
          <w:sz w:val="22"/>
          <w:szCs w:val="22"/>
        </w:rPr>
        <w:t xml:space="preserve"> </w:t>
      </w:r>
      <w:r w:rsidRPr="009B3F4F">
        <w:rPr>
          <w:rFonts w:ascii="Arial" w:hAnsi="Arial" w:cs="Arial"/>
          <w:sz w:val="22"/>
          <w:szCs w:val="22"/>
        </w:rPr>
        <w:t>fejezte</w:t>
      </w:r>
      <w:proofErr w:type="gramEnd"/>
      <w:r w:rsidRPr="009B3F4F">
        <w:rPr>
          <w:rFonts w:ascii="Arial" w:hAnsi="Arial" w:cs="Arial"/>
          <w:sz w:val="22"/>
          <w:szCs w:val="22"/>
        </w:rPr>
        <w:t xml:space="preserve"> be az általános iskolát, szeptem</w:t>
      </w:r>
      <w:r w:rsidR="00194351">
        <w:rPr>
          <w:rFonts w:ascii="Arial" w:hAnsi="Arial" w:cs="Arial"/>
          <w:sz w:val="22"/>
          <w:szCs w:val="22"/>
        </w:rPr>
        <w:t>bertől ők szakiskolában folytatt</w:t>
      </w:r>
      <w:r w:rsidRPr="009B3F4F">
        <w:rPr>
          <w:rFonts w:ascii="Arial" w:hAnsi="Arial" w:cs="Arial"/>
          <w:sz w:val="22"/>
          <w:szCs w:val="22"/>
        </w:rPr>
        <w:t>ák a tanulást.</w:t>
      </w:r>
      <w:r w:rsidR="008C754A">
        <w:rPr>
          <w:rFonts w:ascii="Arial" w:hAnsi="Arial" w:cs="Arial"/>
          <w:sz w:val="22"/>
          <w:szCs w:val="22"/>
        </w:rPr>
        <w:t xml:space="preserve"> </w:t>
      </w:r>
      <w:r w:rsidR="004E58EC">
        <w:rPr>
          <w:rFonts w:ascii="Arial" w:hAnsi="Arial" w:cs="Arial"/>
          <w:sz w:val="22"/>
          <w:szCs w:val="22"/>
        </w:rPr>
        <w:t>S</w:t>
      </w:r>
      <w:r w:rsidR="00997615">
        <w:rPr>
          <w:rFonts w:ascii="Arial" w:hAnsi="Arial" w:cs="Arial"/>
          <w:sz w:val="22"/>
          <w:szCs w:val="22"/>
        </w:rPr>
        <w:t xml:space="preserve">ikeres szakmunkás vizsgát </w:t>
      </w:r>
      <w:r w:rsidR="006B3E63">
        <w:rPr>
          <w:rFonts w:ascii="Arial" w:hAnsi="Arial" w:cs="Arial"/>
          <w:sz w:val="22"/>
          <w:szCs w:val="22"/>
        </w:rPr>
        <w:t xml:space="preserve">heten tettek. </w:t>
      </w:r>
      <w:r w:rsidR="008813BC">
        <w:rPr>
          <w:rFonts w:ascii="Arial" w:hAnsi="Arial" w:cs="Arial"/>
          <w:sz w:val="22"/>
          <w:szCs w:val="22"/>
        </w:rPr>
        <w:t>É</w:t>
      </w:r>
      <w:r w:rsidR="00997615">
        <w:rPr>
          <w:rFonts w:ascii="Arial" w:hAnsi="Arial" w:cs="Arial"/>
          <w:sz w:val="22"/>
          <w:szCs w:val="22"/>
        </w:rPr>
        <w:t>rettségi vizsgára egy fiatal készült, de saj</w:t>
      </w:r>
      <w:r w:rsidR="00E26303">
        <w:rPr>
          <w:rFonts w:ascii="Arial" w:hAnsi="Arial" w:cs="Arial"/>
          <w:sz w:val="22"/>
          <w:szCs w:val="22"/>
        </w:rPr>
        <w:t>nos matematika tantárgyból</w:t>
      </w:r>
      <w:r>
        <w:rPr>
          <w:rFonts w:ascii="Arial" w:hAnsi="Arial" w:cs="Arial"/>
          <w:sz w:val="22"/>
          <w:szCs w:val="22"/>
        </w:rPr>
        <w:t xml:space="preserve"> </w:t>
      </w:r>
      <w:r w:rsidR="000142B6">
        <w:rPr>
          <w:rFonts w:ascii="Arial" w:hAnsi="Arial" w:cs="Arial"/>
          <w:sz w:val="22"/>
          <w:szCs w:val="22"/>
        </w:rPr>
        <w:t>nem sikerült teljesítenie a minimum követelményeket</w:t>
      </w:r>
      <w:r w:rsidR="008813BC">
        <w:rPr>
          <w:rFonts w:ascii="Arial" w:hAnsi="Arial" w:cs="Arial"/>
          <w:sz w:val="22"/>
          <w:szCs w:val="22"/>
        </w:rPr>
        <w:t>, így pó</w:t>
      </w:r>
      <w:r w:rsidR="00112953">
        <w:rPr>
          <w:rFonts w:ascii="Arial" w:hAnsi="Arial" w:cs="Arial"/>
          <w:sz w:val="22"/>
          <w:szCs w:val="22"/>
        </w:rPr>
        <w:t>térettségire kapott lehetőséget.</w:t>
      </w:r>
      <w:r w:rsidR="00E26303">
        <w:rPr>
          <w:rFonts w:ascii="Arial" w:hAnsi="Arial" w:cs="Arial"/>
          <w:sz w:val="22"/>
          <w:szCs w:val="22"/>
        </w:rPr>
        <w:t xml:space="preserve"> </w:t>
      </w:r>
      <w:r w:rsidR="00112953">
        <w:rPr>
          <w:rFonts w:ascii="Arial" w:hAnsi="Arial" w:cs="Arial"/>
          <w:sz w:val="22"/>
          <w:szCs w:val="22"/>
        </w:rPr>
        <w:t>Egy</w:t>
      </w:r>
      <w:r w:rsidR="008C754A" w:rsidRPr="008C754A">
        <w:rPr>
          <w:rFonts w:ascii="Arial" w:hAnsi="Arial" w:cs="Arial"/>
          <w:sz w:val="22"/>
          <w:szCs w:val="22"/>
        </w:rPr>
        <w:t xml:space="preserve"> fiatal felvételt nyert a Budapesti Gazdasági Főiskola gazda</w:t>
      </w:r>
      <w:r w:rsidR="00112953">
        <w:rPr>
          <w:rFonts w:ascii="Arial" w:hAnsi="Arial" w:cs="Arial"/>
          <w:sz w:val="22"/>
          <w:szCs w:val="22"/>
        </w:rPr>
        <w:t>sági informatikus képzésére,</w:t>
      </w:r>
      <w:r w:rsidR="008C754A" w:rsidRPr="008C754A">
        <w:rPr>
          <w:rFonts w:ascii="Arial" w:hAnsi="Arial" w:cs="Arial"/>
          <w:sz w:val="22"/>
          <w:szCs w:val="22"/>
        </w:rPr>
        <w:t xml:space="preserve"> szeptembertől</w:t>
      </w:r>
      <w:r w:rsidR="008C754A">
        <w:rPr>
          <w:rFonts w:ascii="Arial" w:hAnsi="Arial" w:cs="Arial"/>
          <w:sz w:val="22"/>
          <w:szCs w:val="22"/>
        </w:rPr>
        <w:t xml:space="preserve"> a felsőoktatásban tanul tovább, így vele együtt kett</w:t>
      </w:r>
      <w:r w:rsidR="00112953">
        <w:rPr>
          <w:rFonts w:ascii="Arial" w:hAnsi="Arial" w:cs="Arial"/>
          <w:sz w:val="22"/>
          <w:szCs w:val="22"/>
        </w:rPr>
        <w:t>őre emelkedett a felsőfokú képzésben</w:t>
      </w:r>
      <w:r w:rsidR="008C754A">
        <w:rPr>
          <w:rFonts w:ascii="Arial" w:hAnsi="Arial" w:cs="Arial"/>
          <w:sz w:val="22"/>
          <w:szCs w:val="22"/>
        </w:rPr>
        <w:t xml:space="preserve"> tanulók száma.</w:t>
      </w:r>
    </w:p>
    <w:p w:rsidR="007954B6" w:rsidRPr="007954B6" w:rsidRDefault="007954B6" w:rsidP="007954B6">
      <w:pPr>
        <w:jc w:val="both"/>
        <w:rPr>
          <w:rFonts w:ascii="Arial" w:hAnsi="Arial" w:cs="Arial"/>
          <w:sz w:val="22"/>
          <w:szCs w:val="22"/>
        </w:rPr>
      </w:pPr>
    </w:p>
    <w:p w:rsidR="00112953" w:rsidRPr="00112953" w:rsidRDefault="007954B6" w:rsidP="00112953">
      <w:pPr>
        <w:jc w:val="both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sz w:val="22"/>
          <w:szCs w:val="22"/>
        </w:rPr>
        <w:t>A tanév folyamán változatlanul működtek a különböző korrepetálások, fejlesztő foglalkozások: matematika, fizika, kémia, biológia német és angol nyelv, illetve heti három alkalommal fejlesztőpedagógus foglakozott a gyerekekkel. Az Őrségi Alapfokú Művészeti Iskolával fennálló megállapodásunk keretében tovább működött a kézműves oktatás. A szakkörön több gyermekünk elsősorban agyagozással, kerámia tárgyak készítésével foglalkozik. A másik népszerű program a rajzszakkör, ahol heti rendszerességgel fog</w:t>
      </w:r>
      <w:r w:rsidR="008813BC">
        <w:rPr>
          <w:rFonts w:ascii="Arial" w:hAnsi="Arial" w:cs="Arial"/>
          <w:sz w:val="22"/>
          <w:szCs w:val="22"/>
        </w:rPr>
        <w:t>lalkoznak a rajz</w:t>
      </w:r>
      <w:r w:rsidR="00F313AD">
        <w:rPr>
          <w:rFonts w:ascii="Arial" w:hAnsi="Arial" w:cs="Arial"/>
          <w:sz w:val="22"/>
          <w:szCs w:val="22"/>
        </w:rPr>
        <w:t xml:space="preserve"> és a </w:t>
      </w:r>
      <w:proofErr w:type="gramStart"/>
      <w:r w:rsidR="00F313AD">
        <w:rPr>
          <w:rFonts w:ascii="Arial" w:hAnsi="Arial" w:cs="Arial"/>
          <w:sz w:val="22"/>
          <w:szCs w:val="22"/>
        </w:rPr>
        <w:t xml:space="preserve">festészet </w:t>
      </w:r>
      <w:r w:rsidRPr="007954B6">
        <w:rPr>
          <w:rFonts w:ascii="Arial" w:hAnsi="Arial" w:cs="Arial"/>
          <w:sz w:val="22"/>
          <w:szCs w:val="22"/>
        </w:rPr>
        <w:t>különböző</w:t>
      </w:r>
      <w:proofErr w:type="gramEnd"/>
      <w:r w:rsidRPr="007954B6">
        <w:rPr>
          <w:rFonts w:ascii="Arial" w:hAnsi="Arial" w:cs="Arial"/>
          <w:sz w:val="22"/>
          <w:szCs w:val="22"/>
        </w:rPr>
        <w:t xml:space="preserve"> technikáival, s az elkészült művekkel pályázatokon vesznek részt a gyerekek.</w:t>
      </w:r>
      <w:r w:rsidR="00112953">
        <w:rPr>
          <w:rFonts w:ascii="Arial" w:hAnsi="Arial" w:cs="Arial"/>
          <w:sz w:val="22"/>
          <w:szCs w:val="22"/>
        </w:rPr>
        <w:t xml:space="preserve"> E</w:t>
      </w:r>
      <w:r w:rsidR="00112953" w:rsidRPr="00112953">
        <w:rPr>
          <w:rFonts w:ascii="Arial" w:hAnsi="Arial" w:cs="Arial"/>
          <w:sz w:val="22"/>
          <w:szCs w:val="22"/>
        </w:rPr>
        <w:t>gy, a szabadidő hasznos eltöltésével kapcsolatos</w:t>
      </w:r>
      <w:r w:rsidR="00194351">
        <w:rPr>
          <w:rFonts w:ascii="Arial" w:hAnsi="Arial" w:cs="Arial"/>
          <w:sz w:val="22"/>
          <w:szCs w:val="22"/>
        </w:rPr>
        <w:t xml:space="preserve"> rajzversenyre</w:t>
      </w:r>
      <w:r w:rsidR="00112953">
        <w:rPr>
          <w:rFonts w:ascii="Arial" w:hAnsi="Arial" w:cs="Arial"/>
          <w:sz w:val="22"/>
          <w:szCs w:val="22"/>
        </w:rPr>
        <w:t xml:space="preserve"> két gyermekünk adta be</w:t>
      </w:r>
      <w:r w:rsidR="00112953" w:rsidRPr="00112953">
        <w:rPr>
          <w:rFonts w:ascii="Arial" w:hAnsi="Arial" w:cs="Arial"/>
          <w:sz w:val="22"/>
          <w:szCs w:val="22"/>
        </w:rPr>
        <w:t xml:space="preserve"> </w:t>
      </w:r>
      <w:r w:rsidR="00112953">
        <w:rPr>
          <w:rFonts w:ascii="Arial" w:hAnsi="Arial" w:cs="Arial"/>
          <w:sz w:val="22"/>
          <w:szCs w:val="22"/>
        </w:rPr>
        <w:t>rajzát, mellyel I</w:t>
      </w:r>
      <w:r w:rsidR="00112953" w:rsidRPr="00112953">
        <w:rPr>
          <w:rFonts w:ascii="Arial" w:hAnsi="Arial" w:cs="Arial"/>
          <w:sz w:val="22"/>
          <w:szCs w:val="22"/>
        </w:rPr>
        <w:t>.</w:t>
      </w:r>
      <w:r w:rsidR="00112953">
        <w:rPr>
          <w:rFonts w:ascii="Arial" w:hAnsi="Arial" w:cs="Arial"/>
          <w:sz w:val="22"/>
          <w:szCs w:val="22"/>
        </w:rPr>
        <w:t xml:space="preserve"> és </w:t>
      </w:r>
      <w:r w:rsidR="00112953" w:rsidRPr="00112953">
        <w:rPr>
          <w:rFonts w:ascii="Arial" w:hAnsi="Arial" w:cs="Arial"/>
          <w:sz w:val="22"/>
          <w:szCs w:val="22"/>
        </w:rPr>
        <w:t xml:space="preserve">II. </w:t>
      </w:r>
      <w:r w:rsidR="00112953">
        <w:rPr>
          <w:rFonts w:ascii="Arial" w:hAnsi="Arial" w:cs="Arial"/>
          <w:sz w:val="22"/>
          <w:szCs w:val="22"/>
        </w:rPr>
        <w:t>helyezést értek el</w:t>
      </w:r>
      <w:r w:rsidR="00112953" w:rsidRPr="00112953">
        <w:rPr>
          <w:rFonts w:ascii="Arial" w:hAnsi="Arial" w:cs="Arial"/>
          <w:sz w:val="22"/>
          <w:szCs w:val="22"/>
        </w:rPr>
        <w:t>. Az Országos Gyermekjogi Központ által meghi</w:t>
      </w:r>
      <w:r w:rsidR="00194351">
        <w:rPr>
          <w:rFonts w:ascii="Arial" w:hAnsi="Arial" w:cs="Arial"/>
          <w:sz w:val="22"/>
          <w:szCs w:val="22"/>
        </w:rPr>
        <w:t>rdetett, „</w:t>
      </w:r>
      <w:r w:rsidR="00112953" w:rsidRPr="00112953">
        <w:rPr>
          <w:rFonts w:ascii="Arial" w:hAnsi="Arial" w:cs="Arial"/>
          <w:sz w:val="22"/>
          <w:szCs w:val="22"/>
        </w:rPr>
        <w:t xml:space="preserve">Egymás iránti tisztelet” című pályázatot szintén </w:t>
      </w:r>
      <w:r w:rsidR="00F313AD">
        <w:rPr>
          <w:rFonts w:ascii="Arial" w:hAnsi="Arial" w:cs="Arial"/>
          <w:sz w:val="22"/>
          <w:szCs w:val="22"/>
        </w:rPr>
        <w:t>egy</w:t>
      </w:r>
      <w:r w:rsidR="000D5DB7">
        <w:rPr>
          <w:rFonts w:ascii="Arial" w:hAnsi="Arial" w:cs="Arial"/>
          <w:sz w:val="22"/>
          <w:szCs w:val="22"/>
        </w:rPr>
        <w:t xml:space="preserve"> nálunk nevelkedő kisfiú</w:t>
      </w:r>
      <w:r w:rsidR="007F7776">
        <w:rPr>
          <w:rFonts w:ascii="Arial" w:hAnsi="Arial" w:cs="Arial"/>
          <w:sz w:val="22"/>
          <w:szCs w:val="22"/>
        </w:rPr>
        <w:t xml:space="preserve"> nyerte meg, és</w:t>
      </w:r>
      <w:r w:rsidR="00112953" w:rsidRPr="00112953">
        <w:rPr>
          <w:rFonts w:ascii="Arial" w:hAnsi="Arial" w:cs="Arial"/>
          <w:sz w:val="22"/>
          <w:szCs w:val="22"/>
        </w:rPr>
        <w:t xml:space="preserve"> pénzjutalomban részesült. </w:t>
      </w:r>
    </w:p>
    <w:p w:rsidR="00112953" w:rsidRDefault="00112953" w:rsidP="0052369D">
      <w:pPr>
        <w:jc w:val="both"/>
        <w:rPr>
          <w:rFonts w:ascii="Arial" w:hAnsi="Arial" w:cs="Arial"/>
          <w:sz w:val="22"/>
          <w:szCs w:val="22"/>
        </w:rPr>
      </w:pPr>
    </w:p>
    <w:p w:rsidR="0052369D" w:rsidRPr="0052369D" w:rsidRDefault="007954B6" w:rsidP="0052369D">
      <w:pPr>
        <w:jc w:val="both"/>
        <w:rPr>
          <w:rFonts w:ascii="Arial" w:hAnsi="Arial" w:cs="Arial"/>
          <w:sz w:val="22"/>
          <w:szCs w:val="22"/>
        </w:rPr>
      </w:pPr>
      <w:r w:rsidRPr="007954B6">
        <w:rPr>
          <w:rFonts w:ascii="Arial" w:hAnsi="Arial" w:cs="Arial"/>
          <w:sz w:val="22"/>
          <w:szCs w:val="22"/>
        </w:rPr>
        <w:t xml:space="preserve"> A másik</w:t>
      </w:r>
      <w:r w:rsidR="00194351">
        <w:rPr>
          <w:rFonts w:ascii="Arial" w:hAnsi="Arial" w:cs="Arial"/>
          <w:sz w:val="22"/>
          <w:szCs w:val="22"/>
        </w:rPr>
        <w:t>,</w:t>
      </w:r>
      <w:r w:rsidRPr="007954B6">
        <w:rPr>
          <w:rFonts w:ascii="Arial" w:hAnsi="Arial" w:cs="Arial"/>
          <w:sz w:val="22"/>
          <w:szCs w:val="22"/>
        </w:rPr>
        <w:t xml:space="preserve"> sokak által kedvelt szabadidős elfoglaltság</w:t>
      </w:r>
      <w:r w:rsidR="00194351">
        <w:rPr>
          <w:rFonts w:ascii="Arial" w:hAnsi="Arial" w:cs="Arial"/>
          <w:sz w:val="22"/>
          <w:szCs w:val="22"/>
        </w:rPr>
        <w:t>,</w:t>
      </w:r>
      <w:r w:rsidRPr="007954B6">
        <w:rPr>
          <w:rFonts w:ascii="Arial" w:hAnsi="Arial" w:cs="Arial"/>
          <w:sz w:val="22"/>
          <w:szCs w:val="22"/>
        </w:rPr>
        <w:t xml:space="preserve"> a sport. Gyermekeink szívesen játszanak labdajátékokat</w:t>
      </w:r>
      <w:r w:rsidR="00194351">
        <w:rPr>
          <w:rFonts w:ascii="Arial" w:hAnsi="Arial" w:cs="Arial"/>
          <w:sz w:val="22"/>
          <w:szCs w:val="22"/>
        </w:rPr>
        <w:t xml:space="preserve">, </w:t>
      </w:r>
      <w:r w:rsidRPr="007954B6">
        <w:rPr>
          <w:rFonts w:ascii="Arial" w:hAnsi="Arial" w:cs="Arial"/>
          <w:sz w:val="22"/>
          <w:szCs w:val="22"/>
        </w:rPr>
        <w:t xml:space="preserve">legnépszerűbb a labdarúgás, és a kosárlabda. Ezen kívül </w:t>
      </w:r>
      <w:proofErr w:type="gramStart"/>
      <w:r w:rsidRPr="007954B6">
        <w:rPr>
          <w:rFonts w:ascii="Arial" w:hAnsi="Arial" w:cs="Arial"/>
          <w:sz w:val="22"/>
          <w:szCs w:val="22"/>
        </w:rPr>
        <w:t>cselgáncs</w:t>
      </w:r>
      <w:r w:rsidR="00F313AD">
        <w:rPr>
          <w:rFonts w:ascii="Arial" w:hAnsi="Arial" w:cs="Arial"/>
          <w:sz w:val="22"/>
          <w:szCs w:val="22"/>
        </w:rPr>
        <w:t xml:space="preserve"> </w:t>
      </w:r>
      <w:r w:rsidRPr="007954B6">
        <w:rPr>
          <w:rFonts w:ascii="Arial" w:hAnsi="Arial" w:cs="Arial"/>
          <w:sz w:val="22"/>
          <w:szCs w:val="22"/>
        </w:rPr>
        <w:t>edzésre</w:t>
      </w:r>
      <w:proofErr w:type="gramEnd"/>
      <w:r w:rsidR="00194351">
        <w:rPr>
          <w:rFonts w:ascii="Arial" w:hAnsi="Arial" w:cs="Arial"/>
          <w:sz w:val="22"/>
          <w:szCs w:val="22"/>
        </w:rPr>
        <w:t>,</w:t>
      </w:r>
      <w:r w:rsidRPr="007954B6">
        <w:rPr>
          <w:rFonts w:ascii="Arial" w:hAnsi="Arial" w:cs="Arial"/>
          <w:sz w:val="22"/>
          <w:szCs w:val="22"/>
        </w:rPr>
        <w:t xml:space="preserve"> valamint boksz</w:t>
      </w:r>
      <w:r w:rsidR="00F313AD">
        <w:rPr>
          <w:rFonts w:ascii="Arial" w:hAnsi="Arial" w:cs="Arial"/>
          <w:sz w:val="22"/>
          <w:szCs w:val="22"/>
        </w:rPr>
        <w:t xml:space="preserve"> </w:t>
      </w:r>
      <w:r w:rsidRPr="007954B6">
        <w:rPr>
          <w:rFonts w:ascii="Arial" w:hAnsi="Arial" w:cs="Arial"/>
          <w:sz w:val="22"/>
          <w:szCs w:val="22"/>
        </w:rPr>
        <w:t>edzésre járnak</w:t>
      </w:r>
      <w:r w:rsidR="007F7776">
        <w:rPr>
          <w:rFonts w:ascii="Arial" w:hAnsi="Arial" w:cs="Arial"/>
          <w:sz w:val="22"/>
          <w:szCs w:val="22"/>
        </w:rPr>
        <w:t>.</w:t>
      </w:r>
      <w:r w:rsidRPr="007954B6">
        <w:rPr>
          <w:rFonts w:ascii="Arial" w:hAnsi="Arial" w:cs="Arial"/>
          <w:sz w:val="22"/>
          <w:szCs w:val="22"/>
        </w:rPr>
        <w:t xml:space="preserve"> </w:t>
      </w:r>
      <w:r w:rsidR="0052369D" w:rsidRPr="0052369D">
        <w:rPr>
          <w:rFonts w:ascii="Arial" w:hAnsi="Arial" w:cs="Arial"/>
          <w:sz w:val="22"/>
          <w:szCs w:val="22"/>
        </w:rPr>
        <w:t>A</w:t>
      </w:r>
      <w:r w:rsidR="0052369D">
        <w:rPr>
          <w:rFonts w:ascii="Arial" w:hAnsi="Arial" w:cs="Arial"/>
          <w:sz w:val="22"/>
          <w:szCs w:val="22"/>
        </w:rPr>
        <w:t xml:space="preserve"> tavalyi</w:t>
      </w:r>
      <w:r w:rsidR="00194351">
        <w:rPr>
          <w:rFonts w:ascii="Arial" w:hAnsi="Arial" w:cs="Arial"/>
          <w:sz w:val="22"/>
          <w:szCs w:val="22"/>
        </w:rPr>
        <w:t xml:space="preserve"> évben kiemelkedő</w:t>
      </w:r>
      <w:r w:rsidR="0052369D" w:rsidRPr="0052369D">
        <w:rPr>
          <w:rFonts w:ascii="Arial" w:hAnsi="Arial" w:cs="Arial"/>
          <w:sz w:val="22"/>
          <w:szCs w:val="22"/>
        </w:rPr>
        <w:t xml:space="preserve"> eredményeket </w:t>
      </w:r>
      <w:r w:rsidR="000D5653">
        <w:rPr>
          <w:rFonts w:ascii="Arial" w:hAnsi="Arial" w:cs="Arial"/>
          <w:sz w:val="22"/>
          <w:szCs w:val="22"/>
        </w:rPr>
        <w:t>ért el egy</w:t>
      </w:r>
      <w:r w:rsidR="00B125B1">
        <w:rPr>
          <w:rFonts w:ascii="Arial" w:hAnsi="Arial" w:cs="Arial"/>
          <w:sz w:val="22"/>
          <w:szCs w:val="22"/>
        </w:rPr>
        <w:t xml:space="preserve"> bokszoló</w:t>
      </w:r>
      <w:r w:rsidR="000D5653">
        <w:rPr>
          <w:rFonts w:ascii="Arial" w:hAnsi="Arial" w:cs="Arial"/>
          <w:sz w:val="22"/>
          <w:szCs w:val="22"/>
        </w:rPr>
        <w:t xml:space="preserve"> fiú</w:t>
      </w:r>
      <w:r w:rsidR="0052369D" w:rsidRPr="0052369D">
        <w:rPr>
          <w:rFonts w:ascii="Arial" w:hAnsi="Arial" w:cs="Arial"/>
          <w:sz w:val="22"/>
          <w:szCs w:val="22"/>
        </w:rPr>
        <w:t xml:space="preserve">, aki szorgalmával, kitartásával több hazai versenyt </w:t>
      </w:r>
      <w:r w:rsidR="0052369D" w:rsidRPr="0052369D">
        <w:rPr>
          <w:rFonts w:ascii="Arial" w:hAnsi="Arial" w:cs="Arial"/>
          <w:sz w:val="22"/>
          <w:szCs w:val="22"/>
        </w:rPr>
        <w:lastRenderedPageBreak/>
        <w:t>nyert meg, korosztályában országos bajnok lett</w:t>
      </w:r>
      <w:r w:rsidR="00194351">
        <w:rPr>
          <w:rFonts w:ascii="Arial" w:hAnsi="Arial" w:cs="Arial"/>
          <w:sz w:val="22"/>
          <w:szCs w:val="22"/>
        </w:rPr>
        <w:t>. K</w:t>
      </w:r>
      <w:r w:rsidR="0052369D" w:rsidRPr="0052369D">
        <w:rPr>
          <w:rFonts w:ascii="Arial" w:hAnsi="Arial" w:cs="Arial"/>
          <w:sz w:val="22"/>
          <w:szCs w:val="22"/>
        </w:rPr>
        <w:t xml:space="preserve">ijutott az oroszországi </w:t>
      </w:r>
      <w:proofErr w:type="spellStart"/>
      <w:r w:rsidR="0052369D">
        <w:rPr>
          <w:rFonts w:ascii="Arial" w:hAnsi="Arial" w:cs="Arial"/>
          <w:sz w:val="22"/>
          <w:szCs w:val="22"/>
        </w:rPr>
        <w:t>Anapában</w:t>
      </w:r>
      <w:proofErr w:type="spellEnd"/>
      <w:r w:rsidR="0052369D">
        <w:rPr>
          <w:rFonts w:ascii="Arial" w:hAnsi="Arial" w:cs="Arial"/>
          <w:sz w:val="22"/>
          <w:szCs w:val="22"/>
        </w:rPr>
        <w:t xml:space="preserve"> megrendezett </w:t>
      </w:r>
      <w:r w:rsidR="0052369D" w:rsidRPr="0052369D">
        <w:rPr>
          <w:rFonts w:ascii="Arial" w:hAnsi="Arial" w:cs="Arial"/>
          <w:sz w:val="22"/>
          <w:szCs w:val="22"/>
        </w:rPr>
        <w:t xml:space="preserve">serdülő Európa-bajnokságra, </w:t>
      </w:r>
      <w:r w:rsidR="00FC464A">
        <w:rPr>
          <w:rFonts w:ascii="Arial" w:hAnsi="Arial" w:cs="Arial"/>
          <w:sz w:val="22"/>
          <w:szCs w:val="22"/>
        </w:rPr>
        <w:t>ahonnan a bronz</w:t>
      </w:r>
      <w:r w:rsidR="0052369D" w:rsidRPr="0052369D">
        <w:rPr>
          <w:rFonts w:ascii="Arial" w:hAnsi="Arial" w:cs="Arial"/>
          <w:sz w:val="22"/>
          <w:szCs w:val="22"/>
        </w:rPr>
        <w:t xml:space="preserve">érmet hozta el. </w:t>
      </w:r>
    </w:p>
    <w:p w:rsidR="008813BC" w:rsidRDefault="008813BC" w:rsidP="007954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B3E63">
        <w:rPr>
          <w:rFonts w:ascii="Arial" w:hAnsi="Arial" w:cs="Arial"/>
          <w:sz w:val="22"/>
          <w:szCs w:val="22"/>
        </w:rPr>
        <w:t>öbb éves kihagyás után ismét örülhetünk zeneiskolás diákoknak is.</w:t>
      </w:r>
      <w:r>
        <w:rPr>
          <w:rFonts w:ascii="Arial" w:hAnsi="Arial" w:cs="Arial"/>
          <w:sz w:val="22"/>
          <w:szCs w:val="22"/>
        </w:rPr>
        <w:t xml:space="preserve"> </w:t>
      </w:r>
      <w:r w:rsidR="006B3E6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ét kislány</w:t>
      </w:r>
      <w:r w:rsidR="006B3E63">
        <w:rPr>
          <w:rFonts w:ascii="Arial" w:hAnsi="Arial" w:cs="Arial"/>
          <w:sz w:val="22"/>
          <w:szCs w:val="22"/>
        </w:rPr>
        <w:t xml:space="preserve"> szeptembertől kezdett hangszeren tanulni, zongora illetve furulya szakon. </w:t>
      </w:r>
    </w:p>
    <w:p w:rsidR="00194351" w:rsidRDefault="00194351" w:rsidP="007954B6">
      <w:pPr>
        <w:jc w:val="both"/>
        <w:rPr>
          <w:rFonts w:ascii="Arial" w:hAnsi="Arial" w:cs="Arial"/>
          <w:sz w:val="22"/>
          <w:szCs w:val="22"/>
        </w:rPr>
      </w:pPr>
    </w:p>
    <w:p w:rsidR="006B3E63" w:rsidRDefault="006B3E63" w:rsidP="007954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séi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D5653">
        <w:rPr>
          <w:rFonts w:ascii="Arial" w:hAnsi="Arial" w:cs="Arial"/>
          <w:b/>
          <w:sz w:val="22"/>
          <w:szCs w:val="22"/>
        </w:rPr>
        <w:t>Ifjúsági Házban</w:t>
      </w:r>
      <w:r>
        <w:rPr>
          <w:rFonts w:ascii="Arial" w:hAnsi="Arial" w:cs="Arial"/>
          <w:sz w:val="22"/>
          <w:szCs w:val="22"/>
        </w:rPr>
        <w:t xml:space="preserve"> élő fiatalok részére a családi életre nevelés segítése érdekében egy öt alkalomból álló foglalkozás sorozat zajlott, melyet a szombathelyi Új nemzedék Központ munkatársai tartottak nagy sikerrel.</w:t>
      </w:r>
    </w:p>
    <w:p w:rsidR="004E58EC" w:rsidRDefault="004E58EC" w:rsidP="007954B6">
      <w:pPr>
        <w:jc w:val="both"/>
        <w:rPr>
          <w:rFonts w:ascii="Arial" w:hAnsi="Arial" w:cs="Arial"/>
          <w:sz w:val="22"/>
          <w:szCs w:val="22"/>
        </w:rPr>
      </w:pPr>
    </w:p>
    <w:p w:rsidR="008C754A" w:rsidRPr="008C754A" w:rsidRDefault="000142B6" w:rsidP="008C7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budapesti </w:t>
      </w:r>
      <w:proofErr w:type="spellStart"/>
      <w:r w:rsidR="008C754A" w:rsidRPr="008C754A">
        <w:rPr>
          <w:rFonts w:ascii="Arial" w:hAnsi="Arial" w:cs="Arial"/>
          <w:sz w:val="22"/>
          <w:szCs w:val="22"/>
        </w:rPr>
        <w:t>Marriott</w:t>
      </w:r>
      <w:proofErr w:type="spellEnd"/>
      <w:r w:rsidR="008C754A" w:rsidRPr="008C754A">
        <w:rPr>
          <w:rFonts w:ascii="Arial" w:hAnsi="Arial" w:cs="Arial"/>
          <w:sz w:val="22"/>
          <w:szCs w:val="22"/>
        </w:rPr>
        <w:t xml:space="preserve"> </w:t>
      </w:r>
      <w:r w:rsidR="008C754A">
        <w:rPr>
          <w:rFonts w:ascii="Arial" w:hAnsi="Arial" w:cs="Arial"/>
          <w:sz w:val="22"/>
          <w:szCs w:val="22"/>
        </w:rPr>
        <w:t xml:space="preserve">Szállodalánc szervezésében féléves szakmai </w:t>
      </w:r>
      <w:r w:rsidR="008C754A" w:rsidRPr="008C754A">
        <w:rPr>
          <w:rFonts w:ascii="Arial" w:hAnsi="Arial" w:cs="Arial"/>
          <w:sz w:val="22"/>
          <w:szCs w:val="22"/>
        </w:rPr>
        <w:t xml:space="preserve">gyakorlaton </w:t>
      </w:r>
      <w:r w:rsidR="008C754A">
        <w:rPr>
          <w:rFonts w:ascii="Arial" w:hAnsi="Arial" w:cs="Arial"/>
          <w:sz w:val="22"/>
          <w:szCs w:val="22"/>
        </w:rPr>
        <w:t>négy</w:t>
      </w:r>
      <w:r w:rsidR="0025033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C754A">
        <w:rPr>
          <w:rFonts w:ascii="Arial" w:hAnsi="Arial" w:cs="Arial"/>
          <w:sz w:val="22"/>
          <w:szCs w:val="22"/>
        </w:rPr>
        <w:t>fiatal  kapott</w:t>
      </w:r>
      <w:proofErr w:type="gramEnd"/>
      <w:r w:rsidR="008C754A">
        <w:rPr>
          <w:rFonts w:ascii="Arial" w:hAnsi="Arial" w:cs="Arial"/>
          <w:sz w:val="22"/>
          <w:szCs w:val="22"/>
        </w:rPr>
        <w:t xml:space="preserve"> lehetőséget, hogy a vendéglátás különböző területein</w:t>
      </w:r>
      <w:r w:rsidR="003B729C">
        <w:rPr>
          <w:rFonts w:ascii="Arial" w:hAnsi="Arial" w:cs="Arial"/>
          <w:sz w:val="22"/>
          <w:szCs w:val="22"/>
        </w:rPr>
        <w:t xml:space="preserve"> kipróbálják tudásukat, valamint, hogy</w:t>
      </w:r>
      <w:r w:rsidR="008C754A">
        <w:rPr>
          <w:rFonts w:ascii="Arial" w:hAnsi="Arial" w:cs="Arial"/>
          <w:sz w:val="22"/>
          <w:szCs w:val="22"/>
        </w:rPr>
        <w:t xml:space="preserve"> </w:t>
      </w:r>
      <w:r w:rsidR="008C754A" w:rsidRPr="008C754A">
        <w:rPr>
          <w:rFonts w:ascii="Arial" w:hAnsi="Arial" w:cs="Arial"/>
          <w:sz w:val="22"/>
          <w:szCs w:val="22"/>
        </w:rPr>
        <w:t>további tapasz</w:t>
      </w:r>
      <w:r w:rsidR="008C754A">
        <w:rPr>
          <w:rFonts w:ascii="Arial" w:hAnsi="Arial" w:cs="Arial"/>
          <w:sz w:val="22"/>
          <w:szCs w:val="22"/>
        </w:rPr>
        <w:t xml:space="preserve">talatokat szerezzenek. </w:t>
      </w:r>
      <w:r w:rsidR="003B729C">
        <w:rPr>
          <w:rFonts w:ascii="Arial" w:hAnsi="Arial" w:cs="Arial"/>
          <w:sz w:val="22"/>
          <w:szCs w:val="22"/>
        </w:rPr>
        <w:t>Min</w:t>
      </w:r>
      <w:r w:rsidR="00B125B1">
        <w:rPr>
          <w:rFonts w:ascii="Arial" w:hAnsi="Arial" w:cs="Arial"/>
          <w:sz w:val="22"/>
          <w:szCs w:val="22"/>
        </w:rPr>
        <w:t>őségi munkájuk elismeréseként,</w:t>
      </w:r>
      <w:r w:rsidR="003B729C">
        <w:rPr>
          <w:rFonts w:ascii="Arial" w:hAnsi="Arial" w:cs="Arial"/>
          <w:sz w:val="22"/>
          <w:szCs w:val="22"/>
        </w:rPr>
        <w:t xml:space="preserve"> a szálloda </w:t>
      </w:r>
      <w:r w:rsidR="00B125B1">
        <w:rPr>
          <w:rFonts w:ascii="Arial" w:hAnsi="Arial" w:cs="Arial"/>
          <w:sz w:val="22"/>
          <w:szCs w:val="22"/>
        </w:rPr>
        <w:t xml:space="preserve">valamenyiüknek </w:t>
      </w:r>
      <w:r w:rsidR="003B729C">
        <w:rPr>
          <w:rFonts w:ascii="Arial" w:hAnsi="Arial" w:cs="Arial"/>
          <w:sz w:val="22"/>
          <w:szCs w:val="22"/>
        </w:rPr>
        <w:t xml:space="preserve">állandó munkalehetőséget adott. </w:t>
      </w:r>
      <w:r w:rsidR="00B125B1">
        <w:rPr>
          <w:rFonts w:ascii="Arial" w:hAnsi="Arial" w:cs="Arial"/>
          <w:sz w:val="22"/>
          <w:szCs w:val="22"/>
        </w:rPr>
        <w:t>Ketten éltek ezzel e lehetőséggel. A másik két fiatal közül egyik Kőszegre visszajött, itt kapott munkalehetőséget és az SOS segítségével lakást vásárolt. A másik a továbbtanulást választotta.</w:t>
      </w:r>
    </w:p>
    <w:p w:rsidR="009A3BB9" w:rsidRPr="00930E03" w:rsidRDefault="009A3BB9" w:rsidP="009A3BB9">
      <w:pPr>
        <w:pStyle w:val="Default"/>
        <w:rPr>
          <w:color w:val="auto"/>
          <w:sz w:val="22"/>
          <w:szCs w:val="22"/>
        </w:rPr>
      </w:pPr>
    </w:p>
    <w:p w:rsidR="009A3BB9" w:rsidRPr="00930E03" w:rsidRDefault="009A3BB9" w:rsidP="009A3BB9">
      <w:pPr>
        <w:pStyle w:val="Default"/>
        <w:rPr>
          <w:b/>
          <w:bCs/>
          <w:color w:val="auto"/>
          <w:sz w:val="22"/>
          <w:szCs w:val="22"/>
        </w:rPr>
      </w:pPr>
      <w:r w:rsidRPr="00930E03">
        <w:rPr>
          <w:b/>
          <w:bCs/>
          <w:color w:val="auto"/>
          <w:sz w:val="22"/>
          <w:szCs w:val="22"/>
        </w:rPr>
        <w:t xml:space="preserve">Kapcsolattartás, együttműködés </w:t>
      </w:r>
    </w:p>
    <w:p w:rsidR="00194351" w:rsidRDefault="00194351" w:rsidP="00944A3B">
      <w:pPr>
        <w:pStyle w:val="Default"/>
        <w:jc w:val="both"/>
        <w:rPr>
          <w:color w:val="auto"/>
          <w:sz w:val="22"/>
          <w:szCs w:val="22"/>
        </w:rPr>
      </w:pPr>
    </w:p>
    <w:p w:rsidR="00930E03" w:rsidRPr="00930E03" w:rsidRDefault="00194351" w:rsidP="00944A3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Intézményün</w:t>
      </w:r>
      <w:r w:rsidR="00930E03" w:rsidRPr="00930E03">
        <w:rPr>
          <w:color w:val="auto"/>
          <w:sz w:val="22"/>
          <w:szCs w:val="22"/>
        </w:rPr>
        <w:t>ket elsősorban a területi igazg</w:t>
      </w:r>
      <w:r w:rsidR="00B125B1">
        <w:rPr>
          <w:color w:val="auto"/>
          <w:sz w:val="22"/>
          <w:szCs w:val="22"/>
        </w:rPr>
        <w:t xml:space="preserve">ató, aki egyben </w:t>
      </w:r>
      <w:proofErr w:type="gramStart"/>
      <w:r w:rsidR="00B125B1">
        <w:rPr>
          <w:color w:val="auto"/>
          <w:sz w:val="22"/>
          <w:szCs w:val="22"/>
        </w:rPr>
        <w:t>a</w:t>
      </w:r>
      <w:proofErr w:type="gramEnd"/>
      <w:r w:rsidR="00B125B1">
        <w:rPr>
          <w:color w:val="auto"/>
          <w:sz w:val="22"/>
          <w:szCs w:val="22"/>
        </w:rPr>
        <w:t xml:space="preserve"> </w:t>
      </w:r>
      <w:proofErr w:type="spellStart"/>
      <w:r w:rsidR="00B125B1">
        <w:rPr>
          <w:color w:val="auto"/>
          <w:sz w:val="22"/>
          <w:szCs w:val="22"/>
        </w:rPr>
        <w:t>a</w:t>
      </w:r>
      <w:proofErr w:type="spellEnd"/>
      <w:r w:rsidR="0068527B">
        <w:rPr>
          <w:color w:val="auto"/>
          <w:sz w:val="22"/>
          <w:szCs w:val="22"/>
        </w:rPr>
        <w:t xml:space="preserve"> n</w:t>
      </w:r>
      <w:r>
        <w:rPr>
          <w:color w:val="auto"/>
          <w:sz w:val="22"/>
          <w:szCs w:val="22"/>
        </w:rPr>
        <w:t>evelőszülői hálózat vezetője, valamint a lakásotthon vezetője képviseli</w:t>
      </w:r>
      <w:r w:rsidR="00F313AD">
        <w:rPr>
          <w:color w:val="auto"/>
          <w:sz w:val="22"/>
          <w:szCs w:val="22"/>
        </w:rPr>
        <w:t>, s</w:t>
      </w:r>
      <w:r w:rsidR="00930E03" w:rsidRPr="00930E03">
        <w:rPr>
          <w:color w:val="auto"/>
          <w:sz w:val="22"/>
          <w:szCs w:val="22"/>
        </w:rPr>
        <w:t>zükség esetén a pénzügyi és működtetési vezető a kompetenciájához tartozó feladatok esetén, illetve delegálás alapján, a területet illetően is</w:t>
      </w:r>
      <w:r w:rsidR="00930E03">
        <w:rPr>
          <w:color w:val="auto"/>
          <w:sz w:val="22"/>
          <w:szCs w:val="22"/>
        </w:rPr>
        <w:t>. A gyermekek érdekében a különböző együttműködő intézmények esetén a nevelőszülői tanácsadók, i</w:t>
      </w:r>
      <w:r w:rsidR="003B729C">
        <w:rPr>
          <w:color w:val="auto"/>
          <w:sz w:val="22"/>
          <w:szCs w:val="22"/>
        </w:rPr>
        <w:t>lletve a nevelőszülők járnak el,</w:t>
      </w:r>
      <w:r w:rsidR="00930E03">
        <w:rPr>
          <w:color w:val="auto"/>
          <w:sz w:val="22"/>
          <w:szCs w:val="22"/>
        </w:rPr>
        <w:t xml:space="preserve"> </w:t>
      </w:r>
      <w:r w:rsidR="003B729C">
        <w:rPr>
          <w:color w:val="auto"/>
          <w:sz w:val="22"/>
          <w:szCs w:val="22"/>
        </w:rPr>
        <w:t>a</w:t>
      </w:r>
      <w:r w:rsidR="00930E03">
        <w:rPr>
          <w:color w:val="auto"/>
          <w:sz w:val="22"/>
          <w:szCs w:val="22"/>
        </w:rPr>
        <w:t xml:space="preserve"> gyermekvédelmi gyámok pedig a hatóságok előtti képviseletet illetve szükség szerint bekapcsolódnak ebbe a munkába. Velük</w:t>
      </w:r>
      <w:r w:rsidR="003B729C">
        <w:rPr>
          <w:color w:val="auto"/>
          <w:sz w:val="22"/>
          <w:szCs w:val="22"/>
        </w:rPr>
        <w:t xml:space="preserve"> továbbra is</w:t>
      </w:r>
      <w:r w:rsidR="00930E03">
        <w:rPr>
          <w:color w:val="auto"/>
          <w:sz w:val="22"/>
          <w:szCs w:val="22"/>
        </w:rPr>
        <w:t xml:space="preserve"> nagyon jó munkakapcsolat</w:t>
      </w:r>
      <w:r w:rsidR="003B729C">
        <w:rPr>
          <w:color w:val="auto"/>
          <w:sz w:val="22"/>
          <w:szCs w:val="22"/>
        </w:rPr>
        <w:t>ot tartunk fenn.</w:t>
      </w:r>
      <w:r w:rsidR="00930E03">
        <w:rPr>
          <w:color w:val="auto"/>
          <w:sz w:val="22"/>
          <w:szCs w:val="22"/>
        </w:rPr>
        <w:t xml:space="preserve"> Az óvodai, iskolai kapcsolattartás elsősorban a nevelőszülő</w:t>
      </w:r>
      <w:r>
        <w:rPr>
          <w:color w:val="auto"/>
          <w:sz w:val="22"/>
          <w:szCs w:val="22"/>
        </w:rPr>
        <w:t>k</w:t>
      </w:r>
      <w:r w:rsidR="00930E03">
        <w:rPr>
          <w:color w:val="auto"/>
          <w:sz w:val="22"/>
          <w:szCs w:val="22"/>
        </w:rPr>
        <w:t xml:space="preserve"> feladata. </w:t>
      </w:r>
      <w:r w:rsidR="00944A3B">
        <w:rPr>
          <w:color w:val="auto"/>
          <w:sz w:val="22"/>
          <w:szCs w:val="22"/>
        </w:rPr>
        <w:t>A kapcsolattartás, és az együttműködés a vér szerinti szülőkkel prioritást élvez. Munkánk nagyon fontos eleme ez, melyet a nevelőszülők, és a pedagógus munkatársakon túl mindenki kiemelten kezel. Egy EMMI pályázat segítségével, erre külön programot is szerveztünk, melyen a vér szerinti szülők kompetenciáinak erősítését</w:t>
      </w:r>
      <w:r w:rsidR="00AF40BE">
        <w:rPr>
          <w:color w:val="auto"/>
          <w:sz w:val="22"/>
          <w:szCs w:val="22"/>
        </w:rPr>
        <w:t xml:space="preserve"> az egymás közötti kapcsolat javítását</w:t>
      </w:r>
      <w:r w:rsidR="007F7776">
        <w:rPr>
          <w:color w:val="auto"/>
          <w:sz w:val="22"/>
          <w:szCs w:val="22"/>
        </w:rPr>
        <w:t xml:space="preserve"> tűztük ki célul. A négy alakomból álló</w:t>
      </w:r>
      <w:r w:rsidR="003B729C">
        <w:rPr>
          <w:color w:val="auto"/>
          <w:sz w:val="22"/>
          <w:szCs w:val="22"/>
        </w:rPr>
        <w:t xml:space="preserve"> </w:t>
      </w:r>
      <w:r w:rsidR="00944A3B">
        <w:rPr>
          <w:color w:val="auto"/>
          <w:sz w:val="22"/>
          <w:szCs w:val="22"/>
        </w:rPr>
        <w:t>összejöveteleket úgy szervez</w:t>
      </w:r>
      <w:r w:rsidR="003B729C">
        <w:rPr>
          <w:color w:val="auto"/>
          <w:sz w:val="22"/>
          <w:szCs w:val="22"/>
        </w:rPr>
        <w:t>t</w:t>
      </w:r>
      <w:r w:rsidR="00944A3B">
        <w:rPr>
          <w:color w:val="auto"/>
          <w:sz w:val="22"/>
          <w:szCs w:val="22"/>
        </w:rPr>
        <w:t>ük, hogy az érkező szülők az előadásokat, tréningeket követően egy kötetlen program keretében a saját gyer</w:t>
      </w:r>
      <w:r w:rsidR="0052369D">
        <w:rPr>
          <w:color w:val="auto"/>
          <w:sz w:val="22"/>
          <w:szCs w:val="22"/>
        </w:rPr>
        <w:t xml:space="preserve">mekeikkel együtt legyenek. </w:t>
      </w:r>
      <w:r w:rsidR="00944A3B">
        <w:rPr>
          <w:color w:val="auto"/>
          <w:sz w:val="22"/>
          <w:szCs w:val="22"/>
        </w:rPr>
        <w:t xml:space="preserve"> </w:t>
      </w:r>
    </w:p>
    <w:p w:rsidR="009A3BB9" w:rsidRPr="00794EAA" w:rsidRDefault="009A3BB9" w:rsidP="009A3BB9">
      <w:pPr>
        <w:pStyle w:val="Default"/>
        <w:rPr>
          <w:color w:val="auto"/>
          <w:sz w:val="22"/>
          <w:szCs w:val="22"/>
        </w:rPr>
      </w:pPr>
    </w:p>
    <w:p w:rsidR="009A3BB9" w:rsidRPr="00380491" w:rsidRDefault="009A3BB9" w:rsidP="009A3BB9">
      <w:pPr>
        <w:pStyle w:val="Default"/>
        <w:rPr>
          <w:b/>
          <w:bCs/>
          <w:color w:val="auto"/>
          <w:sz w:val="22"/>
          <w:szCs w:val="22"/>
        </w:rPr>
      </w:pPr>
      <w:r w:rsidRPr="00380491">
        <w:rPr>
          <w:b/>
          <w:bCs/>
          <w:color w:val="auto"/>
          <w:sz w:val="22"/>
          <w:szCs w:val="22"/>
        </w:rPr>
        <w:t xml:space="preserve">Rendkívüli esemény </w:t>
      </w:r>
    </w:p>
    <w:p w:rsidR="009A3BB9" w:rsidRPr="00380491" w:rsidRDefault="009A3BB9" w:rsidP="009A3BB9">
      <w:pPr>
        <w:pStyle w:val="Default"/>
        <w:rPr>
          <w:color w:val="auto"/>
          <w:sz w:val="22"/>
          <w:szCs w:val="22"/>
        </w:rPr>
      </w:pPr>
    </w:p>
    <w:p w:rsidR="009A3BB9" w:rsidRPr="00380491" w:rsidRDefault="009A3BB9" w:rsidP="009A3BB9">
      <w:pPr>
        <w:pStyle w:val="Default"/>
        <w:rPr>
          <w:color w:val="auto"/>
          <w:sz w:val="22"/>
          <w:szCs w:val="22"/>
        </w:rPr>
      </w:pPr>
      <w:r w:rsidRPr="00380491">
        <w:rPr>
          <w:color w:val="auto"/>
          <w:sz w:val="22"/>
          <w:szCs w:val="22"/>
        </w:rPr>
        <w:t xml:space="preserve">Rendkívüli esemény nem történt. </w:t>
      </w:r>
    </w:p>
    <w:p w:rsidR="009A3BB9" w:rsidRPr="009A3BB9" w:rsidRDefault="009A3BB9" w:rsidP="009A3BB9">
      <w:pPr>
        <w:pStyle w:val="Default"/>
        <w:rPr>
          <w:color w:val="auto"/>
          <w:sz w:val="22"/>
          <w:szCs w:val="22"/>
        </w:rPr>
      </w:pPr>
    </w:p>
    <w:p w:rsidR="009A3BB9" w:rsidRPr="006443AF" w:rsidRDefault="009A3BB9" w:rsidP="009A3BB9">
      <w:pPr>
        <w:pStyle w:val="Default"/>
        <w:rPr>
          <w:b/>
          <w:bCs/>
          <w:color w:val="auto"/>
          <w:sz w:val="22"/>
          <w:szCs w:val="22"/>
        </w:rPr>
      </w:pPr>
      <w:r w:rsidRPr="006443AF">
        <w:rPr>
          <w:b/>
          <w:bCs/>
          <w:color w:val="auto"/>
          <w:sz w:val="22"/>
          <w:szCs w:val="22"/>
        </w:rPr>
        <w:t xml:space="preserve">Szabadidős programok, rendezvények </w:t>
      </w:r>
    </w:p>
    <w:p w:rsidR="009A3BB9" w:rsidRPr="006443AF" w:rsidRDefault="009A3BB9" w:rsidP="009A3BB9">
      <w:pPr>
        <w:pStyle w:val="Default"/>
        <w:rPr>
          <w:color w:val="auto"/>
          <w:sz w:val="22"/>
          <w:szCs w:val="22"/>
        </w:rPr>
      </w:pPr>
    </w:p>
    <w:p w:rsidR="0052369D" w:rsidRPr="006443AF" w:rsidRDefault="0071000B" w:rsidP="0052369D">
      <w:pPr>
        <w:pStyle w:val="Listaszerbekezds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2369D" w:rsidRPr="006443AF">
        <w:rPr>
          <w:rFonts w:ascii="Arial" w:hAnsi="Arial" w:cs="Arial"/>
          <w:sz w:val="22"/>
          <w:szCs w:val="22"/>
        </w:rPr>
        <w:t>anulmányi félév értékelése, jó tanulók jutalmazása.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Vas megyei Ipakamara szervezésében a továbbtanulók részére üzemlátogatások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Farsangi jelmezbál.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Családmegerősítő program indítása.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Húsvéti készülődés, locsolkodás.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Gyermekvédelmi roadshow Zalaegerszegen.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Szakmai nap – tapasztalatok a gyermekvédelmi gyámok működéséről.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Ballagások az óvodából, az általános és a középiskolákból.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Gyermeknap. Családmegerősítő program zárása.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Pedagógusok köszöntése.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K&amp;H sportnap Budapesten.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Nemzeti Média- és Hírközlési Hatóság információs nap az internethasználatról.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Tanulmányi év értékelése, jó tanulók jutalmazása.</w:t>
      </w:r>
    </w:p>
    <w:p w:rsidR="0052369D" w:rsidRPr="006443AF" w:rsidRDefault="0052369D" w:rsidP="0052369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 xml:space="preserve">Látogatás </w:t>
      </w:r>
      <w:proofErr w:type="spellStart"/>
      <w:r w:rsidRPr="006443AF">
        <w:rPr>
          <w:rFonts w:ascii="Arial" w:hAnsi="Arial" w:cs="Arial"/>
          <w:sz w:val="22"/>
          <w:szCs w:val="22"/>
        </w:rPr>
        <w:t>Borken</w:t>
      </w:r>
      <w:proofErr w:type="spellEnd"/>
      <w:r w:rsidRPr="006443AF">
        <w:rPr>
          <w:rFonts w:ascii="Arial" w:hAnsi="Arial" w:cs="Arial"/>
          <w:sz w:val="22"/>
          <w:szCs w:val="22"/>
        </w:rPr>
        <w:t xml:space="preserve"> városába.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 xml:space="preserve">Nyári táborok: Kőszegen (óvodások), </w:t>
      </w:r>
      <w:proofErr w:type="spellStart"/>
      <w:r w:rsidRPr="006443AF">
        <w:rPr>
          <w:rFonts w:ascii="Arial" w:hAnsi="Arial" w:cs="Arial"/>
          <w:sz w:val="22"/>
          <w:szCs w:val="22"/>
        </w:rPr>
        <w:t>Caldonazzoban</w:t>
      </w:r>
      <w:proofErr w:type="spellEnd"/>
      <w:r w:rsidRPr="006443AF">
        <w:rPr>
          <w:rFonts w:ascii="Arial" w:hAnsi="Arial" w:cs="Arial"/>
          <w:sz w:val="22"/>
          <w:szCs w:val="22"/>
        </w:rPr>
        <w:t xml:space="preserve"> (általános iskolások), Balatonon (középiskolások).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Nyaralás Gyulakeszin 3 család részére.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lastRenderedPageBreak/>
        <w:t>Balatonfüredi vitorlázás.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 xml:space="preserve">„Kék fény nap” – látogatás a rendőrségnél és a mentőszolgálatnál. 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A Budapesti Amerikai Iskola négy napos látogatása, közös programokkal.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SOS kispályás labdarúgó torna a város általános iskolai csapatainak részvételével.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6443AF">
        <w:rPr>
          <w:rFonts w:ascii="Arial" w:hAnsi="Arial" w:cs="Arial"/>
          <w:sz w:val="22"/>
          <w:szCs w:val="22"/>
        </w:rPr>
        <w:t>Lesaffre</w:t>
      </w:r>
      <w:proofErr w:type="spellEnd"/>
      <w:r w:rsidRPr="006443AF">
        <w:rPr>
          <w:rFonts w:ascii="Arial" w:hAnsi="Arial" w:cs="Arial"/>
          <w:sz w:val="22"/>
          <w:szCs w:val="22"/>
        </w:rPr>
        <w:t xml:space="preserve"> sütőipari termékekkel foglalkozó cég bemutatóval összekötött élménynapja.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 xml:space="preserve">Gyerek </w:t>
      </w:r>
      <w:proofErr w:type="spellStart"/>
      <w:r w:rsidRPr="006443AF">
        <w:rPr>
          <w:rFonts w:ascii="Arial" w:hAnsi="Arial" w:cs="Arial"/>
          <w:sz w:val="22"/>
          <w:szCs w:val="22"/>
        </w:rPr>
        <w:t>workshop</w:t>
      </w:r>
      <w:proofErr w:type="spellEnd"/>
      <w:r w:rsidRPr="006443AF">
        <w:rPr>
          <w:rFonts w:ascii="Arial" w:hAnsi="Arial" w:cs="Arial"/>
          <w:sz w:val="22"/>
          <w:szCs w:val="22"/>
        </w:rPr>
        <w:t xml:space="preserve"> a Mazda szervezésében.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„Éltető mesék” - mesemondó verseny a város alsó és felső tagozatos diákjai számára.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 xml:space="preserve">Élménynap a Magyar Villamos Művek szervezésében a </w:t>
      </w:r>
      <w:proofErr w:type="spellStart"/>
      <w:r w:rsidRPr="006443AF">
        <w:rPr>
          <w:rFonts w:ascii="Arial" w:hAnsi="Arial" w:cs="Arial"/>
          <w:sz w:val="22"/>
          <w:szCs w:val="22"/>
        </w:rPr>
        <w:t>Millennáris</w:t>
      </w:r>
      <w:proofErr w:type="spellEnd"/>
      <w:r w:rsidRPr="006443AF">
        <w:rPr>
          <w:rFonts w:ascii="Arial" w:hAnsi="Arial" w:cs="Arial"/>
          <w:sz w:val="22"/>
          <w:szCs w:val="22"/>
        </w:rPr>
        <w:t xml:space="preserve"> Parkban.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6443AF">
        <w:rPr>
          <w:rFonts w:ascii="Arial" w:hAnsi="Arial" w:cs="Arial"/>
          <w:sz w:val="22"/>
          <w:szCs w:val="22"/>
        </w:rPr>
        <w:t>Lions</w:t>
      </w:r>
      <w:proofErr w:type="spellEnd"/>
      <w:r w:rsidRPr="006443AF">
        <w:rPr>
          <w:rFonts w:ascii="Arial" w:hAnsi="Arial" w:cs="Arial"/>
          <w:sz w:val="22"/>
          <w:szCs w:val="22"/>
        </w:rPr>
        <w:t xml:space="preserve"> kupa, ki</w:t>
      </w:r>
      <w:r w:rsidR="007F7776" w:rsidRPr="006443AF">
        <w:rPr>
          <w:rFonts w:ascii="Arial" w:hAnsi="Arial" w:cs="Arial"/>
          <w:sz w:val="22"/>
          <w:szCs w:val="22"/>
        </w:rPr>
        <w:t>s</w:t>
      </w:r>
      <w:r w:rsidR="006A7274" w:rsidRPr="006443AF">
        <w:rPr>
          <w:rFonts w:ascii="Arial" w:hAnsi="Arial" w:cs="Arial"/>
          <w:sz w:val="22"/>
          <w:szCs w:val="22"/>
        </w:rPr>
        <w:t>pályás futballtorna Kecskemét</w:t>
      </w:r>
      <w:r w:rsidR="00FC464A">
        <w:rPr>
          <w:rFonts w:ascii="Arial" w:hAnsi="Arial" w:cs="Arial"/>
          <w:sz w:val="22"/>
          <w:szCs w:val="22"/>
        </w:rPr>
        <w:t>en</w:t>
      </w:r>
      <w:r w:rsidR="006A7274" w:rsidRPr="006443AF">
        <w:rPr>
          <w:rFonts w:ascii="Arial" w:hAnsi="Arial" w:cs="Arial"/>
          <w:sz w:val="22"/>
          <w:szCs w:val="22"/>
        </w:rPr>
        <w:t>, II. helyezés</w:t>
      </w:r>
    </w:p>
    <w:p w:rsidR="0052369D" w:rsidRPr="006443AF" w:rsidRDefault="0052369D" w:rsidP="0052369D">
      <w:pPr>
        <w:pStyle w:val="Szvegtrzsbehzssal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 xml:space="preserve">Mikulás ünnepség az </w:t>
      </w:r>
      <w:proofErr w:type="spellStart"/>
      <w:r w:rsidRPr="006443AF">
        <w:rPr>
          <w:rFonts w:ascii="Arial" w:hAnsi="Arial" w:cs="Arial"/>
          <w:sz w:val="22"/>
          <w:szCs w:val="22"/>
        </w:rPr>
        <w:t>Autoliv</w:t>
      </w:r>
      <w:proofErr w:type="spellEnd"/>
      <w:r w:rsidRPr="006443AF">
        <w:rPr>
          <w:rFonts w:ascii="Arial" w:hAnsi="Arial" w:cs="Arial"/>
          <w:sz w:val="22"/>
          <w:szCs w:val="22"/>
        </w:rPr>
        <w:t xml:space="preserve"> Kft. régi támogatónk meghívására.</w:t>
      </w:r>
    </w:p>
    <w:p w:rsidR="006A7274" w:rsidRPr="006443AF" w:rsidRDefault="006443AF" w:rsidP="006A7274">
      <w:pPr>
        <w:pStyle w:val="NormlWeb"/>
        <w:numPr>
          <w:ilvl w:val="0"/>
          <w:numId w:val="11"/>
        </w:numPr>
        <w:spacing w:after="0" w:afterAutospacing="0"/>
        <w:rPr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>A Noir Színház</w:t>
      </w:r>
      <w:r w:rsidR="006A7274" w:rsidRPr="006443AF">
        <w:rPr>
          <w:rFonts w:ascii="Arial" w:hAnsi="Arial" w:cs="Arial"/>
          <w:bCs/>
          <w:sz w:val="22"/>
          <w:szCs w:val="22"/>
        </w:rPr>
        <w:t xml:space="preserve"> </w:t>
      </w:r>
      <w:r w:rsidRPr="006443AF">
        <w:rPr>
          <w:rFonts w:ascii="Arial" w:hAnsi="Arial" w:cs="Arial"/>
          <w:bCs/>
          <w:sz w:val="22"/>
          <w:szCs w:val="22"/>
        </w:rPr>
        <w:t xml:space="preserve">adományozásában a </w:t>
      </w:r>
      <w:proofErr w:type="spellStart"/>
      <w:r w:rsidR="006A7274" w:rsidRPr="006443AF">
        <w:rPr>
          <w:rFonts w:ascii="Arial" w:hAnsi="Arial" w:cs="Arial"/>
          <w:bCs/>
          <w:sz w:val="22"/>
          <w:szCs w:val="22"/>
        </w:rPr>
        <w:t>Hókirálynő</w:t>
      </w:r>
      <w:proofErr w:type="spellEnd"/>
      <w:r w:rsidR="006A7274" w:rsidRPr="006443AF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A7274" w:rsidRPr="006443AF">
        <w:rPr>
          <w:rFonts w:ascii="Arial" w:hAnsi="Arial" w:cs="Arial"/>
          <w:bCs/>
          <w:sz w:val="22"/>
          <w:szCs w:val="22"/>
        </w:rPr>
        <w:t xml:space="preserve">című </w:t>
      </w:r>
      <w:r w:rsidRPr="006443AF">
        <w:rPr>
          <w:rFonts w:ascii="Arial" w:hAnsi="Arial" w:cs="Arial"/>
          <w:bCs/>
          <w:sz w:val="22"/>
          <w:szCs w:val="22"/>
        </w:rPr>
        <w:t>mesejáték</w:t>
      </w:r>
      <w:r w:rsidRPr="006443AF">
        <w:rPr>
          <w:rFonts w:ascii="Arial" w:hAnsi="Arial" w:cs="Arial"/>
          <w:sz w:val="22"/>
          <w:szCs w:val="22"/>
        </w:rPr>
        <w:t xml:space="preserve"> a Duna Palotában</w:t>
      </w:r>
    </w:p>
    <w:p w:rsidR="006443AF" w:rsidRPr="006443AF" w:rsidRDefault="006443AF" w:rsidP="006A7274">
      <w:pPr>
        <w:pStyle w:val="NormlWeb"/>
        <w:numPr>
          <w:ilvl w:val="0"/>
          <w:numId w:val="11"/>
        </w:numPr>
        <w:spacing w:after="0" w:afterAutospacing="0"/>
        <w:rPr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 xml:space="preserve">Havasi Balázs koncertje a Papp László Sportarénában </w:t>
      </w:r>
    </w:p>
    <w:p w:rsidR="0052369D" w:rsidRPr="00CD0025" w:rsidRDefault="0052369D" w:rsidP="00523F80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443AF">
        <w:rPr>
          <w:rFonts w:ascii="Arial" w:hAnsi="Arial" w:cs="Arial"/>
          <w:sz w:val="22"/>
          <w:szCs w:val="22"/>
        </w:rPr>
        <w:t xml:space="preserve">Karácsonyi műsor a gyermekfaluban, évértékelés a faluközösség részére. </w:t>
      </w:r>
    </w:p>
    <w:p w:rsidR="0052369D" w:rsidRPr="006443AF" w:rsidRDefault="0052369D" w:rsidP="00523F80">
      <w:pPr>
        <w:pStyle w:val="Default"/>
        <w:rPr>
          <w:b/>
          <w:bCs/>
          <w:sz w:val="22"/>
          <w:szCs w:val="22"/>
        </w:rPr>
      </w:pPr>
    </w:p>
    <w:p w:rsidR="00523F80" w:rsidRDefault="00523F80" w:rsidP="00523F8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b) Változások az ellátás feltételeiben – személyi, tárgyi, elhelyezési </w:t>
      </w:r>
    </w:p>
    <w:p w:rsidR="00523F80" w:rsidRDefault="00523F80" w:rsidP="00523F80">
      <w:pPr>
        <w:pStyle w:val="Default"/>
        <w:rPr>
          <w:sz w:val="22"/>
          <w:szCs w:val="22"/>
        </w:rPr>
      </w:pPr>
    </w:p>
    <w:p w:rsidR="00523F80" w:rsidRDefault="00523F80" w:rsidP="00523F8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Humánerőforrás </w:t>
      </w:r>
    </w:p>
    <w:p w:rsidR="00523F80" w:rsidRDefault="00523F80" w:rsidP="00523F80">
      <w:pPr>
        <w:pStyle w:val="Default"/>
        <w:rPr>
          <w:sz w:val="22"/>
          <w:szCs w:val="22"/>
        </w:rPr>
      </w:pPr>
    </w:p>
    <w:p w:rsidR="00C6497C" w:rsidRPr="0052369D" w:rsidRDefault="00523F80" w:rsidP="00C6497C">
      <w:pPr>
        <w:pStyle w:val="Default"/>
        <w:jc w:val="both"/>
        <w:rPr>
          <w:sz w:val="22"/>
          <w:szCs w:val="22"/>
        </w:rPr>
      </w:pPr>
      <w:r w:rsidRPr="0052369D">
        <w:rPr>
          <w:b/>
          <w:bCs/>
          <w:sz w:val="22"/>
          <w:szCs w:val="22"/>
        </w:rPr>
        <w:t xml:space="preserve">Nevelőszülői hálózatunkban </w:t>
      </w:r>
      <w:r w:rsidR="0052369D" w:rsidRPr="0052369D">
        <w:rPr>
          <w:sz w:val="22"/>
          <w:szCs w:val="22"/>
        </w:rPr>
        <w:t>2015-</w:t>
      </w:r>
      <w:r w:rsidRPr="0052369D">
        <w:rPr>
          <w:sz w:val="22"/>
          <w:szCs w:val="22"/>
        </w:rPr>
        <w:t xml:space="preserve">ben </w:t>
      </w:r>
      <w:r w:rsidR="0052369D" w:rsidRPr="0052369D">
        <w:rPr>
          <w:sz w:val="22"/>
          <w:szCs w:val="22"/>
        </w:rPr>
        <w:t xml:space="preserve">a nevelőszülők körében változások történtek. Áprilisban </w:t>
      </w:r>
      <w:r w:rsidR="00C6497C">
        <w:rPr>
          <w:sz w:val="22"/>
          <w:szCs w:val="22"/>
        </w:rPr>
        <w:t>nyugdíjazás miatt</w:t>
      </w:r>
      <w:r w:rsidR="00755593">
        <w:rPr>
          <w:sz w:val="22"/>
          <w:szCs w:val="22"/>
        </w:rPr>
        <w:t xml:space="preserve"> egy</w:t>
      </w:r>
      <w:r w:rsidR="00C6497C">
        <w:rPr>
          <w:sz w:val="22"/>
          <w:szCs w:val="22"/>
        </w:rPr>
        <w:t>, novemberben pedig saját k</w:t>
      </w:r>
      <w:r w:rsidR="003B459A">
        <w:rPr>
          <w:sz w:val="22"/>
          <w:szCs w:val="22"/>
        </w:rPr>
        <w:t xml:space="preserve">érésre történt </w:t>
      </w:r>
      <w:r w:rsidR="00755593">
        <w:rPr>
          <w:sz w:val="22"/>
          <w:szCs w:val="22"/>
        </w:rPr>
        <w:t xml:space="preserve">egy </w:t>
      </w:r>
      <w:r w:rsidR="003B459A">
        <w:rPr>
          <w:sz w:val="22"/>
          <w:szCs w:val="22"/>
        </w:rPr>
        <w:t>nevelőszülő</w:t>
      </w:r>
      <w:r w:rsidR="00C6497C">
        <w:rPr>
          <w:sz w:val="22"/>
          <w:szCs w:val="22"/>
        </w:rPr>
        <w:t xml:space="preserve"> munkaviszonyának megszüntetése. </w:t>
      </w:r>
      <w:r w:rsidR="0052369D" w:rsidRPr="0052369D">
        <w:rPr>
          <w:sz w:val="22"/>
          <w:szCs w:val="22"/>
        </w:rPr>
        <w:t>A nevelőcs</w:t>
      </w:r>
      <w:r w:rsidR="00C6497C">
        <w:rPr>
          <w:sz w:val="22"/>
          <w:szCs w:val="22"/>
        </w:rPr>
        <w:t>alád</w:t>
      </w:r>
      <w:r w:rsidR="00755593">
        <w:rPr>
          <w:sz w:val="22"/>
          <w:szCs w:val="22"/>
        </w:rPr>
        <w:t>ok</w:t>
      </w:r>
      <w:r w:rsidR="00C6497C">
        <w:rPr>
          <w:sz w:val="22"/>
          <w:szCs w:val="22"/>
        </w:rPr>
        <w:t>ban lévő gyermekek ellátását</w:t>
      </w:r>
      <w:r w:rsidR="0052369D" w:rsidRPr="0052369D">
        <w:rPr>
          <w:sz w:val="22"/>
          <w:szCs w:val="22"/>
        </w:rPr>
        <w:t xml:space="preserve"> </w:t>
      </w:r>
      <w:r w:rsidR="00C6497C">
        <w:rPr>
          <w:sz w:val="22"/>
          <w:szCs w:val="22"/>
        </w:rPr>
        <w:t>gyermekfalun belül, illetve három esetben SOS-en kívüli gondozási helyen sikerült megoldani.</w:t>
      </w:r>
      <w:r w:rsidR="003B459A">
        <w:rPr>
          <w:sz w:val="22"/>
          <w:szCs w:val="22"/>
        </w:rPr>
        <w:t xml:space="preserve"> Az év végén így már két családi ház üresen állt, új családok indítására jelenleg is nevelőszülőt keresünk.</w:t>
      </w:r>
    </w:p>
    <w:p w:rsidR="0052369D" w:rsidRPr="0052369D" w:rsidRDefault="007D194F" w:rsidP="00523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Március hónaptól a </w:t>
      </w:r>
      <w:r w:rsidR="0052369D" w:rsidRPr="0052369D">
        <w:rPr>
          <w:rFonts w:ascii="Arial" w:hAnsi="Arial" w:cs="Arial"/>
          <w:sz w:val="22"/>
          <w:szCs w:val="22"/>
        </w:rPr>
        <w:t xml:space="preserve">nevelőszülői tanácsadó státuszt betöltöttük, </w:t>
      </w:r>
      <w:r w:rsidR="00C6497C">
        <w:rPr>
          <w:rFonts w:ascii="Arial" w:hAnsi="Arial" w:cs="Arial"/>
          <w:sz w:val="22"/>
          <w:szCs w:val="22"/>
        </w:rPr>
        <w:t>o</w:t>
      </w:r>
      <w:r w:rsidR="0052369D" w:rsidRPr="0052369D">
        <w:rPr>
          <w:rFonts w:ascii="Arial" w:hAnsi="Arial" w:cs="Arial"/>
          <w:sz w:val="22"/>
          <w:szCs w:val="22"/>
        </w:rPr>
        <w:t>któberben</w:t>
      </w:r>
      <w:r w:rsidR="003B459A">
        <w:rPr>
          <w:rFonts w:ascii="Arial" w:hAnsi="Arial" w:cs="Arial"/>
          <w:sz w:val="22"/>
          <w:szCs w:val="22"/>
        </w:rPr>
        <w:t xml:space="preserve"> pedig</w:t>
      </w:r>
      <w:r w:rsidR="0052369D" w:rsidRPr="0052369D">
        <w:rPr>
          <w:rFonts w:ascii="Arial" w:hAnsi="Arial" w:cs="Arial"/>
          <w:sz w:val="22"/>
          <w:szCs w:val="22"/>
        </w:rPr>
        <w:t xml:space="preserve"> </w:t>
      </w:r>
      <w:r w:rsidR="00C6497C">
        <w:rPr>
          <w:rFonts w:ascii="Arial" w:hAnsi="Arial" w:cs="Arial"/>
          <w:sz w:val="22"/>
          <w:szCs w:val="22"/>
        </w:rPr>
        <w:t xml:space="preserve">új </w:t>
      </w:r>
      <w:r w:rsidR="0052369D" w:rsidRPr="0052369D">
        <w:rPr>
          <w:rFonts w:ascii="Arial" w:hAnsi="Arial" w:cs="Arial"/>
          <w:sz w:val="22"/>
          <w:szCs w:val="22"/>
        </w:rPr>
        <w:t xml:space="preserve">pszichológus </w:t>
      </w:r>
      <w:r w:rsidR="00C6497C">
        <w:rPr>
          <w:rFonts w:ascii="Arial" w:hAnsi="Arial" w:cs="Arial"/>
          <w:sz w:val="22"/>
          <w:szCs w:val="22"/>
        </w:rPr>
        <w:t>munkába állásának</w:t>
      </w:r>
      <w:r w:rsidR="0052369D" w:rsidRPr="0052369D">
        <w:rPr>
          <w:rFonts w:ascii="Arial" w:hAnsi="Arial" w:cs="Arial"/>
          <w:sz w:val="22"/>
          <w:szCs w:val="22"/>
        </w:rPr>
        <w:t xml:space="preserve"> örültek a gyermekek és a nevelőszülők egyaránt.</w:t>
      </w:r>
      <w:r w:rsidR="00DE7657">
        <w:rPr>
          <w:rFonts w:ascii="Arial" w:hAnsi="Arial" w:cs="Arial"/>
          <w:sz w:val="22"/>
          <w:szCs w:val="22"/>
        </w:rPr>
        <w:t xml:space="preserve"> Mára már a technikai dolgozók köre is teljes. (kertész, karbantartó, sofőr)</w:t>
      </w:r>
    </w:p>
    <w:p w:rsidR="0052369D" w:rsidRDefault="00C6497C" w:rsidP="003B459A">
      <w:pPr>
        <w:pStyle w:val="Default"/>
        <w:tabs>
          <w:tab w:val="righ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séi</w:t>
      </w:r>
      <w:proofErr w:type="spellEnd"/>
      <w:r>
        <w:rPr>
          <w:sz w:val="22"/>
          <w:szCs w:val="22"/>
        </w:rPr>
        <w:t xml:space="preserve"> </w:t>
      </w:r>
      <w:r w:rsidRPr="00C6497C">
        <w:rPr>
          <w:b/>
          <w:sz w:val="22"/>
          <w:szCs w:val="22"/>
        </w:rPr>
        <w:t>Ifjúsági Házban</w:t>
      </w:r>
      <w:r>
        <w:rPr>
          <w:sz w:val="22"/>
          <w:szCs w:val="22"/>
        </w:rPr>
        <w:t xml:space="preserve"> egy gyermekfelügyelő </w:t>
      </w:r>
      <w:r w:rsidR="007D194F">
        <w:rPr>
          <w:sz w:val="22"/>
          <w:szCs w:val="22"/>
        </w:rPr>
        <w:t>szülési szabadságra ment, e</w:t>
      </w:r>
      <w:r w:rsidR="003B459A">
        <w:rPr>
          <w:sz w:val="22"/>
          <w:szCs w:val="22"/>
        </w:rPr>
        <w:t>gy félállású gyermekfelügyelő viszont megkezdte munkáját.</w:t>
      </w:r>
      <w:r w:rsidR="00DE7657">
        <w:rPr>
          <w:sz w:val="22"/>
          <w:szCs w:val="22"/>
        </w:rPr>
        <w:t xml:space="preserve"> </w:t>
      </w:r>
    </w:p>
    <w:p w:rsidR="00523F80" w:rsidRDefault="00523F80" w:rsidP="008958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Megbízási szerződéssel foglalkozta</w:t>
      </w:r>
      <w:r w:rsidR="007D194F">
        <w:rPr>
          <w:sz w:val="22"/>
          <w:szCs w:val="22"/>
        </w:rPr>
        <w:t>ttunk</w:t>
      </w:r>
      <w:r>
        <w:rPr>
          <w:sz w:val="22"/>
          <w:szCs w:val="22"/>
        </w:rPr>
        <w:t xml:space="preserve"> 6 fő korrepetáló pedagógust, valamint </w:t>
      </w:r>
      <w:r w:rsidR="00A86C21">
        <w:rPr>
          <w:sz w:val="22"/>
          <w:szCs w:val="22"/>
        </w:rPr>
        <w:t>1</w:t>
      </w:r>
      <w:r>
        <w:rPr>
          <w:sz w:val="22"/>
          <w:szCs w:val="22"/>
        </w:rPr>
        <w:t xml:space="preserve"> fő szakkör</w:t>
      </w:r>
      <w:r w:rsidR="003B459A">
        <w:rPr>
          <w:sz w:val="22"/>
          <w:szCs w:val="22"/>
        </w:rPr>
        <w:t>vezetőt. Nyári táborainkba</w:t>
      </w:r>
      <w:r w:rsidR="007D194F">
        <w:rPr>
          <w:sz w:val="22"/>
          <w:szCs w:val="22"/>
        </w:rPr>
        <w:t>n</w:t>
      </w:r>
      <w:r w:rsidR="003B45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saját munkatársakon túl, szintén megbízással </w:t>
      </w:r>
      <w:r w:rsidR="007D194F">
        <w:rPr>
          <w:sz w:val="22"/>
          <w:szCs w:val="22"/>
        </w:rPr>
        <w:t>p</w:t>
      </w:r>
      <w:r w:rsidR="00A86C21">
        <w:rPr>
          <w:sz w:val="22"/>
          <w:szCs w:val="22"/>
        </w:rPr>
        <w:t>edagógusok segítették munkánkat, valamint 10 fő önkéntes fiatal az „ovis tábor” lebonyolításában tevékenyen részt vett.</w:t>
      </w:r>
    </w:p>
    <w:p w:rsidR="00AF40BE" w:rsidRDefault="00AF40BE" w:rsidP="008958F3">
      <w:pPr>
        <w:pStyle w:val="Default"/>
        <w:jc w:val="both"/>
        <w:rPr>
          <w:sz w:val="22"/>
          <w:szCs w:val="22"/>
        </w:rPr>
      </w:pPr>
    </w:p>
    <w:p w:rsidR="00523F80" w:rsidRDefault="008958F3" w:rsidP="007100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23F80">
        <w:rPr>
          <w:sz w:val="22"/>
          <w:szCs w:val="22"/>
        </w:rPr>
        <w:t xml:space="preserve">z alkalmazottak képzése, továbbképzése a továbbképzési terv alapján folyamatos, az ehhez szükséges pénzösszeget a fenntartó biztosítja. </w:t>
      </w:r>
      <w:r w:rsidR="0071000B">
        <w:rPr>
          <w:sz w:val="22"/>
          <w:szCs w:val="22"/>
        </w:rPr>
        <w:t>A nevelőszülők és munkatársa</w:t>
      </w:r>
      <w:r>
        <w:rPr>
          <w:sz w:val="22"/>
          <w:szCs w:val="22"/>
        </w:rPr>
        <w:t>k részére folyamatosan lehetőség van szupervízión való részvételre.</w:t>
      </w:r>
    </w:p>
    <w:p w:rsidR="008958F3" w:rsidRDefault="008958F3" w:rsidP="00523F80">
      <w:pPr>
        <w:pStyle w:val="Default"/>
        <w:rPr>
          <w:sz w:val="22"/>
          <w:szCs w:val="22"/>
        </w:rPr>
      </w:pPr>
    </w:p>
    <w:p w:rsidR="00523F80" w:rsidRPr="0071000B" w:rsidRDefault="00523F80" w:rsidP="0071000B">
      <w:pPr>
        <w:pStyle w:val="Default"/>
        <w:spacing w:after="120"/>
        <w:rPr>
          <w:color w:val="auto"/>
          <w:sz w:val="22"/>
          <w:szCs w:val="22"/>
        </w:rPr>
      </w:pPr>
      <w:r w:rsidRPr="00553A44">
        <w:rPr>
          <w:b/>
          <w:bCs/>
          <w:color w:val="auto"/>
          <w:sz w:val="22"/>
          <w:szCs w:val="22"/>
        </w:rPr>
        <w:t xml:space="preserve">Beruházások, felújítások </w:t>
      </w:r>
    </w:p>
    <w:p w:rsidR="00523F80" w:rsidRPr="00553A44" w:rsidRDefault="00553A44" w:rsidP="0071000B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 w:rsidRPr="00553A44">
        <w:rPr>
          <w:color w:val="auto"/>
          <w:sz w:val="22"/>
          <w:szCs w:val="22"/>
        </w:rPr>
        <w:t>Gyermekfaluban két</w:t>
      </w:r>
      <w:r w:rsidR="00371BF6" w:rsidRPr="00553A44">
        <w:rPr>
          <w:color w:val="auto"/>
          <w:sz w:val="22"/>
          <w:szCs w:val="22"/>
        </w:rPr>
        <w:t xml:space="preserve"> családi házban gázkazán csere és felújítás</w:t>
      </w:r>
      <w:r w:rsidR="00523F80" w:rsidRPr="00553A44">
        <w:rPr>
          <w:color w:val="auto"/>
          <w:sz w:val="22"/>
          <w:szCs w:val="22"/>
        </w:rPr>
        <w:t xml:space="preserve"> </w:t>
      </w:r>
    </w:p>
    <w:p w:rsidR="00523F80" w:rsidRPr="00553A44" w:rsidRDefault="00BF6050" w:rsidP="0071000B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 w:rsidRPr="00553A44">
        <w:rPr>
          <w:color w:val="auto"/>
          <w:sz w:val="22"/>
          <w:szCs w:val="22"/>
        </w:rPr>
        <w:t xml:space="preserve"> Busz és személyautó eladás és helyette vétel</w:t>
      </w:r>
    </w:p>
    <w:p w:rsidR="00523F80" w:rsidRPr="00553A44" w:rsidRDefault="000D5653" w:rsidP="0071000B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Fűnyíró traktor és háztartási </w:t>
      </w:r>
      <w:r w:rsidR="00BF6050" w:rsidRPr="00553A44">
        <w:rPr>
          <w:color w:val="auto"/>
          <w:sz w:val="22"/>
          <w:szCs w:val="22"/>
        </w:rPr>
        <w:t>gépek vásárlása</w:t>
      </w:r>
    </w:p>
    <w:p w:rsidR="00BF6050" w:rsidRPr="00553A44" w:rsidRDefault="00BF6050" w:rsidP="0071000B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 w:rsidRPr="00553A44">
        <w:rPr>
          <w:color w:val="auto"/>
          <w:sz w:val="22"/>
          <w:szCs w:val="22"/>
        </w:rPr>
        <w:t xml:space="preserve"> Sé I. külső </w:t>
      </w:r>
      <w:r w:rsidR="00553A44" w:rsidRPr="00553A44">
        <w:rPr>
          <w:color w:val="auto"/>
          <w:sz w:val="22"/>
          <w:szCs w:val="22"/>
        </w:rPr>
        <w:t>férőhely bútor</w:t>
      </w:r>
      <w:r w:rsidRPr="00553A44">
        <w:rPr>
          <w:color w:val="auto"/>
          <w:sz w:val="22"/>
          <w:szCs w:val="22"/>
        </w:rPr>
        <w:t xml:space="preserve"> csere</w:t>
      </w:r>
    </w:p>
    <w:p w:rsidR="00523F80" w:rsidRDefault="00BF6050" w:rsidP="00523F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3BB9" w:rsidRPr="0017281D" w:rsidRDefault="009A3BB9" w:rsidP="009A3BB9">
      <w:pPr>
        <w:pStyle w:val="Default"/>
        <w:rPr>
          <w:color w:val="auto"/>
          <w:sz w:val="22"/>
          <w:szCs w:val="22"/>
        </w:rPr>
      </w:pPr>
      <w:r w:rsidRPr="0017281D">
        <w:rPr>
          <w:b/>
          <w:bCs/>
          <w:color w:val="auto"/>
          <w:sz w:val="22"/>
          <w:szCs w:val="22"/>
        </w:rPr>
        <w:t xml:space="preserve">c) </w:t>
      </w:r>
      <w:proofErr w:type="gramStart"/>
      <w:r w:rsidRPr="0017281D">
        <w:rPr>
          <w:b/>
          <w:bCs/>
          <w:color w:val="auto"/>
          <w:sz w:val="22"/>
          <w:szCs w:val="22"/>
        </w:rPr>
        <w:t>A</w:t>
      </w:r>
      <w:proofErr w:type="gramEnd"/>
      <w:r w:rsidRPr="0017281D">
        <w:rPr>
          <w:b/>
          <w:bCs/>
          <w:color w:val="auto"/>
          <w:sz w:val="22"/>
          <w:szCs w:val="22"/>
        </w:rPr>
        <w:t xml:space="preserve"> </w:t>
      </w:r>
      <w:r w:rsidR="0017281D" w:rsidRPr="0017281D">
        <w:rPr>
          <w:b/>
          <w:bCs/>
          <w:color w:val="auto"/>
          <w:sz w:val="22"/>
          <w:szCs w:val="22"/>
        </w:rPr>
        <w:t>felügyeleti</w:t>
      </w:r>
      <w:r w:rsidRPr="0017281D">
        <w:rPr>
          <w:b/>
          <w:bCs/>
          <w:color w:val="auto"/>
          <w:sz w:val="22"/>
          <w:szCs w:val="22"/>
        </w:rPr>
        <w:t xml:space="preserve"> szervek által végzett </w:t>
      </w:r>
      <w:r w:rsidR="0017281D" w:rsidRPr="0017281D">
        <w:rPr>
          <w:b/>
          <w:bCs/>
          <w:color w:val="auto"/>
          <w:sz w:val="22"/>
          <w:szCs w:val="22"/>
        </w:rPr>
        <w:t>gyermekvédelmi</w:t>
      </w:r>
      <w:r w:rsidRPr="0017281D">
        <w:rPr>
          <w:b/>
          <w:bCs/>
          <w:color w:val="auto"/>
          <w:sz w:val="22"/>
          <w:szCs w:val="22"/>
        </w:rPr>
        <w:t xml:space="preserve"> szakmai ellenőrzések tapasztalatainak bemutatása </w:t>
      </w:r>
    </w:p>
    <w:p w:rsidR="009A3BB9" w:rsidRPr="0017281D" w:rsidRDefault="009A3BB9" w:rsidP="009A3BB9">
      <w:pPr>
        <w:pStyle w:val="Default"/>
        <w:rPr>
          <w:color w:val="auto"/>
          <w:sz w:val="22"/>
          <w:szCs w:val="22"/>
        </w:rPr>
      </w:pPr>
    </w:p>
    <w:p w:rsidR="0017281D" w:rsidRPr="00B85CF4" w:rsidRDefault="0017281D" w:rsidP="0017281D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B85CF4">
        <w:rPr>
          <w:rFonts w:ascii="Arial" w:hAnsi="Arial" w:cs="Arial"/>
          <w:bCs/>
          <w:sz w:val="22"/>
          <w:szCs w:val="22"/>
        </w:rPr>
        <w:t>A tavalyi év során</w:t>
      </w:r>
      <w:r w:rsidR="00250337" w:rsidRPr="00B85CF4">
        <w:rPr>
          <w:rFonts w:ascii="Arial" w:hAnsi="Arial" w:cs="Arial"/>
          <w:bCs/>
          <w:sz w:val="22"/>
          <w:szCs w:val="22"/>
        </w:rPr>
        <w:t xml:space="preserve"> </w:t>
      </w:r>
      <w:r w:rsidR="00250337" w:rsidRPr="00B85CF4">
        <w:rPr>
          <w:rFonts w:ascii="Arial" w:hAnsi="Arial" w:cs="Arial"/>
          <w:sz w:val="22"/>
          <w:szCs w:val="22"/>
        </w:rPr>
        <w:t xml:space="preserve">a </w:t>
      </w:r>
      <w:r w:rsidR="00250337" w:rsidRPr="006E1672">
        <w:rPr>
          <w:rFonts w:ascii="Arial" w:hAnsi="Arial" w:cs="Arial"/>
          <w:b/>
          <w:sz w:val="22"/>
          <w:szCs w:val="22"/>
        </w:rPr>
        <w:t>Vas Megyei Kormányhivatal Gyámügyi és Igazságügyi Főosztály</w:t>
      </w:r>
      <w:r w:rsidRPr="00B85CF4">
        <w:rPr>
          <w:rFonts w:ascii="Arial" w:hAnsi="Arial" w:cs="Arial"/>
          <w:bCs/>
          <w:sz w:val="22"/>
          <w:szCs w:val="22"/>
        </w:rPr>
        <w:t xml:space="preserve"> </w:t>
      </w:r>
      <w:r w:rsidR="00250337" w:rsidRPr="00B85CF4">
        <w:rPr>
          <w:rFonts w:ascii="Arial" w:hAnsi="Arial" w:cs="Arial"/>
          <w:bCs/>
          <w:sz w:val="22"/>
          <w:szCs w:val="22"/>
        </w:rPr>
        <w:t>két</w:t>
      </w:r>
      <w:r w:rsidRPr="00B85CF4">
        <w:rPr>
          <w:rFonts w:ascii="Arial" w:hAnsi="Arial" w:cs="Arial"/>
          <w:bCs/>
          <w:sz w:val="22"/>
          <w:szCs w:val="22"/>
        </w:rPr>
        <w:t xml:space="preserve"> ízben tartott ellenőrzést nevelőszülői hálózatunkban Kőszegen és </w:t>
      </w:r>
      <w:r w:rsidR="00250337" w:rsidRPr="00B85CF4">
        <w:rPr>
          <w:rFonts w:ascii="Arial" w:hAnsi="Arial" w:cs="Arial"/>
          <w:bCs/>
          <w:sz w:val="22"/>
          <w:szCs w:val="22"/>
        </w:rPr>
        <w:t>Sében egy-egy alkalommal.</w:t>
      </w:r>
    </w:p>
    <w:p w:rsidR="00250337" w:rsidRPr="0017281D" w:rsidRDefault="00250337" w:rsidP="0017281D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</w:p>
    <w:p w:rsidR="00B85CF4" w:rsidRDefault="0017281D" w:rsidP="0017281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281D">
        <w:rPr>
          <w:rFonts w:ascii="Arial" w:hAnsi="Arial" w:cs="Arial"/>
          <w:bCs/>
          <w:sz w:val="22"/>
          <w:szCs w:val="22"/>
        </w:rPr>
        <w:t>201</w:t>
      </w:r>
      <w:r w:rsidR="00250337">
        <w:rPr>
          <w:rFonts w:ascii="Arial" w:hAnsi="Arial" w:cs="Arial"/>
          <w:bCs/>
          <w:sz w:val="22"/>
          <w:szCs w:val="22"/>
        </w:rPr>
        <w:t>5. március 12-én</w:t>
      </w:r>
      <w:r w:rsidRPr="0017281D">
        <w:rPr>
          <w:rFonts w:ascii="Arial" w:hAnsi="Arial" w:cs="Arial"/>
          <w:bCs/>
          <w:sz w:val="22"/>
          <w:szCs w:val="22"/>
        </w:rPr>
        <w:t xml:space="preserve"> a </w:t>
      </w:r>
      <w:r w:rsidRPr="00ED5109">
        <w:rPr>
          <w:rFonts w:ascii="Arial" w:hAnsi="Arial" w:cs="Arial"/>
          <w:b/>
          <w:bCs/>
          <w:sz w:val="22"/>
          <w:szCs w:val="22"/>
        </w:rPr>
        <w:t>lakásotthonban</w:t>
      </w:r>
      <w:r w:rsidRPr="0017281D">
        <w:rPr>
          <w:rFonts w:ascii="Arial" w:hAnsi="Arial" w:cs="Arial"/>
          <w:bCs/>
          <w:sz w:val="22"/>
          <w:szCs w:val="22"/>
        </w:rPr>
        <w:t xml:space="preserve"> tett látogatás alkalmával az ellenőrzést végző véleménye szerint </w:t>
      </w:r>
      <w:r w:rsidR="00250337">
        <w:rPr>
          <w:rFonts w:ascii="Arial" w:hAnsi="Arial" w:cs="Arial"/>
          <w:bCs/>
          <w:sz w:val="22"/>
          <w:szCs w:val="22"/>
        </w:rPr>
        <w:t>tárgyi feltételek megfelelnek a törvényi előírásoknak, az elhelyezési körülmények jók, a fiatalok tanulás</w:t>
      </w:r>
      <w:r w:rsidR="00B85CF4">
        <w:rPr>
          <w:rFonts w:ascii="Arial" w:hAnsi="Arial" w:cs="Arial"/>
          <w:bCs/>
          <w:sz w:val="22"/>
          <w:szCs w:val="22"/>
        </w:rPr>
        <w:t>á</w:t>
      </w:r>
      <w:r w:rsidR="00250337">
        <w:rPr>
          <w:rFonts w:ascii="Arial" w:hAnsi="Arial" w:cs="Arial"/>
          <w:bCs/>
          <w:sz w:val="22"/>
          <w:szCs w:val="22"/>
        </w:rPr>
        <w:t>hoz, pihenés</w:t>
      </w:r>
      <w:r w:rsidR="00B85CF4">
        <w:rPr>
          <w:rFonts w:ascii="Arial" w:hAnsi="Arial" w:cs="Arial"/>
          <w:bCs/>
          <w:sz w:val="22"/>
          <w:szCs w:val="22"/>
        </w:rPr>
        <w:t>é</w:t>
      </w:r>
      <w:r w:rsidR="00250337">
        <w:rPr>
          <w:rFonts w:ascii="Arial" w:hAnsi="Arial" w:cs="Arial"/>
          <w:bCs/>
          <w:sz w:val="22"/>
          <w:szCs w:val="22"/>
        </w:rPr>
        <w:t>hez</w:t>
      </w:r>
      <w:r w:rsidR="00B85CF4">
        <w:rPr>
          <w:rFonts w:ascii="Arial" w:hAnsi="Arial" w:cs="Arial"/>
          <w:bCs/>
          <w:sz w:val="22"/>
          <w:szCs w:val="22"/>
        </w:rPr>
        <w:t xml:space="preserve"> biztosítottak a feltételek.</w:t>
      </w:r>
      <w:r w:rsidR="00250337">
        <w:rPr>
          <w:rFonts w:ascii="Arial" w:hAnsi="Arial" w:cs="Arial"/>
          <w:bCs/>
          <w:sz w:val="22"/>
          <w:szCs w:val="22"/>
        </w:rPr>
        <w:t xml:space="preserve"> </w:t>
      </w:r>
      <w:r w:rsidR="00B85CF4">
        <w:rPr>
          <w:rFonts w:ascii="Arial" w:hAnsi="Arial" w:cs="Arial"/>
          <w:bCs/>
          <w:sz w:val="22"/>
          <w:szCs w:val="22"/>
        </w:rPr>
        <w:t xml:space="preserve">A </w:t>
      </w:r>
      <w:r w:rsidRPr="0017281D">
        <w:rPr>
          <w:rFonts w:ascii="Arial" w:hAnsi="Arial" w:cs="Arial"/>
          <w:sz w:val="22"/>
          <w:szCs w:val="22"/>
          <w:shd w:val="clear" w:color="auto" w:fill="FFFFFF"/>
        </w:rPr>
        <w:t xml:space="preserve">szakmai munka színvonalas, az intézményvezető és a szakalkalmazottak felkészültek, feladatukat </w:t>
      </w:r>
      <w:r w:rsidRPr="0017281D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lelkiismeretesen, </w:t>
      </w:r>
      <w:r w:rsidR="00FC464A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Pr="0017281D">
        <w:rPr>
          <w:rFonts w:ascii="Arial" w:hAnsi="Arial" w:cs="Arial"/>
          <w:sz w:val="22"/>
          <w:szCs w:val="22"/>
          <w:shd w:val="clear" w:color="auto" w:fill="FFFFFF"/>
        </w:rPr>
        <w:t>fiatalok érdekeinek szem előtt tartásával látják el. A nagykorú utógondozói ellátottakat szükség szerint segítik az önálló életvezetés kialakításában,</w:t>
      </w:r>
      <w:r w:rsidR="00B85CF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7281D">
        <w:rPr>
          <w:rFonts w:ascii="Arial" w:hAnsi="Arial" w:cs="Arial"/>
          <w:sz w:val="22"/>
          <w:szCs w:val="22"/>
          <w:shd w:val="clear" w:color="auto" w:fill="FFFFFF"/>
        </w:rPr>
        <w:t xml:space="preserve">a beilleszkedésben, ügyintézésben. </w:t>
      </w:r>
      <w:r w:rsidR="00B85CF4">
        <w:rPr>
          <w:rFonts w:ascii="Arial" w:hAnsi="Arial" w:cs="Arial"/>
          <w:sz w:val="22"/>
          <w:szCs w:val="22"/>
          <w:shd w:val="clear" w:color="auto" w:fill="FFFFFF"/>
        </w:rPr>
        <w:t>A nevelési elvek, módszerek kialakítása rugalmas, minden eszközzel próbálják eredményessé tenni a fiatalok felnőtté válását, meghagyva önállóságukat.</w:t>
      </w:r>
    </w:p>
    <w:p w:rsidR="0017281D" w:rsidRPr="0017281D" w:rsidRDefault="0017281D" w:rsidP="0017281D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17281D">
        <w:rPr>
          <w:rFonts w:ascii="Arial" w:hAnsi="Arial" w:cs="Arial"/>
          <w:bCs/>
          <w:sz w:val="22"/>
          <w:szCs w:val="22"/>
        </w:rPr>
        <w:t>201</w:t>
      </w:r>
      <w:r w:rsidR="00B85CF4">
        <w:rPr>
          <w:rFonts w:ascii="Arial" w:hAnsi="Arial" w:cs="Arial"/>
          <w:bCs/>
          <w:sz w:val="22"/>
          <w:szCs w:val="22"/>
        </w:rPr>
        <w:t>5</w:t>
      </w:r>
      <w:r w:rsidRPr="0017281D">
        <w:rPr>
          <w:rFonts w:ascii="Arial" w:hAnsi="Arial" w:cs="Arial"/>
          <w:bCs/>
          <w:sz w:val="22"/>
          <w:szCs w:val="22"/>
        </w:rPr>
        <w:t xml:space="preserve">. </w:t>
      </w:r>
      <w:r w:rsidR="00B85CF4">
        <w:rPr>
          <w:rFonts w:ascii="Arial" w:hAnsi="Arial" w:cs="Arial"/>
          <w:bCs/>
          <w:sz w:val="22"/>
          <w:szCs w:val="22"/>
        </w:rPr>
        <w:t>október</w:t>
      </w:r>
      <w:r w:rsidRPr="0017281D">
        <w:rPr>
          <w:rFonts w:ascii="Arial" w:hAnsi="Arial" w:cs="Arial"/>
          <w:bCs/>
          <w:sz w:val="22"/>
          <w:szCs w:val="22"/>
        </w:rPr>
        <w:t xml:space="preserve"> 1</w:t>
      </w:r>
      <w:r w:rsidR="00B85CF4">
        <w:rPr>
          <w:rFonts w:ascii="Arial" w:hAnsi="Arial" w:cs="Arial"/>
          <w:bCs/>
          <w:sz w:val="22"/>
          <w:szCs w:val="22"/>
        </w:rPr>
        <w:t>-é</w:t>
      </w:r>
      <w:r w:rsidRPr="0017281D">
        <w:rPr>
          <w:rFonts w:ascii="Arial" w:hAnsi="Arial" w:cs="Arial"/>
          <w:bCs/>
          <w:sz w:val="22"/>
          <w:szCs w:val="22"/>
        </w:rPr>
        <w:t xml:space="preserve">n a Gyermekfaluban tett látogatás során </w:t>
      </w:r>
      <w:r w:rsidRPr="00ED5109">
        <w:rPr>
          <w:rFonts w:ascii="Arial" w:hAnsi="Arial" w:cs="Arial"/>
          <w:b/>
          <w:bCs/>
          <w:sz w:val="22"/>
          <w:szCs w:val="22"/>
        </w:rPr>
        <w:t>nevelőszülői hálózatunk</w:t>
      </w:r>
      <w:r w:rsidRPr="0017281D">
        <w:rPr>
          <w:rFonts w:ascii="Arial" w:hAnsi="Arial" w:cs="Arial"/>
          <w:bCs/>
          <w:sz w:val="22"/>
          <w:szCs w:val="22"/>
        </w:rPr>
        <w:t xml:space="preserve"> működését, személyi, tárgyi feltételeit tekintették át. </w:t>
      </w:r>
    </w:p>
    <w:p w:rsidR="00ED7F82" w:rsidRDefault="0017281D" w:rsidP="00ED7F82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 w:rsidRPr="0017281D">
        <w:rPr>
          <w:rFonts w:ascii="Arial" w:hAnsi="Arial" w:cs="Arial"/>
          <w:bCs/>
          <w:sz w:val="22"/>
          <w:szCs w:val="22"/>
        </w:rPr>
        <w:t xml:space="preserve">Az ellenőrzésről készült jegyzőkönyvben foglaltak szerint: az intézmény működtetése jogszerű, személyi és tárgyi feltételei biztosítottak. Szakmai munkánk színvonalas, mely a </w:t>
      </w:r>
      <w:r w:rsidR="00ED7F82">
        <w:rPr>
          <w:rFonts w:ascii="Arial" w:hAnsi="Arial" w:cs="Arial"/>
          <w:bCs/>
          <w:sz w:val="22"/>
          <w:szCs w:val="22"/>
        </w:rPr>
        <w:t>nevelőszülők kiválasztásának, a</w:t>
      </w:r>
      <w:r w:rsidRPr="0017281D">
        <w:rPr>
          <w:rFonts w:ascii="Arial" w:hAnsi="Arial" w:cs="Arial"/>
          <w:bCs/>
          <w:sz w:val="22"/>
          <w:szCs w:val="22"/>
        </w:rPr>
        <w:t xml:space="preserve"> jól előkészített kihelyezéseknek, és</w:t>
      </w:r>
      <w:r w:rsidR="00ED7F82">
        <w:rPr>
          <w:rFonts w:ascii="Arial" w:hAnsi="Arial" w:cs="Arial"/>
          <w:bCs/>
          <w:sz w:val="22"/>
          <w:szCs w:val="22"/>
        </w:rPr>
        <w:t xml:space="preserve"> a felkészült, tapasztalt, elkötelezett munkatársaknak köszönhető, akik nagy felelősségérzettel, empátiával, de szükség esetén kellő határozottsággal képviselik a gondjukra bízott gyermekek érdekeit.</w:t>
      </w:r>
    </w:p>
    <w:p w:rsidR="00ED7F82" w:rsidRDefault="00ED7F82" w:rsidP="00ED7F82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Intézményünket a nyitottság, a rugalmasság jellemzi, melynek eredménye a folyamatos változás, az új igényekhez, elvárásokhoz való alkalmazkodás. A gyermekfalu vezetője és munkatársai jó kapcsolatot építettek ki a társintézményekkel</w:t>
      </w:r>
      <w:r w:rsidR="005B1CE0">
        <w:rPr>
          <w:rFonts w:ascii="Arial" w:hAnsi="Arial" w:cs="Arial"/>
          <w:bCs/>
          <w:sz w:val="22"/>
          <w:szCs w:val="22"/>
        </w:rPr>
        <w:t>, hatósági jogkört gyakorlókkal, különböző civil szervezetekkel.</w:t>
      </w:r>
    </w:p>
    <w:p w:rsidR="00ED7F82" w:rsidRDefault="00ED7F82" w:rsidP="0017281D">
      <w:pPr>
        <w:tabs>
          <w:tab w:val="center" w:pos="5940"/>
        </w:tabs>
        <w:jc w:val="both"/>
        <w:rPr>
          <w:rFonts w:ascii="Arial" w:hAnsi="Arial" w:cs="Arial"/>
          <w:bCs/>
          <w:sz w:val="22"/>
          <w:szCs w:val="22"/>
        </w:rPr>
      </w:pPr>
    </w:p>
    <w:p w:rsidR="000C0185" w:rsidRDefault="00F72011" w:rsidP="00433068">
      <w:pPr>
        <w:pStyle w:val="Default"/>
        <w:jc w:val="both"/>
        <w:rPr>
          <w:color w:val="auto"/>
          <w:sz w:val="22"/>
          <w:szCs w:val="22"/>
        </w:rPr>
      </w:pPr>
      <w:r w:rsidRPr="00F72011">
        <w:rPr>
          <w:color w:val="auto"/>
          <w:sz w:val="22"/>
          <w:szCs w:val="22"/>
        </w:rPr>
        <w:t xml:space="preserve">2015 június 25-én mindkét telephelyen a </w:t>
      </w:r>
      <w:r w:rsidR="00112953">
        <w:rPr>
          <w:b/>
          <w:color w:val="auto"/>
          <w:sz w:val="22"/>
          <w:szCs w:val="22"/>
        </w:rPr>
        <w:t xml:space="preserve">Magyar </w:t>
      </w:r>
      <w:r w:rsidR="00553A44" w:rsidRPr="007D194F">
        <w:rPr>
          <w:b/>
          <w:color w:val="auto"/>
          <w:sz w:val="22"/>
          <w:szCs w:val="22"/>
        </w:rPr>
        <w:t>Államkincstár</w:t>
      </w:r>
      <w:r w:rsidRPr="00F72011">
        <w:rPr>
          <w:color w:val="auto"/>
          <w:sz w:val="22"/>
          <w:szCs w:val="22"/>
        </w:rPr>
        <w:t xml:space="preserve"> Vas Megyei igazgatósága</w:t>
      </w:r>
      <w:r>
        <w:rPr>
          <w:color w:val="auto"/>
          <w:sz w:val="22"/>
          <w:szCs w:val="22"/>
        </w:rPr>
        <w:t xml:space="preserve"> </w:t>
      </w:r>
      <w:r w:rsidR="00433068">
        <w:rPr>
          <w:color w:val="auto"/>
          <w:sz w:val="22"/>
          <w:szCs w:val="22"/>
        </w:rPr>
        <w:t>tartott helyszíni szemlét, az igénybevett támogatások megalapozottságának és az elszámolás szabályszerűségének a költségvetési törvényben megfogalmazott feltételek teljesülésére vonatkozóan.</w:t>
      </w:r>
    </w:p>
    <w:p w:rsidR="00433068" w:rsidRPr="00F72011" w:rsidRDefault="00433068" w:rsidP="0043306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Az ellenőrzésről kiállított jegyzőkönyvek szerint mind a nevelőszülői hálózat, mind az Ifjúsági Ház a törvényi előírásoknak </w:t>
      </w:r>
      <w:r w:rsidR="00FC464A">
        <w:rPr>
          <w:color w:val="auto"/>
          <w:sz w:val="22"/>
          <w:szCs w:val="22"/>
        </w:rPr>
        <w:t>megfelelően, jogszerűen igényli és számolja</w:t>
      </w:r>
      <w:r>
        <w:rPr>
          <w:color w:val="auto"/>
          <w:sz w:val="22"/>
          <w:szCs w:val="22"/>
        </w:rPr>
        <w:t xml:space="preserve"> el a támogatások összegét. Szabálytalanságot nem találtak.</w:t>
      </w:r>
    </w:p>
    <w:p w:rsidR="000C0185" w:rsidRDefault="000C0185" w:rsidP="009A3BB9">
      <w:pPr>
        <w:pStyle w:val="Default"/>
        <w:rPr>
          <w:color w:val="auto"/>
          <w:sz w:val="22"/>
          <w:szCs w:val="22"/>
        </w:rPr>
      </w:pPr>
    </w:p>
    <w:p w:rsidR="006E1672" w:rsidRDefault="006E1672" w:rsidP="006E167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2015. március 26-án a Szombathelyi Járási Hivatal </w:t>
      </w:r>
      <w:r w:rsidRPr="006E1672">
        <w:rPr>
          <w:rFonts w:ascii="Arial" w:hAnsi="Arial" w:cs="Arial"/>
          <w:b/>
          <w:sz w:val="22"/>
          <w:szCs w:val="22"/>
          <w:shd w:val="clear" w:color="auto" w:fill="FFFFFF"/>
        </w:rPr>
        <w:t>Járási Népegészségügyi Intézete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tartott helyszíni szemlét az Ifjúsági Házban, ennek során az épületet közegészségügyi szempontból alkalmasnak találta a működésre.</w:t>
      </w:r>
    </w:p>
    <w:p w:rsidR="000C0185" w:rsidRPr="003736CD" w:rsidRDefault="000C0185" w:rsidP="009A3BB9">
      <w:pPr>
        <w:pStyle w:val="Default"/>
        <w:rPr>
          <w:color w:val="auto"/>
          <w:sz w:val="22"/>
          <w:szCs w:val="22"/>
        </w:rPr>
      </w:pPr>
    </w:p>
    <w:p w:rsidR="009A3BB9" w:rsidRPr="0068527B" w:rsidRDefault="009A3BB9" w:rsidP="009A3BB9">
      <w:pPr>
        <w:pStyle w:val="Default"/>
        <w:rPr>
          <w:color w:val="auto"/>
          <w:sz w:val="22"/>
          <w:szCs w:val="22"/>
        </w:rPr>
      </w:pPr>
      <w:r w:rsidRPr="0068527B">
        <w:rPr>
          <w:b/>
          <w:bCs/>
          <w:color w:val="auto"/>
          <w:sz w:val="22"/>
          <w:szCs w:val="22"/>
        </w:rPr>
        <w:t xml:space="preserve">d) Jövőre vonatkozó célok, javaslatok, elképzelések - szükségleteknek megfelelő férőhelybővítések </w:t>
      </w:r>
    </w:p>
    <w:p w:rsidR="009A3BB9" w:rsidRPr="0068527B" w:rsidRDefault="009A3BB9" w:rsidP="009A3BB9">
      <w:pPr>
        <w:pStyle w:val="Default"/>
        <w:rPr>
          <w:color w:val="auto"/>
          <w:sz w:val="22"/>
          <w:szCs w:val="22"/>
        </w:rPr>
      </w:pPr>
    </w:p>
    <w:p w:rsidR="003736CD" w:rsidRPr="0068527B" w:rsidRDefault="007A67EE" w:rsidP="003736CD">
      <w:pPr>
        <w:pStyle w:val="Szvegtrzsbehzssal"/>
        <w:rPr>
          <w:rFonts w:ascii="Arial" w:hAnsi="Arial" w:cs="Arial"/>
          <w:b/>
          <w:sz w:val="22"/>
          <w:szCs w:val="22"/>
        </w:rPr>
      </w:pPr>
      <w:r w:rsidRPr="0068527B">
        <w:rPr>
          <w:rFonts w:ascii="Arial" w:hAnsi="Arial" w:cs="Arial"/>
          <w:b/>
          <w:sz w:val="22"/>
          <w:szCs w:val="22"/>
        </w:rPr>
        <w:t>Fontosabb tervek 2016</w:t>
      </w:r>
      <w:r w:rsidR="00553A44" w:rsidRPr="0068527B">
        <w:rPr>
          <w:rFonts w:ascii="Arial" w:hAnsi="Arial" w:cs="Arial"/>
          <w:b/>
          <w:sz w:val="22"/>
          <w:szCs w:val="22"/>
        </w:rPr>
        <w:t>-ra</w:t>
      </w:r>
    </w:p>
    <w:p w:rsidR="003736CD" w:rsidRPr="0068527B" w:rsidRDefault="0068527B" w:rsidP="00AF40BE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736CD" w:rsidRPr="0068527B">
        <w:rPr>
          <w:rFonts w:ascii="Arial" w:hAnsi="Arial" w:cs="Arial"/>
          <w:sz w:val="22"/>
          <w:szCs w:val="22"/>
        </w:rPr>
        <w:t>z SO</w:t>
      </w:r>
      <w:r w:rsidR="007A67EE" w:rsidRPr="0068527B">
        <w:rPr>
          <w:rFonts w:ascii="Arial" w:hAnsi="Arial" w:cs="Arial"/>
          <w:sz w:val="22"/>
          <w:szCs w:val="22"/>
        </w:rPr>
        <w:t xml:space="preserve">S Gyermekfalu Program </w:t>
      </w:r>
      <w:r w:rsidR="003736CD" w:rsidRPr="0068527B">
        <w:rPr>
          <w:rFonts w:ascii="Arial" w:hAnsi="Arial" w:cs="Arial"/>
          <w:sz w:val="22"/>
          <w:szCs w:val="22"/>
        </w:rPr>
        <w:t xml:space="preserve"> </w:t>
      </w:r>
    </w:p>
    <w:p w:rsidR="003736CD" w:rsidRPr="0068527B" w:rsidRDefault="007A67EE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8527B">
        <w:rPr>
          <w:rFonts w:ascii="Arial" w:hAnsi="Arial" w:cs="Arial"/>
          <w:sz w:val="22"/>
          <w:szCs w:val="22"/>
        </w:rPr>
        <w:t>IH utógondozó</w:t>
      </w:r>
      <w:r w:rsidR="003736CD" w:rsidRPr="0068527B">
        <w:rPr>
          <w:rFonts w:ascii="Arial" w:hAnsi="Arial" w:cs="Arial"/>
          <w:sz w:val="22"/>
          <w:szCs w:val="22"/>
        </w:rPr>
        <w:t xml:space="preserve"> ot</w:t>
      </w:r>
      <w:r w:rsidR="00AF40BE" w:rsidRPr="0068527B">
        <w:rPr>
          <w:rFonts w:ascii="Arial" w:hAnsi="Arial" w:cs="Arial"/>
          <w:sz w:val="22"/>
          <w:szCs w:val="22"/>
        </w:rPr>
        <w:t>tho</w:t>
      </w:r>
      <w:r w:rsidRPr="0068527B">
        <w:rPr>
          <w:rFonts w:ascii="Arial" w:hAnsi="Arial" w:cs="Arial"/>
          <w:sz w:val="22"/>
          <w:szCs w:val="22"/>
        </w:rPr>
        <w:t>nná átalakítása, és Szombathelyre költöztetése</w:t>
      </w:r>
    </w:p>
    <w:p w:rsidR="003736CD" w:rsidRPr="0068527B" w:rsidRDefault="003736CD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8527B">
        <w:rPr>
          <w:rFonts w:ascii="Arial" w:hAnsi="Arial" w:cs="Arial"/>
          <w:sz w:val="22"/>
          <w:szCs w:val="22"/>
        </w:rPr>
        <w:t>Az integrált gyermekfalu kialakításának előkészítése</w:t>
      </w:r>
    </w:p>
    <w:p w:rsidR="00553A44" w:rsidRPr="0068527B" w:rsidRDefault="0068527B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Nevelőszülői hálózat k</w:t>
      </w:r>
      <w:r w:rsidR="00553A44" w:rsidRPr="0068527B">
        <w:rPr>
          <w:rFonts w:ascii="Arial" w:hAnsi="Arial" w:cs="Arial"/>
          <w:sz w:val="22"/>
          <w:szCs w:val="22"/>
        </w:rPr>
        <w:t xml:space="preserve">ülső férőhelyekkel </w:t>
      </w:r>
      <w:r>
        <w:rPr>
          <w:rFonts w:ascii="Arial" w:hAnsi="Arial" w:cs="Arial"/>
          <w:sz w:val="22"/>
          <w:szCs w:val="22"/>
        </w:rPr>
        <w:t xml:space="preserve">történő </w:t>
      </w:r>
      <w:r w:rsidR="00553A44" w:rsidRPr="0068527B">
        <w:rPr>
          <w:rFonts w:ascii="Arial" w:hAnsi="Arial" w:cs="Arial"/>
          <w:sz w:val="22"/>
          <w:szCs w:val="22"/>
        </w:rPr>
        <w:t>bőv</w:t>
      </w:r>
      <w:r>
        <w:rPr>
          <w:rFonts w:ascii="Arial" w:hAnsi="Arial" w:cs="Arial"/>
          <w:sz w:val="22"/>
          <w:szCs w:val="22"/>
        </w:rPr>
        <w:t>ítése</w:t>
      </w:r>
    </w:p>
    <w:p w:rsidR="00A6588B" w:rsidRDefault="007A67EE" w:rsidP="007B66DF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8527B">
        <w:rPr>
          <w:rFonts w:ascii="Arial" w:hAnsi="Arial" w:cs="Arial"/>
          <w:sz w:val="22"/>
          <w:szCs w:val="22"/>
        </w:rPr>
        <w:t>FS program elindítása EFOP-1.2.1-15</w:t>
      </w:r>
    </w:p>
    <w:p w:rsidR="00291434" w:rsidRPr="0068527B" w:rsidRDefault="00291434" w:rsidP="007B66DF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SOS </w:t>
      </w:r>
      <w:r w:rsidR="000B4DE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özponti adatbázis (PAB) adatok feltöltése, folyamatos keze</w:t>
      </w:r>
      <w:r w:rsidR="000B4DE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ése</w:t>
      </w:r>
    </w:p>
    <w:p w:rsidR="003736CD" w:rsidRPr="0068527B" w:rsidRDefault="003736CD" w:rsidP="003736CD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736CD" w:rsidRPr="0068527B" w:rsidRDefault="007A67EE" w:rsidP="007A67EE">
      <w:pPr>
        <w:pStyle w:val="Szvegtrzsbehzssal"/>
        <w:rPr>
          <w:rFonts w:ascii="Arial" w:hAnsi="Arial" w:cs="Arial"/>
          <w:b/>
          <w:sz w:val="22"/>
          <w:szCs w:val="22"/>
        </w:rPr>
      </w:pPr>
      <w:r w:rsidRPr="0068527B">
        <w:rPr>
          <w:rFonts w:ascii="Arial" w:hAnsi="Arial" w:cs="Arial"/>
          <w:b/>
          <w:sz w:val="22"/>
          <w:szCs w:val="22"/>
        </w:rPr>
        <w:t>Fontosabb események 2016</w:t>
      </w:r>
      <w:r w:rsidR="00553A44" w:rsidRPr="0068527B">
        <w:rPr>
          <w:rFonts w:ascii="Arial" w:hAnsi="Arial" w:cs="Arial"/>
          <w:b/>
          <w:sz w:val="22"/>
          <w:szCs w:val="22"/>
        </w:rPr>
        <w:t>-ra</w:t>
      </w:r>
    </w:p>
    <w:p w:rsidR="003736CD" w:rsidRPr="0068527B" w:rsidRDefault="003736CD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8527B">
        <w:rPr>
          <w:rFonts w:ascii="Arial" w:hAnsi="Arial" w:cs="Arial"/>
          <w:sz w:val="22"/>
          <w:szCs w:val="22"/>
        </w:rPr>
        <w:t>Farsangi mulatságok</w:t>
      </w:r>
    </w:p>
    <w:p w:rsidR="003736CD" w:rsidRPr="0068527B" w:rsidRDefault="003736CD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68527B">
        <w:rPr>
          <w:rFonts w:ascii="Arial" w:hAnsi="Arial" w:cs="Arial"/>
          <w:sz w:val="22"/>
          <w:szCs w:val="22"/>
        </w:rPr>
        <w:t>Gmeiner</w:t>
      </w:r>
      <w:proofErr w:type="spellEnd"/>
      <w:r w:rsidRPr="0068527B">
        <w:rPr>
          <w:rFonts w:ascii="Arial" w:hAnsi="Arial" w:cs="Arial"/>
          <w:sz w:val="22"/>
          <w:szCs w:val="22"/>
        </w:rPr>
        <w:t xml:space="preserve"> futóverseny</w:t>
      </w:r>
    </w:p>
    <w:p w:rsidR="007A67EE" w:rsidRPr="0068527B" w:rsidRDefault="007A67EE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8527B">
        <w:rPr>
          <w:rFonts w:ascii="Arial" w:hAnsi="Arial" w:cs="Arial"/>
          <w:sz w:val="22"/>
          <w:szCs w:val="22"/>
        </w:rPr>
        <w:t>Gyermeknap</w:t>
      </w:r>
    </w:p>
    <w:p w:rsidR="003736CD" w:rsidRPr="0068527B" w:rsidRDefault="003736CD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8527B">
        <w:rPr>
          <w:rFonts w:ascii="Arial" w:hAnsi="Arial" w:cs="Arial"/>
          <w:sz w:val="22"/>
          <w:szCs w:val="22"/>
        </w:rPr>
        <w:t>Tanév értékelése</w:t>
      </w:r>
    </w:p>
    <w:p w:rsidR="007A67EE" w:rsidRPr="0068527B" w:rsidRDefault="007A67EE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8527B">
        <w:rPr>
          <w:rFonts w:ascii="Arial" w:hAnsi="Arial" w:cs="Arial"/>
          <w:sz w:val="22"/>
          <w:szCs w:val="22"/>
        </w:rPr>
        <w:t>Nyárbúcsúztató vidámságok</w:t>
      </w:r>
    </w:p>
    <w:p w:rsidR="003736CD" w:rsidRPr="0068527B" w:rsidRDefault="0068527B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 Labdarugó Kupa</w:t>
      </w:r>
      <w:r w:rsidR="003736CD" w:rsidRPr="0068527B">
        <w:rPr>
          <w:rFonts w:ascii="Arial" w:hAnsi="Arial" w:cs="Arial"/>
          <w:sz w:val="22"/>
          <w:szCs w:val="22"/>
        </w:rPr>
        <w:t xml:space="preserve"> </w:t>
      </w:r>
    </w:p>
    <w:p w:rsidR="003736CD" w:rsidRPr="0068527B" w:rsidRDefault="0068527B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Mesemondó verseny</w:t>
      </w:r>
      <w:r w:rsidR="003736CD" w:rsidRPr="0068527B">
        <w:rPr>
          <w:rFonts w:ascii="Arial" w:hAnsi="Arial" w:cs="Arial"/>
          <w:sz w:val="22"/>
          <w:szCs w:val="22"/>
        </w:rPr>
        <w:t xml:space="preserve"> </w:t>
      </w:r>
    </w:p>
    <w:p w:rsidR="003736CD" w:rsidRPr="0068527B" w:rsidRDefault="0068527B" w:rsidP="003736CD">
      <w:pPr>
        <w:pStyle w:val="Szvegtrzsbehzssal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Karácsony</w:t>
      </w:r>
      <w:r w:rsidR="000B4DE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ünnep</w:t>
      </w:r>
      <w:r w:rsidR="000B4DEF">
        <w:rPr>
          <w:rFonts w:ascii="Arial" w:hAnsi="Arial" w:cs="Arial"/>
          <w:sz w:val="22"/>
          <w:szCs w:val="22"/>
        </w:rPr>
        <w:t>ség</w:t>
      </w:r>
    </w:p>
    <w:p w:rsidR="00C716F6" w:rsidRPr="0068527B" w:rsidRDefault="00C716F6" w:rsidP="00CD0025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755593" w:rsidRPr="000C0185" w:rsidRDefault="00755593" w:rsidP="00755593">
      <w:pPr>
        <w:pStyle w:val="Szvegtrzsbehzssal"/>
        <w:rPr>
          <w:rFonts w:ascii="Arial" w:hAnsi="Arial" w:cs="Arial"/>
          <w:b/>
          <w:sz w:val="22"/>
          <w:szCs w:val="22"/>
        </w:rPr>
      </w:pPr>
      <w:r w:rsidRPr="000C0185">
        <w:rPr>
          <w:rFonts w:ascii="Arial" w:hAnsi="Arial" w:cs="Arial"/>
          <w:b/>
          <w:sz w:val="22"/>
          <w:szCs w:val="22"/>
        </w:rPr>
        <w:t xml:space="preserve">Ezúton is </w:t>
      </w:r>
      <w:r>
        <w:rPr>
          <w:rFonts w:ascii="Arial" w:hAnsi="Arial" w:cs="Arial"/>
          <w:b/>
          <w:sz w:val="22"/>
          <w:szCs w:val="22"/>
        </w:rPr>
        <w:t xml:space="preserve">köszönetünket fejezzük ki </w:t>
      </w:r>
      <w:r w:rsidRPr="000C0185">
        <w:rPr>
          <w:rFonts w:ascii="Arial" w:hAnsi="Arial" w:cs="Arial"/>
          <w:b/>
          <w:sz w:val="22"/>
          <w:szCs w:val="22"/>
        </w:rPr>
        <w:t>Szombathely Város Önkormányzatának, a Képviselő Testületnek</w:t>
      </w:r>
      <w:r>
        <w:rPr>
          <w:rFonts w:ascii="Arial" w:hAnsi="Arial" w:cs="Arial"/>
          <w:b/>
          <w:sz w:val="22"/>
          <w:szCs w:val="22"/>
        </w:rPr>
        <w:t>,</w:t>
      </w:r>
      <w:r w:rsidRPr="000C01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2015. évben nyújtott támogatásáért.</w:t>
      </w:r>
    </w:p>
    <w:p w:rsidR="00C716F6" w:rsidRPr="0068527B" w:rsidRDefault="00C72ACE" w:rsidP="00CD0025">
      <w:pPr>
        <w:pStyle w:val="Szvegtrzsbehzssal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8527B">
        <w:rPr>
          <w:rFonts w:ascii="Arial" w:hAnsi="Arial" w:cs="Arial"/>
          <w:sz w:val="22"/>
          <w:szCs w:val="22"/>
        </w:rPr>
        <w:t>Kőszeg 2016</w:t>
      </w:r>
      <w:r w:rsidR="00C605AA">
        <w:rPr>
          <w:rFonts w:ascii="Arial" w:hAnsi="Arial" w:cs="Arial"/>
          <w:sz w:val="22"/>
          <w:szCs w:val="22"/>
        </w:rPr>
        <w:t>. március 29</w:t>
      </w:r>
      <w:r w:rsidR="00C716F6" w:rsidRPr="0068527B">
        <w:rPr>
          <w:rFonts w:ascii="Arial" w:hAnsi="Arial" w:cs="Arial"/>
          <w:sz w:val="22"/>
          <w:szCs w:val="22"/>
        </w:rPr>
        <w:t>.</w:t>
      </w:r>
    </w:p>
    <w:p w:rsidR="00C716F6" w:rsidRPr="000C0185" w:rsidRDefault="00C716F6" w:rsidP="000B4DEF">
      <w:pPr>
        <w:pStyle w:val="Szvegtrzsbehzssal"/>
        <w:spacing w:after="0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  <w:t>Szilágyi Imre</w:t>
      </w:r>
    </w:p>
    <w:p w:rsidR="00C716F6" w:rsidRPr="000C0185" w:rsidRDefault="00C716F6" w:rsidP="000B4DEF">
      <w:pPr>
        <w:pStyle w:val="Szvegtrzsbehzssal"/>
        <w:spacing w:after="0"/>
        <w:rPr>
          <w:rFonts w:ascii="Arial" w:hAnsi="Arial" w:cs="Arial"/>
          <w:sz w:val="22"/>
          <w:szCs w:val="22"/>
        </w:rPr>
      </w:pP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</w:r>
      <w:r w:rsidRPr="000C0185">
        <w:rPr>
          <w:rFonts w:ascii="Arial" w:hAnsi="Arial" w:cs="Arial"/>
          <w:sz w:val="22"/>
          <w:szCs w:val="22"/>
        </w:rPr>
        <w:tab/>
        <w:t xml:space="preserve">      </w:t>
      </w:r>
      <w:proofErr w:type="gramStart"/>
      <w:r w:rsidRPr="000C0185">
        <w:rPr>
          <w:rFonts w:ascii="Arial" w:hAnsi="Arial" w:cs="Arial"/>
          <w:sz w:val="22"/>
          <w:szCs w:val="22"/>
        </w:rPr>
        <w:t>mb.</w:t>
      </w:r>
      <w:proofErr w:type="gramEnd"/>
      <w:r w:rsidRPr="000C0185">
        <w:rPr>
          <w:rFonts w:ascii="Arial" w:hAnsi="Arial" w:cs="Arial"/>
          <w:sz w:val="22"/>
          <w:szCs w:val="22"/>
        </w:rPr>
        <w:t xml:space="preserve"> területi igazgató</w:t>
      </w:r>
    </w:p>
    <w:sectPr w:rsidR="00C716F6" w:rsidRPr="000C0185" w:rsidSect="001570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FF0000"/>
        <w:sz w:val="20"/>
      </w:rPr>
    </w:lvl>
  </w:abstractNum>
  <w:abstractNum w:abstractNumId="1">
    <w:nsid w:val="04F2739C"/>
    <w:multiLevelType w:val="hybridMultilevel"/>
    <w:tmpl w:val="12B03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6DDD"/>
    <w:multiLevelType w:val="hybridMultilevel"/>
    <w:tmpl w:val="1B7A5EFC"/>
    <w:lvl w:ilvl="0" w:tplc="040E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092E48AB"/>
    <w:multiLevelType w:val="hybridMultilevel"/>
    <w:tmpl w:val="065EB8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93FA9"/>
    <w:multiLevelType w:val="hybridMultilevel"/>
    <w:tmpl w:val="E8828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2C75"/>
    <w:multiLevelType w:val="hybridMultilevel"/>
    <w:tmpl w:val="8E0A8A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F205F"/>
    <w:multiLevelType w:val="hybridMultilevel"/>
    <w:tmpl w:val="1338B6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41C6"/>
    <w:multiLevelType w:val="hybridMultilevel"/>
    <w:tmpl w:val="9724CE48"/>
    <w:lvl w:ilvl="0" w:tplc="040E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5307CFE"/>
    <w:multiLevelType w:val="hybridMultilevel"/>
    <w:tmpl w:val="EF401E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33DAD"/>
    <w:multiLevelType w:val="hybridMultilevel"/>
    <w:tmpl w:val="B394CE8C"/>
    <w:lvl w:ilvl="0" w:tplc="040E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51E45324"/>
    <w:multiLevelType w:val="hybridMultilevel"/>
    <w:tmpl w:val="8416D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25F84"/>
    <w:multiLevelType w:val="hybridMultilevel"/>
    <w:tmpl w:val="17AA3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078CE"/>
    <w:multiLevelType w:val="hybridMultilevel"/>
    <w:tmpl w:val="82045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A2B34"/>
    <w:multiLevelType w:val="hybridMultilevel"/>
    <w:tmpl w:val="69543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D6FB2"/>
    <w:multiLevelType w:val="hybridMultilevel"/>
    <w:tmpl w:val="8E002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A66E3"/>
    <w:multiLevelType w:val="hybridMultilevel"/>
    <w:tmpl w:val="A1E2D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74508"/>
    <w:multiLevelType w:val="hybridMultilevel"/>
    <w:tmpl w:val="18F278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021EA"/>
    <w:multiLevelType w:val="hybridMultilevel"/>
    <w:tmpl w:val="90023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B7D9E"/>
    <w:multiLevelType w:val="hybridMultilevel"/>
    <w:tmpl w:val="B3066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"/>
  </w:num>
  <w:num w:numId="5">
    <w:abstractNumId w:val="18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15"/>
  </w:num>
  <w:num w:numId="12">
    <w:abstractNumId w:val="13"/>
  </w:num>
  <w:num w:numId="13">
    <w:abstractNumId w:val="0"/>
  </w:num>
  <w:num w:numId="14">
    <w:abstractNumId w:val="17"/>
  </w:num>
  <w:num w:numId="15">
    <w:abstractNumId w:val="7"/>
  </w:num>
  <w:num w:numId="16">
    <w:abstractNumId w:val="8"/>
  </w:num>
  <w:num w:numId="17">
    <w:abstractNumId w:val="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BD"/>
    <w:rsid w:val="000071E9"/>
    <w:rsid w:val="000142B6"/>
    <w:rsid w:val="000174CF"/>
    <w:rsid w:val="00032A2C"/>
    <w:rsid w:val="00041222"/>
    <w:rsid w:val="00043F13"/>
    <w:rsid w:val="00046BB4"/>
    <w:rsid w:val="00063A5B"/>
    <w:rsid w:val="000770DA"/>
    <w:rsid w:val="000941AE"/>
    <w:rsid w:val="000A78BF"/>
    <w:rsid w:val="000B4DEF"/>
    <w:rsid w:val="000C0185"/>
    <w:rsid w:val="000D3D2E"/>
    <w:rsid w:val="000D5653"/>
    <w:rsid w:val="000D5DB7"/>
    <w:rsid w:val="000E6EED"/>
    <w:rsid w:val="0010387F"/>
    <w:rsid w:val="00112953"/>
    <w:rsid w:val="001133BE"/>
    <w:rsid w:val="00113FB4"/>
    <w:rsid w:val="001204A8"/>
    <w:rsid w:val="00134019"/>
    <w:rsid w:val="001467F8"/>
    <w:rsid w:val="001570F5"/>
    <w:rsid w:val="00165944"/>
    <w:rsid w:val="0017281D"/>
    <w:rsid w:val="00190E17"/>
    <w:rsid w:val="00194351"/>
    <w:rsid w:val="001A1CEB"/>
    <w:rsid w:val="001B4C20"/>
    <w:rsid w:val="002116F3"/>
    <w:rsid w:val="0022074F"/>
    <w:rsid w:val="00223845"/>
    <w:rsid w:val="00247219"/>
    <w:rsid w:val="00250337"/>
    <w:rsid w:val="002578F5"/>
    <w:rsid w:val="002620D7"/>
    <w:rsid w:val="00265478"/>
    <w:rsid w:val="002660AB"/>
    <w:rsid w:val="002704EC"/>
    <w:rsid w:val="00291434"/>
    <w:rsid w:val="002D1675"/>
    <w:rsid w:val="00303E90"/>
    <w:rsid w:val="00366228"/>
    <w:rsid w:val="00371BF6"/>
    <w:rsid w:val="00372C62"/>
    <w:rsid w:val="003736CD"/>
    <w:rsid w:val="00380491"/>
    <w:rsid w:val="003A7058"/>
    <w:rsid w:val="003B459A"/>
    <w:rsid w:val="003B729C"/>
    <w:rsid w:val="003D169F"/>
    <w:rsid w:val="003D70C5"/>
    <w:rsid w:val="003E5DB4"/>
    <w:rsid w:val="00410ED9"/>
    <w:rsid w:val="00433068"/>
    <w:rsid w:val="00454097"/>
    <w:rsid w:val="004828B8"/>
    <w:rsid w:val="004B47F7"/>
    <w:rsid w:val="004E58EC"/>
    <w:rsid w:val="00501517"/>
    <w:rsid w:val="0052369D"/>
    <w:rsid w:val="00523F80"/>
    <w:rsid w:val="00532978"/>
    <w:rsid w:val="00546366"/>
    <w:rsid w:val="00553A44"/>
    <w:rsid w:val="005652D6"/>
    <w:rsid w:val="00565F27"/>
    <w:rsid w:val="005672D9"/>
    <w:rsid w:val="005832D6"/>
    <w:rsid w:val="005901DB"/>
    <w:rsid w:val="005B1CE0"/>
    <w:rsid w:val="005F2B12"/>
    <w:rsid w:val="0060232D"/>
    <w:rsid w:val="00603EA4"/>
    <w:rsid w:val="00604D8A"/>
    <w:rsid w:val="00612804"/>
    <w:rsid w:val="00614E36"/>
    <w:rsid w:val="00624520"/>
    <w:rsid w:val="00624ED5"/>
    <w:rsid w:val="0063345D"/>
    <w:rsid w:val="006443AF"/>
    <w:rsid w:val="00646AF4"/>
    <w:rsid w:val="00675493"/>
    <w:rsid w:val="0068527B"/>
    <w:rsid w:val="006A7274"/>
    <w:rsid w:val="006B3E63"/>
    <w:rsid w:val="006B7F43"/>
    <w:rsid w:val="006E1672"/>
    <w:rsid w:val="0071000B"/>
    <w:rsid w:val="00726F2F"/>
    <w:rsid w:val="00747FE5"/>
    <w:rsid w:val="00755593"/>
    <w:rsid w:val="0076597E"/>
    <w:rsid w:val="00792356"/>
    <w:rsid w:val="00794EAA"/>
    <w:rsid w:val="007954B6"/>
    <w:rsid w:val="007A67EE"/>
    <w:rsid w:val="007B66DF"/>
    <w:rsid w:val="007C7EA0"/>
    <w:rsid w:val="007D194F"/>
    <w:rsid w:val="007F1BBA"/>
    <w:rsid w:val="007F7776"/>
    <w:rsid w:val="00806D17"/>
    <w:rsid w:val="008575AB"/>
    <w:rsid w:val="008813BC"/>
    <w:rsid w:val="008958F3"/>
    <w:rsid w:val="008B1ADA"/>
    <w:rsid w:val="008C754A"/>
    <w:rsid w:val="008D6B10"/>
    <w:rsid w:val="008E5BCC"/>
    <w:rsid w:val="008F7BF7"/>
    <w:rsid w:val="00901E8B"/>
    <w:rsid w:val="0090332A"/>
    <w:rsid w:val="00907F06"/>
    <w:rsid w:val="0091556C"/>
    <w:rsid w:val="00916FAA"/>
    <w:rsid w:val="00930E03"/>
    <w:rsid w:val="0093142B"/>
    <w:rsid w:val="0093438F"/>
    <w:rsid w:val="00940CEA"/>
    <w:rsid w:val="00944A3B"/>
    <w:rsid w:val="00957662"/>
    <w:rsid w:val="009626C9"/>
    <w:rsid w:val="00974EF4"/>
    <w:rsid w:val="00997615"/>
    <w:rsid w:val="009A3BB9"/>
    <w:rsid w:val="009B3F4F"/>
    <w:rsid w:val="00A40D73"/>
    <w:rsid w:val="00A6588B"/>
    <w:rsid w:val="00A86C21"/>
    <w:rsid w:val="00AB575E"/>
    <w:rsid w:val="00AC4B23"/>
    <w:rsid w:val="00AF40BE"/>
    <w:rsid w:val="00B10564"/>
    <w:rsid w:val="00B125B1"/>
    <w:rsid w:val="00B448ED"/>
    <w:rsid w:val="00B85CF4"/>
    <w:rsid w:val="00B86213"/>
    <w:rsid w:val="00B94143"/>
    <w:rsid w:val="00BA3DBD"/>
    <w:rsid w:val="00BA54F6"/>
    <w:rsid w:val="00BB22DC"/>
    <w:rsid w:val="00BF6050"/>
    <w:rsid w:val="00C505B3"/>
    <w:rsid w:val="00C605AA"/>
    <w:rsid w:val="00C6497C"/>
    <w:rsid w:val="00C716F6"/>
    <w:rsid w:val="00C72ACE"/>
    <w:rsid w:val="00CC6298"/>
    <w:rsid w:val="00CD0025"/>
    <w:rsid w:val="00CD475E"/>
    <w:rsid w:val="00D06A36"/>
    <w:rsid w:val="00D12122"/>
    <w:rsid w:val="00D13480"/>
    <w:rsid w:val="00D22E9F"/>
    <w:rsid w:val="00D34034"/>
    <w:rsid w:val="00D6595C"/>
    <w:rsid w:val="00D67484"/>
    <w:rsid w:val="00D73EFA"/>
    <w:rsid w:val="00DA39C1"/>
    <w:rsid w:val="00DD0CDB"/>
    <w:rsid w:val="00DD122A"/>
    <w:rsid w:val="00DE364B"/>
    <w:rsid w:val="00DE7657"/>
    <w:rsid w:val="00E0507D"/>
    <w:rsid w:val="00E142F1"/>
    <w:rsid w:val="00E200D5"/>
    <w:rsid w:val="00E26303"/>
    <w:rsid w:val="00E91174"/>
    <w:rsid w:val="00EA1352"/>
    <w:rsid w:val="00EA1FB7"/>
    <w:rsid w:val="00EC173D"/>
    <w:rsid w:val="00ED5109"/>
    <w:rsid w:val="00ED7F82"/>
    <w:rsid w:val="00EF242F"/>
    <w:rsid w:val="00EF7DEF"/>
    <w:rsid w:val="00F235EC"/>
    <w:rsid w:val="00F313AD"/>
    <w:rsid w:val="00F72011"/>
    <w:rsid w:val="00F72899"/>
    <w:rsid w:val="00FA002E"/>
    <w:rsid w:val="00FC464A"/>
    <w:rsid w:val="00FC7B57"/>
    <w:rsid w:val="00FE1CED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23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0D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0D73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D659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lus">
    <w:name w:val="Stílus"/>
    <w:rsid w:val="00907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954B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954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A3BB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A3B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7274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23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0D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0D73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D659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lus">
    <w:name w:val="Stílus"/>
    <w:rsid w:val="00907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954B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954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A3BB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A3B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727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UKOSCV1WS003\k&#246;z&#246;s\N&#214;VEND&#201;K&#220;GYI%20NYILV&#193;NTART&#193;S\2015.%20&#233;ves%20bezs&#225;mol&#243;%20SzGyF-ne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UKOSCV1WS003\k&#246;z&#246;s\N&#214;VEND&#201;K&#220;GYI%20NYILV&#193;NTART&#193;S\2015.%20&#233;ves%20bezs&#225;mol&#243;%20SzGyF-ne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unkaf&#252;ze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UKOSCV1WS003\k&#246;z&#246;s\N&#214;VEND&#201;K&#220;GYI%20NYILV&#193;NTART&#193;S\2015.%20&#233;ves%20bezs&#225;mol&#243;%20SzGyF-ne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UKOSCV1WS003\k&#246;z&#246;s\N&#214;VEND&#201;K&#220;GYI%20NYILV&#193;NTART&#193;S\2015.%20&#233;ves%20bezs&#225;mol&#243;%20SzGyF-ne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UKOSCV1WS003\k&#246;z&#246;s\N&#214;VEND&#201;K&#220;GYI%20NYILV&#193;NTART&#193;S\2015.%20&#233;ves%20bezs&#225;mol&#243;%20SzGyF-ne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F</a:t>
            </a:r>
            <a:r>
              <a:rPr lang="hu-HU" sz="1100"/>
              <a:t>érőhely számok</a:t>
            </a:r>
            <a:endParaRPr lang="en-US" sz="11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c:spPr>
    </c:floor>
    <c:sideWall>
      <c:thickness val="0"/>
      <c:spPr>
        <a:ln w="25400">
          <a:noFill/>
        </a:ln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6.126126126126126E-2"/>
          <c:y val="0.19674491392801252"/>
          <c:w val="0.92072072072072075"/>
          <c:h val="0.48233977795029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Munka1!$D$2</c:f>
              <c:strCache>
                <c:ptCount val="1"/>
                <c:pt idx="0">
                  <c:v>engedélyezett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numFmt formatCode="0" sourceLinked="0"/>
              <c:spPr/>
              <c:txPr>
                <a:bodyPr/>
                <a:lstStyle/>
                <a:p>
                  <a:pPr>
                    <a:defRPr/>
                  </a:pPr>
                  <a:endParaRPr lang="hu-H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numFmt formatCode="0" sourceLinked="0"/>
              <c:spPr/>
              <c:txPr>
                <a:bodyPr/>
                <a:lstStyle/>
                <a:p>
                  <a:pPr>
                    <a:defRPr/>
                  </a:pPr>
                  <a:endParaRPr lang="hu-H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hu-H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Munka1!$C$3:$C$5</c:f>
              <c:strCache>
                <c:ptCount val="3"/>
                <c:pt idx="0">
                  <c:v>Gyermekfalu Kőszeg</c:v>
                </c:pt>
                <c:pt idx="1">
                  <c:v>Lakásotthon Sé</c:v>
                </c:pt>
                <c:pt idx="2">
                  <c:v>Külső férőhely Sé</c:v>
                </c:pt>
              </c:strCache>
            </c:strRef>
          </c:cat>
          <c:val>
            <c:numRef>
              <c:f>Munka1!$D$3:$D$5</c:f>
              <c:numCache>
                <c:formatCode>ge\de\r\a\l</c:formatCode>
                <c:ptCount val="3"/>
                <c:pt idx="0">
                  <c:v>84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Munka1!$E$2</c:f>
              <c:strCache>
                <c:ptCount val="1"/>
                <c:pt idx="0">
                  <c:v>betöltött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numFmt formatCode="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Munka1!$C$3:$C$5</c:f>
              <c:strCache>
                <c:ptCount val="3"/>
                <c:pt idx="0">
                  <c:v>Gyermekfalu Kőszeg</c:v>
                </c:pt>
                <c:pt idx="1">
                  <c:v>Lakásotthon Sé</c:v>
                </c:pt>
                <c:pt idx="2">
                  <c:v>Külső férőhely Sé</c:v>
                </c:pt>
              </c:strCache>
            </c:strRef>
          </c:cat>
          <c:val>
            <c:numRef>
              <c:f>Munka1!$E$3:$E$5</c:f>
              <c:numCache>
                <c:formatCode>ge\de\r\a\l</c:formatCode>
                <c:ptCount val="3"/>
                <c:pt idx="0">
                  <c:v>71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76774784"/>
        <c:axId val="76788864"/>
        <c:axId val="0"/>
      </c:bar3DChart>
      <c:catAx>
        <c:axId val="767747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hu-HU"/>
          </a:p>
        </c:txPr>
        <c:crossAx val="76788864"/>
        <c:crosses val="autoZero"/>
        <c:auto val="1"/>
        <c:lblAlgn val="ctr"/>
        <c:lblOffset val="100"/>
        <c:noMultiLvlLbl val="0"/>
      </c:catAx>
      <c:valAx>
        <c:axId val="76788864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\de\r\a\l" sourceLinked="1"/>
        <c:majorTickMark val="none"/>
        <c:minorTickMark val="none"/>
        <c:tickLblPos val="nextTo"/>
        <c:crossAx val="7677478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20593601475491238"/>
          <c:y val="0.84924623858637394"/>
          <c:w val="0.50164120025537351"/>
          <c:h val="0.10621388185507649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hu-HU" sz="1100"/>
              <a:t>Ellátás szerinti megoszlás</a:t>
            </a:r>
          </a:p>
        </c:rich>
      </c:tx>
      <c:overlay val="0"/>
    </c:title>
    <c:autoTitleDeleted val="0"/>
    <c:view3D>
      <c:rotX val="40"/>
      <c:rotY val="1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6445471838955911"/>
          <c:w val="1"/>
          <c:h val="0.61391958358146403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1.2408355205599301E-2"/>
                  <c:y val="-5.3471857684456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9361329833770771E-3"/>
                  <c:y val="-5.98910032079323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Munka1!$B$24:$B$26</c:f>
              <c:strCache>
                <c:ptCount val="3"/>
                <c:pt idx="0">
                  <c:v>otthontnyújtó ellátásban részesül</c:v>
                </c:pt>
                <c:pt idx="1">
                  <c:v>utógondozói ellátás Kőszeg</c:v>
                </c:pt>
                <c:pt idx="2">
                  <c:v>utógondozói ellátás Sé</c:v>
                </c:pt>
              </c:strCache>
            </c:strRef>
          </c:cat>
          <c:val>
            <c:numRef>
              <c:f>Munka1!$C$24:$C$26</c:f>
              <c:numCache>
                <c:formatCode>General</c:formatCode>
                <c:ptCount val="3"/>
                <c:pt idx="0">
                  <c:v>70</c:v>
                </c:pt>
                <c:pt idx="1">
                  <c:v>1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2.4432809773123908E-2"/>
          <c:y val="0.82933942080769318"/>
          <c:w val="0.9755671902268761"/>
          <c:h val="0.13704713381415559"/>
        </c:manualLayout>
      </c:layout>
      <c:overlay val="0"/>
      <c:txPr>
        <a:bodyPr/>
        <a:lstStyle/>
        <a:p>
          <a:pPr>
            <a:defRPr sz="900"/>
          </a:pPr>
          <a:endParaRPr lang="hu-HU"/>
        </a:p>
      </c:tx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Ellátási szükséglet szerinti megoszlás</a:t>
            </a:r>
          </a:p>
        </c:rich>
      </c:tx>
      <c:overlay val="0"/>
    </c:title>
    <c:autoTitleDeleted val="0"/>
    <c:view3D>
      <c:rotX val="40"/>
      <c:rotY val="198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33191192923941"/>
          <c:y val="0.13435156849935243"/>
          <c:w val="0.62337632728884762"/>
          <c:h val="0.76403488865201907"/>
        </c:manualLayout>
      </c:layout>
      <c:pie3DChart>
        <c:varyColors val="1"/>
        <c:ser>
          <c:idx val="0"/>
          <c:order val="0"/>
          <c:explosion val="16"/>
          <c:dLbls>
            <c:dLbl>
              <c:idx val="0"/>
              <c:layout>
                <c:manualLayout>
                  <c:x val="3.572878390201225E-2"/>
                  <c:y val="-5.00686794688787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0199256342957131E-2"/>
                  <c:y val="-6.76139107760479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Munka1!$A$38:$A$39</c:f>
              <c:strCache>
                <c:ptCount val="2"/>
                <c:pt idx="0">
                  <c:v>normál ellátási szükségletű</c:v>
                </c:pt>
                <c:pt idx="1">
                  <c:v>különleges ellátási szükségletű</c:v>
                </c:pt>
              </c:strCache>
            </c:strRef>
          </c:cat>
          <c:val>
            <c:numRef>
              <c:f>Munka1!$B$38:$B$39</c:f>
              <c:numCache>
                <c:formatCode>General</c:formatCode>
                <c:ptCount val="2"/>
                <c:pt idx="0">
                  <c:v>42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0"/>
          <c:y val="0.83544980458228735"/>
          <c:w val="0.98579074398541988"/>
          <c:h val="8.6459672890233694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hu-HU" sz="1100"/>
              <a:t>Korcsoportok szerinti megoszlás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accent1">
            <a:lumMod val="20000"/>
            <a:lumOff val="80000"/>
          </a:schemeClr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Munka1!$A$78</c:f>
              <c:strCache>
                <c:ptCount val="1"/>
                <c:pt idx="0">
                  <c:v> 0-3 éves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000000000000001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Munka1!$B$78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Munka1!$A$79</c:f>
              <c:strCache>
                <c:ptCount val="1"/>
                <c:pt idx="0">
                  <c:v>4-5 éves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23E-2"/>
                  <c:y val="-4.62962962962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Munka1!$B$79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Munka1!$A$80</c:f>
              <c:strCache>
                <c:ptCount val="1"/>
                <c:pt idx="0">
                  <c:v>6-13 éves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333333333333333E-2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Munka1!$B$80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ser>
          <c:idx val="3"/>
          <c:order val="3"/>
          <c:tx>
            <c:strRef>
              <c:f>Munka1!$A$81</c:f>
              <c:strCache>
                <c:ptCount val="1"/>
                <c:pt idx="0">
                  <c:v>14-17 éves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33333333333333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Munka1!$B$81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Munka1!$A$82</c:f>
              <c:strCache>
                <c:ptCount val="1"/>
                <c:pt idx="0">
                  <c:v>18 év felett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Munka1!$B$82</c:f>
              <c:numCache>
                <c:formatCode>0%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7405568"/>
        <c:axId val="77419648"/>
        <c:axId val="0"/>
      </c:bar3DChart>
      <c:catAx>
        <c:axId val="77405568"/>
        <c:scaling>
          <c:orientation val="minMax"/>
        </c:scaling>
        <c:delete val="1"/>
        <c:axPos val="b"/>
        <c:majorTickMark val="none"/>
        <c:minorTickMark val="none"/>
        <c:tickLblPos val="nextTo"/>
        <c:crossAx val="77419648"/>
        <c:crosses val="autoZero"/>
        <c:auto val="1"/>
        <c:lblAlgn val="ctr"/>
        <c:lblOffset val="100"/>
        <c:noMultiLvlLbl val="0"/>
      </c:catAx>
      <c:valAx>
        <c:axId val="77419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7405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Igénybevett gondozási napok száma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accent5">
            <a:lumMod val="20000"/>
            <a:lumOff val="80000"/>
          </a:schemeClr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Munka1!$B$58</c:f>
              <c:strCache>
                <c:ptCount val="1"/>
                <c:pt idx="0">
                  <c:v>Kőszeg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1.979695431472081E-2"/>
                  <c:y val="-4.1666436432288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6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66666666666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Munka1!$A$59:$A$62</c:f>
              <c:strCache>
                <c:ptCount val="4"/>
                <c:pt idx="0">
                  <c:v>normál ellátási napok</c:v>
                </c:pt>
                <c:pt idx="1">
                  <c:v>különleges ellátási napok</c:v>
                </c:pt>
                <c:pt idx="2">
                  <c:v>utógondozói ellátási napok</c:v>
                </c:pt>
                <c:pt idx="3">
                  <c:v>80% utógondozói ellátási napok</c:v>
                </c:pt>
              </c:strCache>
            </c:strRef>
          </c:cat>
          <c:val>
            <c:numRef>
              <c:f>Munka1!$B$59:$B$62</c:f>
              <c:numCache>
                <c:formatCode>General</c:formatCode>
                <c:ptCount val="4"/>
                <c:pt idx="0">
                  <c:v>16524</c:v>
                </c:pt>
                <c:pt idx="1">
                  <c:v>11282</c:v>
                </c:pt>
                <c:pt idx="2">
                  <c:v>1191</c:v>
                </c:pt>
              </c:numCache>
            </c:numRef>
          </c:val>
        </c:ser>
        <c:ser>
          <c:idx val="1"/>
          <c:order val="1"/>
          <c:tx>
            <c:strRef>
              <c:f>Munka1!$C$58</c:f>
              <c:strCache>
                <c:ptCount val="1"/>
                <c:pt idx="0">
                  <c:v>Sé+Külső férőhely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2.222222222222222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999999999999949E-2"/>
                  <c:y val="-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555555555555659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Munka1!$A$59:$A$62</c:f>
              <c:strCache>
                <c:ptCount val="4"/>
                <c:pt idx="0">
                  <c:v>normál ellátási napok</c:v>
                </c:pt>
                <c:pt idx="1">
                  <c:v>különleges ellátási napok</c:v>
                </c:pt>
                <c:pt idx="2">
                  <c:v>utógondozói ellátási napok</c:v>
                </c:pt>
                <c:pt idx="3">
                  <c:v>80% utógondozói ellátási napok</c:v>
                </c:pt>
              </c:strCache>
            </c:strRef>
          </c:cat>
          <c:val>
            <c:numRef>
              <c:f>Munka1!$C$59:$C$62</c:f>
              <c:numCache>
                <c:formatCode>General</c:formatCode>
                <c:ptCount val="4"/>
                <c:pt idx="0">
                  <c:v>311</c:v>
                </c:pt>
                <c:pt idx="1">
                  <c:v>260</c:v>
                </c:pt>
                <c:pt idx="2">
                  <c:v>5032</c:v>
                </c:pt>
                <c:pt idx="3">
                  <c:v>1263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7460992"/>
        <c:axId val="77462528"/>
        <c:axId val="0"/>
      </c:bar3DChart>
      <c:catAx>
        <c:axId val="774609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hu-HU"/>
          </a:p>
        </c:txPr>
        <c:crossAx val="77462528"/>
        <c:crosses val="autoZero"/>
        <c:auto val="1"/>
        <c:lblAlgn val="ctr"/>
        <c:lblOffset val="100"/>
        <c:noMultiLvlLbl val="0"/>
      </c:catAx>
      <c:valAx>
        <c:axId val="77462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7460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u-HU" sz="1000"/>
              <a:t>Távozás okai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3333FF"/>
              </a:solidFill>
            </c:spPr>
          </c:dPt>
          <c:dPt>
            <c:idx val="1"/>
            <c:bubble3D val="0"/>
            <c:spPr>
              <a:solidFill>
                <a:srgbClr val="B7138C"/>
              </a:solidFill>
            </c:spPr>
          </c:dPt>
          <c:dPt>
            <c:idx val="2"/>
            <c:bubble3D val="0"/>
            <c:spPr>
              <a:solidFill>
                <a:srgbClr val="66FF33"/>
              </a:solidFill>
            </c:spPr>
          </c:dPt>
          <c:dPt>
            <c:idx val="4"/>
            <c:bubble3D val="0"/>
            <c:spPr>
              <a:solidFill>
                <a:srgbClr val="FFC000"/>
              </a:solidFill>
            </c:spPr>
          </c:dPt>
          <c:dPt>
            <c:idx val="5"/>
            <c:bubble3D val="0"/>
            <c:spPr>
              <a:solidFill>
                <a:srgbClr val="00B0F0"/>
              </a:solidFill>
            </c:spPr>
          </c:dPt>
          <c:dPt>
            <c:idx val="6"/>
            <c:bubble3D val="0"/>
            <c:spPr>
              <a:ln>
                <a:solidFill>
                  <a:schemeClr val="tx2">
                    <a:lumMod val="40000"/>
                    <a:lumOff val="60000"/>
                  </a:schemeClr>
                </a:solidFill>
              </a:ln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Munka1!$A$96:$A$102</c:f>
              <c:strCache>
                <c:ptCount val="7"/>
                <c:pt idx="0">
                  <c:v>hazagondozás</c:v>
                </c:pt>
                <c:pt idx="1">
                  <c:v>másik intézménybe került</c:v>
                </c:pt>
                <c:pt idx="2">
                  <c:v>speciális intézményi elhelyezés</c:v>
                </c:pt>
                <c:pt idx="3">
                  <c:v>másik nevelőszülőhöz</c:v>
                </c:pt>
                <c:pt idx="4">
                  <c:v>nagykorúság elérése</c:v>
                </c:pt>
                <c:pt idx="5">
                  <c:v>SOS Ifjúsági házba</c:v>
                </c:pt>
                <c:pt idx="6">
                  <c:v>korhatár elérése</c:v>
                </c:pt>
              </c:strCache>
            </c:strRef>
          </c:cat>
          <c:val>
            <c:numRef>
              <c:f>Munka1!$B$96:$B$102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8173353703921338"/>
          <c:y val="0.10357941297946893"/>
          <c:w val="0.41316688538932633"/>
          <c:h val="0.86321862051507525"/>
        </c:manualLayout>
      </c:layout>
      <c:overlay val="0"/>
      <c:txPr>
        <a:bodyPr/>
        <a:lstStyle/>
        <a:p>
          <a:pPr>
            <a:defRPr sz="800"/>
          </a:pPr>
          <a:endParaRPr lang="hu-HU"/>
        </a:p>
      </c:tx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1C72-E9CA-43F0-AE7D-B4FCA845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2441</Words>
  <Characters>16845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MagyarAndrea</dc:creator>
  <cp:lastModifiedBy>Szilágyi Imre</cp:lastModifiedBy>
  <cp:revision>4</cp:revision>
  <dcterms:created xsi:type="dcterms:W3CDTF">2016-03-31T08:35:00Z</dcterms:created>
  <dcterms:modified xsi:type="dcterms:W3CDTF">2016-03-31T14:02:00Z</dcterms:modified>
</cp:coreProperties>
</file>