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9C" w:rsidRDefault="00D5499C" w:rsidP="00D5499C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D5499C" w:rsidRDefault="00D5499C" w:rsidP="00D5499C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D5499C" w:rsidRDefault="00D5499C" w:rsidP="00D5499C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D5499C" w:rsidRDefault="00D5499C" w:rsidP="00D5499C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D5499C" w:rsidRDefault="00D5499C" w:rsidP="00D5499C">
      <w:pPr>
        <w:tabs>
          <w:tab w:val="center" w:pos="1980"/>
        </w:tabs>
        <w:rPr>
          <w:rFonts w:cs="Arial"/>
          <w:szCs w:val="22"/>
        </w:rPr>
      </w:pPr>
    </w:p>
    <w:p w:rsidR="00D5499C" w:rsidRDefault="00D5499C" w:rsidP="00D5499C">
      <w:pPr>
        <w:jc w:val="center"/>
        <w:rPr>
          <w:rFonts w:cs="Arial"/>
          <w:b/>
          <w:sz w:val="24"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  <w:i/>
        </w:rPr>
        <w:t>2016. március 9-i ülésének</w:t>
      </w:r>
    </w:p>
    <w:p w:rsidR="00D5499C" w:rsidRDefault="00D5499C" w:rsidP="00D5499C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A30925" w:rsidRDefault="00A30925" w:rsidP="00A30925">
      <w:pPr>
        <w:jc w:val="center"/>
        <w:rPr>
          <w:rFonts w:cs="Arial"/>
          <w:b/>
          <w:szCs w:val="22"/>
          <w:u w:val="single"/>
        </w:rPr>
      </w:pPr>
    </w:p>
    <w:p w:rsidR="006619EB" w:rsidRDefault="006619EB" w:rsidP="006619EB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80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6619EB" w:rsidRPr="00C702A1" w:rsidRDefault="006619EB" w:rsidP="006619EB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6619EB" w:rsidRDefault="006619EB" w:rsidP="006619EB">
      <w:pPr>
        <w:jc w:val="both"/>
        <w:rPr>
          <w:rFonts w:cs="Arial"/>
          <w:bCs/>
          <w:sz w:val="24"/>
        </w:rPr>
      </w:pPr>
      <w:r w:rsidRPr="00E655AD">
        <w:rPr>
          <w:rFonts w:cs="Arial"/>
          <w:bCs/>
          <w:sz w:val="24"/>
        </w:rPr>
        <w:t>A Gazdasági és Városstratégiai Bizottság az előterjesztésben foglaltakat megtárgya</w:t>
      </w:r>
      <w:r>
        <w:rPr>
          <w:rFonts w:cs="Arial"/>
          <w:bCs/>
          <w:sz w:val="24"/>
        </w:rPr>
        <w:t xml:space="preserve">lta és a szükséges fedezet </w:t>
      </w:r>
      <w:r w:rsidRPr="00E655AD">
        <w:rPr>
          <w:rFonts w:cs="Arial"/>
          <w:bCs/>
          <w:sz w:val="24"/>
        </w:rPr>
        <w:t xml:space="preserve">biztosítását </w:t>
      </w:r>
      <w:r>
        <w:rPr>
          <w:rFonts w:cs="Arial"/>
          <w:bCs/>
          <w:sz w:val="24"/>
        </w:rPr>
        <w:t xml:space="preserve">a „Városfejlesztési alap” előirányzat terhére </w:t>
      </w:r>
      <w:r w:rsidRPr="00E655AD">
        <w:rPr>
          <w:rFonts w:cs="Arial"/>
          <w:bCs/>
          <w:sz w:val="24"/>
        </w:rPr>
        <w:t xml:space="preserve">az </w:t>
      </w:r>
      <w:r>
        <w:rPr>
          <w:rFonts w:cs="Arial"/>
          <w:bCs/>
          <w:sz w:val="24"/>
        </w:rPr>
        <w:t>alábbiak szerint támogatja:</w:t>
      </w:r>
    </w:p>
    <w:p w:rsidR="006619EB" w:rsidRDefault="006619EB" w:rsidP="006619EB">
      <w:pPr>
        <w:jc w:val="both"/>
        <w:rPr>
          <w:rFonts w:cs="Arial"/>
          <w:bCs/>
          <w:sz w:val="24"/>
        </w:rPr>
      </w:pPr>
    </w:p>
    <w:p w:rsidR="006619EB" w:rsidRDefault="006619EB" w:rsidP="006619EB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1.) Dr. </w:t>
      </w:r>
      <w:proofErr w:type="spellStart"/>
      <w:r>
        <w:rPr>
          <w:rFonts w:cs="Arial"/>
          <w:sz w:val="24"/>
        </w:rPr>
        <w:t>Czeglédy</w:t>
      </w:r>
      <w:proofErr w:type="spellEnd"/>
      <w:r>
        <w:rPr>
          <w:rFonts w:cs="Arial"/>
          <w:sz w:val="24"/>
        </w:rPr>
        <w:t xml:space="preserve"> Csaba képviselő úr benyújtott kérelme alapján - a 2016. évi költségvetésben biztosított „</w:t>
      </w:r>
      <w:proofErr w:type="spellStart"/>
      <w:r>
        <w:rPr>
          <w:rFonts w:cs="Arial"/>
          <w:sz w:val="24"/>
        </w:rPr>
        <w:t>Városfeljesztési</w:t>
      </w:r>
      <w:proofErr w:type="spellEnd"/>
      <w:r>
        <w:rPr>
          <w:rFonts w:cs="Arial"/>
          <w:sz w:val="24"/>
        </w:rPr>
        <w:t xml:space="preserve"> Alap - képviselői keret” terhére - a </w:t>
      </w:r>
      <w:r w:rsidRPr="00550CA4">
        <w:rPr>
          <w:rFonts w:cs="Arial"/>
          <w:sz w:val="24"/>
        </w:rPr>
        <w:t xml:space="preserve">Gazdasági és Városstratégiai Bizottság </w:t>
      </w:r>
      <w:r>
        <w:rPr>
          <w:rFonts w:cs="Arial"/>
          <w:sz w:val="24"/>
        </w:rPr>
        <w:t xml:space="preserve">500eFt-ot biztosít Szent II. János Pál pápa szombathelyi látogatásának 25. évfordulója alkalmából köztéri szobor állításához. </w:t>
      </w:r>
    </w:p>
    <w:p w:rsidR="006619EB" w:rsidRDefault="006619EB" w:rsidP="006619EB">
      <w:pPr>
        <w:ind w:left="720"/>
        <w:jc w:val="both"/>
        <w:rPr>
          <w:rFonts w:cs="Arial"/>
          <w:sz w:val="24"/>
        </w:rPr>
      </w:pPr>
    </w:p>
    <w:p w:rsidR="006619EB" w:rsidRDefault="006619EB" w:rsidP="006619EB">
      <w:pPr>
        <w:pStyle w:val="lfej"/>
        <w:tabs>
          <w:tab w:val="clear" w:pos="4536"/>
          <w:tab w:val="clear" w:pos="9072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2.) </w:t>
      </w:r>
      <w:r w:rsidRPr="00C4691D">
        <w:rPr>
          <w:rFonts w:cs="Arial"/>
          <w:sz w:val="24"/>
        </w:rPr>
        <w:t>Szombathelyi Neumann János Általános Iskola</w:t>
      </w:r>
      <w:r>
        <w:rPr>
          <w:rFonts w:cs="Arial"/>
          <w:sz w:val="24"/>
        </w:rPr>
        <w:t xml:space="preserve"> (9700 Szombathely, Losonc u. 1.)</w:t>
      </w:r>
    </w:p>
    <w:p w:rsidR="006619EB" w:rsidRDefault="006619EB" w:rsidP="006619EB">
      <w:pPr>
        <w:pStyle w:val="lfej"/>
        <w:tabs>
          <w:tab w:val="clear" w:pos="4536"/>
          <w:tab w:val="clear" w:pos="9072"/>
        </w:tabs>
        <w:rPr>
          <w:rFonts w:cs="Arial"/>
          <w:sz w:val="24"/>
        </w:rPr>
      </w:pPr>
      <w:r>
        <w:rPr>
          <w:rFonts w:cs="Arial"/>
          <w:sz w:val="24"/>
        </w:rPr>
        <w:t>- konyha átalakítása, étterem bővítése (</w:t>
      </w:r>
      <w:proofErr w:type="spellStart"/>
      <w:r>
        <w:rPr>
          <w:rFonts w:cs="Arial"/>
          <w:sz w:val="24"/>
        </w:rPr>
        <w:t>eng</w:t>
      </w:r>
      <w:proofErr w:type="spellEnd"/>
      <w:r>
        <w:rPr>
          <w:rFonts w:cs="Arial"/>
          <w:sz w:val="24"/>
        </w:rPr>
        <w:t xml:space="preserve">. </w:t>
      </w:r>
      <w:proofErr w:type="gramStart"/>
      <w:r>
        <w:rPr>
          <w:rFonts w:cs="Arial"/>
          <w:sz w:val="24"/>
        </w:rPr>
        <w:t>és</w:t>
      </w:r>
      <w:proofErr w:type="gramEnd"/>
      <w:r>
        <w:rPr>
          <w:rFonts w:cs="Arial"/>
          <w:sz w:val="24"/>
        </w:rPr>
        <w:t xml:space="preserve"> kiviteli tervek készítése) - bruttó 7.000eFt</w:t>
      </w:r>
    </w:p>
    <w:p w:rsidR="006619EB" w:rsidRDefault="006619EB" w:rsidP="006619EB">
      <w:pPr>
        <w:pStyle w:val="lfej"/>
        <w:tabs>
          <w:tab w:val="clear" w:pos="4536"/>
          <w:tab w:val="clear" w:pos="9072"/>
        </w:tabs>
        <w:rPr>
          <w:rFonts w:cs="Arial"/>
          <w:sz w:val="24"/>
        </w:rPr>
      </w:pPr>
      <w:r>
        <w:rPr>
          <w:rFonts w:cs="Arial"/>
          <w:sz w:val="24"/>
        </w:rPr>
        <w:t>(Városfejlesztési alap - Tervezések)</w:t>
      </w:r>
    </w:p>
    <w:p w:rsidR="006619EB" w:rsidRDefault="006619EB" w:rsidP="006619EB">
      <w:pPr>
        <w:pStyle w:val="lfej"/>
        <w:tabs>
          <w:tab w:val="clear" w:pos="4536"/>
          <w:tab w:val="clear" w:pos="9072"/>
        </w:tabs>
        <w:rPr>
          <w:rFonts w:cs="Arial"/>
          <w:sz w:val="24"/>
        </w:rPr>
      </w:pPr>
    </w:p>
    <w:p w:rsidR="006619EB" w:rsidRDefault="006619EB" w:rsidP="006619EB">
      <w:pPr>
        <w:pStyle w:val="lfej"/>
        <w:tabs>
          <w:tab w:val="clear" w:pos="4536"/>
          <w:tab w:val="clear" w:pos="9072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3.) A </w:t>
      </w:r>
      <w:r w:rsidRPr="006C6EE6">
        <w:rPr>
          <w:rFonts w:cs="Arial"/>
          <w:sz w:val="24"/>
        </w:rPr>
        <w:t xml:space="preserve">Gazdasági és Városstratégiai Bizottság </w:t>
      </w:r>
      <w:r>
        <w:rPr>
          <w:rFonts w:cs="Arial"/>
          <w:sz w:val="24"/>
        </w:rPr>
        <w:t>az alábbi tervezési munkák elindításához - a „Városfejlesztési alap - Tervezések” sor terhére - 18.878.800,</w:t>
      </w:r>
      <w:proofErr w:type="spellStart"/>
      <w:r>
        <w:rPr>
          <w:rFonts w:cs="Arial"/>
          <w:sz w:val="24"/>
        </w:rPr>
        <w:t>-Ft-ot</w:t>
      </w:r>
      <w:proofErr w:type="spellEnd"/>
      <w:r>
        <w:rPr>
          <w:rFonts w:cs="Arial"/>
          <w:sz w:val="24"/>
        </w:rPr>
        <w:t xml:space="preserve"> biztosít.</w:t>
      </w:r>
    </w:p>
    <w:p w:rsidR="006619EB" w:rsidRPr="007A066F" w:rsidRDefault="006619EB" w:rsidP="006619EB">
      <w:pPr>
        <w:spacing w:line="0" w:lineRule="atLeast"/>
        <w:ind w:left="720"/>
        <w:jc w:val="both"/>
        <w:rPr>
          <w:rFonts w:cs="Arial"/>
          <w:sz w:val="24"/>
        </w:rPr>
      </w:pPr>
    </w:p>
    <w:p w:rsidR="006619EB" w:rsidRPr="00646D63" w:rsidRDefault="006619EB" w:rsidP="006619EB">
      <w:pPr>
        <w:numPr>
          <w:ilvl w:val="0"/>
          <w:numId w:val="2"/>
        </w:numPr>
        <w:spacing w:line="0" w:lineRule="atLeast"/>
        <w:jc w:val="both"/>
        <w:rPr>
          <w:rFonts w:cs="Arial"/>
          <w:b/>
          <w:sz w:val="24"/>
        </w:rPr>
      </w:pPr>
      <w:proofErr w:type="spellStart"/>
      <w:r>
        <w:rPr>
          <w:rFonts w:cs="Arial"/>
          <w:sz w:val="24"/>
        </w:rPr>
        <w:t>Laky</w:t>
      </w:r>
      <w:proofErr w:type="spellEnd"/>
      <w:r>
        <w:rPr>
          <w:rFonts w:cs="Arial"/>
          <w:sz w:val="24"/>
        </w:rPr>
        <w:t xml:space="preserve"> Demeter u.</w:t>
      </w:r>
      <w:r w:rsidRPr="00646D63">
        <w:rPr>
          <w:rFonts w:cs="Arial"/>
          <w:sz w:val="24"/>
        </w:rPr>
        <w:t xml:space="preserve"> </w:t>
      </w:r>
      <w:r>
        <w:rPr>
          <w:rFonts w:cs="Arial"/>
          <w:sz w:val="24"/>
        </w:rPr>
        <w:t>út, járda felújítás, csapadékvíz elvezetés - engedélyes és kiviteli terv készítése</w:t>
      </w:r>
    </w:p>
    <w:p w:rsidR="006619EB" w:rsidRPr="00646D63" w:rsidRDefault="006619EB" w:rsidP="006619EB">
      <w:pPr>
        <w:numPr>
          <w:ilvl w:val="0"/>
          <w:numId w:val="2"/>
        </w:numPr>
        <w:spacing w:line="0" w:lineRule="atLeast"/>
        <w:jc w:val="both"/>
        <w:rPr>
          <w:rFonts w:cs="Arial"/>
          <w:b/>
          <w:sz w:val="24"/>
        </w:rPr>
      </w:pPr>
      <w:proofErr w:type="spellStart"/>
      <w:r>
        <w:rPr>
          <w:rFonts w:cs="Arial"/>
          <w:sz w:val="24"/>
        </w:rPr>
        <w:t>Brutscher</w:t>
      </w:r>
      <w:proofErr w:type="spellEnd"/>
      <w:r>
        <w:rPr>
          <w:rFonts w:cs="Arial"/>
          <w:sz w:val="24"/>
        </w:rPr>
        <w:t xml:space="preserve"> J. u. út, járda felújítás, csapadékvíz elvezetés - engedélyes és kiviteli terv készítése</w:t>
      </w:r>
    </w:p>
    <w:p w:rsidR="006619EB" w:rsidRPr="00646D63" w:rsidRDefault="006619EB" w:rsidP="006619EB">
      <w:pPr>
        <w:numPr>
          <w:ilvl w:val="0"/>
          <w:numId w:val="2"/>
        </w:numPr>
        <w:spacing w:line="0" w:lineRule="atLeast"/>
        <w:jc w:val="both"/>
        <w:rPr>
          <w:rFonts w:cs="Arial"/>
          <w:b/>
          <w:sz w:val="24"/>
        </w:rPr>
      </w:pPr>
      <w:r>
        <w:rPr>
          <w:rFonts w:cs="Arial"/>
          <w:sz w:val="24"/>
        </w:rPr>
        <w:t>Vépi u. (Sági u. - TÜZÉP közötti szakasz) egyoldalú járda - (kiviteli terv készítése)</w:t>
      </w:r>
    </w:p>
    <w:p w:rsidR="006619EB" w:rsidRPr="00646D63" w:rsidRDefault="006619EB" w:rsidP="006619EB">
      <w:pPr>
        <w:numPr>
          <w:ilvl w:val="0"/>
          <w:numId w:val="2"/>
        </w:numPr>
        <w:spacing w:line="0" w:lineRule="atLeast"/>
        <w:jc w:val="both"/>
        <w:rPr>
          <w:rFonts w:cs="Arial"/>
          <w:b/>
          <w:sz w:val="24"/>
        </w:rPr>
      </w:pPr>
      <w:proofErr w:type="spellStart"/>
      <w:r>
        <w:rPr>
          <w:rFonts w:cs="Arial"/>
          <w:sz w:val="24"/>
        </w:rPr>
        <w:t>Ernuszt</w:t>
      </w:r>
      <w:proofErr w:type="spellEnd"/>
      <w:r>
        <w:rPr>
          <w:rFonts w:cs="Arial"/>
          <w:sz w:val="24"/>
        </w:rPr>
        <w:t xml:space="preserve"> K. u. egyoldali járda - (engedélyes és kiviteli terv készítése)</w:t>
      </w:r>
    </w:p>
    <w:p w:rsidR="006619EB" w:rsidRPr="0096298E" w:rsidRDefault="006619EB" w:rsidP="006619EB">
      <w:pPr>
        <w:numPr>
          <w:ilvl w:val="0"/>
          <w:numId w:val="2"/>
        </w:numPr>
        <w:spacing w:line="0" w:lineRule="atLeast"/>
        <w:jc w:val="both"/>
        <w:rPr>
          <w:rFonts w:cs="Arial"/>
          <w:b/>
          <w:sz w:val="24"/>
        </w:rPr>
      </w:pPr>
      <w:r>
        <w:rPr>
          <w:rFonts w:cs="Arial"/>
          <w:sz w:val="24"/>
        </w:rPr>
        <w:t xml:space="preserve">Móricz </w:t>
      </w:r>
      <w:proofErr w:type="spellStart"/>
      <w:r>
        <w:rPr>
          <w:rFonts w:cs="Arial"/>
          <w:sz w:val="24"/>
        </w:rPr>
        <w:t>Zs</w:t>
      </w:r>
      <w:proofErr w:type="spellEnd"/>
      <w:r>
        <w:rPr>
          <w:rFonts w:cs="Arial"/>
          <w:sz w:val="24"/>
        </w:rPr>
        <w:t>. u. felújítása (meglévő tervek korszerűségi felülvizsgálata és engedélyeztetése)</w:t>
      </w:r>
    </w:p>
    <w:p w:rsidR="006619EB" w:rsidRPr="00646D63" w:rsidRDefault="006619EB" w:rsidP="006619EB">
      <w:pPr>
        <w:numPr>
          <w:ilvl w:val="0"/>
          <w:numId w:val="2"/>
        </w:numPr>
        <w:spacing w:line="0" w:lineRule="atLeast"/>
        <w:jc w:val="both"/>
        <w:rPr>
          <w:rFonts w:cs="Arial"/>
          <w:b/>
          <w:sz w:val="24"/>
        </w:rPr>
      </w:pPr>
      <w:r>
        <w:rPr>
          <w:rFonts w:cs="Arial"/>
          <w:sz w:val="24"/>
        </w:rPr>
        <w:t>Báthory István u. út, járda felújítás, csapadékvíz elvezetés – (engedélyes és kiviteli terv készítése)</w:t>
      </w:r>
    </w:p>
    <w:p w:rsidR="006619EB" w:rsidRPr="00646D63" w:rsidRDefault="006619EB" w:rsidP="006619EB">
      <w:pPr>
        <w:numPr>
          <w:ilvl w:val="0"/>
          <w:numId w:val="2"/>
        </w:numPr>
        <w:spacing w:line="0" w:lineRule="atLeast"/>
        <w:jc w:val="both"/>
        <w:rPr>
          <w:rFonts w:cs="Arial"/>
          <w:b/>
          <w:sz w:val="24"/>
        </w:rPr>
      </w:pPr>
      <w:r>
        <w:rPr>
          <w:rFonts w:cs="Arial"/>
          <w:sz w:val="24"/>
        </w:rPr>
        <w:t>Szent I</w:t>
      </w:r>
      <w:r w:rsidRPr="00DE5587">
        <w:rPr>
          <w:rFonts w:cs="Arial"/>
          <w:sz w:val="24"/>
        </w:rPr>
        <w:t>mre</w:t>
      </w:r>
      <w:r>
        <w:rPr>
          <w:rFonts w:cs="Arial"/>
          <w:sz w:val="24"/>
        </w:rPr>
        <w:t xml:space="preserve"> herceg u. - Rumi Rajki u. és volt vasúti átjáró közti szakaszának rendezése - út, járda, kerékpárút (engedélyes és kiviteli terv készítése)</w:t>
      </w:r>
    </w:p>
    <w:p w:rsidR="006619EB" w:rsidRPr="00C43F70" w:rsidRDefault="006619EB" w:rsidP="006619EB">
      <w:pPr>
        <w:numPr>
          <w:ilvl w:val="0"/>
          <w:numId w:val="2"/>
        </w:numPr>
        <w:spacing w:line="0" w:lineRule="atLeast"/>
        <w:jc w:val="both"/>
        <w:rPr>
          <w:rFonts w:cs="Arial"/>
          <w:b/>
          <w:sz w:val="24"/>
        </w:rPr>
      </w:pPr>
      <w:r>
        <w:rPr>
          <w:rFonts w:cs="Arial"/>
          <w:sz w:val="24"/>
        </w:rPr>
        <w:t>Halastó u. felújítása a Vidos J. u-tól a Hattyú u-ig út, járda felújítás, csapadékvíz elvezetés (engedélyes és kiviteli terv készítése)</w:t>
      </w:r>
    </w:p>
    <w:p w:rsidR="006619EB" w:rsidRPr="00CC4FAA" w:rsidRDefault="006619EB" w:rsidP="006619EB">
      <w:pPr>
        <w:numPr>
          <w:ilvl w:val="0"/>
          <w:numId w:val="2"/>
        </w:numPr>
        <w:spacing w:line="0" w:lineRule="atLeast"/>
        <w:jc w:val="both"/>
        <w:rPr>
          <w:rFonts w:cs="Arial"/>
          <w:b/>
          <w:sz w:val="24"/>
        </w:rPr>
      </w:pPr>
      <w:r>
        <w:rPr>
          <w:rFonts w:cs="Arial"/>
          <w:sz w:val="24"/>
        </w:rPr>
        <w:t>Deák F. u. 76. tömbbelső felújítása (</w:t>
      </w:r>
      <w:proofErr w:type="spellStart"/>
      <w:r>
        <w:rPr>
          <w:rFonts w:cs="Arial"/>
          <w:sz w:val="24"/>
        </w:rPr>
        <w:t>eng</w:t>
      </w:r>
      <w:proofErr w:type="spellEnd"/>
      <w:r>
        <w:rPr>
          <w:rFonts w:cs="Arial"/>
          <w:sz w:val="24"/>
        </w:rPr>
        <w:t>. és kiviteli tervek készítése)</w:t>
      </w:r>
    </w:p>
    <w:p w:rsidR="006619EB" w:rsidRDefault="006619EB" w:rsidP="006619EB">
      <w:pPr>
        <w:spacing w:line="0" w:lineRule="atLeast"/>
        <w:ind w:left="720"/>
        <w:jc w:val="both"/>
        <w:rPr>
          <w:rFonts w:cs="Arial"/>
          <w:sz w:val="24"/>
        </w:rPr>
      </w:pPr>
    </w:p>
    <w:p w:rsidR="006619EB" w:rsidRPr="00CC4FAA" w:rsidRDefault="006619EB" w:rsidP="006619EB">
      <w:pPr>
        <w:spacing w:line="0" w:lineRule="atLeast"/>
        <w:jc w:val="both"/>
        <w:rPr>
          <w:rFonts w:cs="Arial"/>
          <w:sz w:val="24"/>
          <w:u w:val="single"/>
        </w:rPr>
      </w:pPr>
      <w:r w:rsidRPr="00CC4FAA">
        <w:rPr>
          <w:rFonts w:cs="Arial"/>
          <w:sz w:val="24"/>
          <w:u w:val="single"/>
        </w:rPr>
        <w:t xml:space="preserve">4.) </w:t>
      </w:r>
      <w:proofErr w:type="spellStart"/>
      <w:r w:rsidRPr="00CC4FAA">
        <w:rPr>
          <w:rFonts w:cs="Arial"/>
          <w:sz w:val="24"/>
          <w:u w:val="single"/>
        </w:rPr>
        <w:t>Ágh</w:t>
      </w:r>
      <w:proofErr w:type="spellEnd"/>
      <w:r w:rsidRPr="00CC4FAA">
        <w:rPr>
          <w:rFonts w:cs="Arial"/>
          <w:sz w:val="24"/>
          <w:u w:val="single"/>
        </w:rPr>
        <w:t xml:space="preserve"> Ernő képviselő úr benyújtott kérelme alapján - a 2016. évi költségvetésben biztosított „</w:t>
      </w:r>
      <w:proofErr w:type="spellStart"/>
      <w:r w:rsidRPr="00CC4FAA">
        <w:rPr>
          <w:rFonts w:cs="Arial"/>
          <w:sz w:val="24"/>
          <w:u w:val="single"/>
        </w:rPr>
        <w:t>Városfeljesztési</w:t>
      </w:r>
      <w:proofErr w:type="spellEnd"/>
      <w:r w:rsidRPr="00CC4FAA">
        <w:rPr>
          <w:rFonts w:cs="Arial"/>
          <w:sz w:val="24"/>
          <w:u w:val="single"/>
        </w:rPr>
        <w:t xml:space="preserve"> Alap - képviselői keret” terhére - a Gazdasági és Városstratégiai Bizottság 500eFt-ot biztosít Szent II. János Pál pápa szombathelyi látogatásának 25. évfordulója alkalmából köztéri szobor állításához.</w:t>
      </w:r>
    </w:p>
    <w:p w:rsidR="006619EB" w:rsidRPr="00CC4FAA" w:rsidRDefault="006619EB" w:rsidP="006619EB">
      <w:pPr>
        <w:spacing w:line="0" w:lineRule="atLeast"/>
        <w:jc w:val="both"/>
        <w:rPr>
          <w:rFonts w:cs="Arial"/>
          <w:sz w:val="24"/>
          <w:u w:val="single"/>
        </w:rPr>
      </w:pPr>
    </w:p>
    <w:p w:rsidR="006619EB" w:rsidRDefault="006619EB" w:rsidP="006619EB">
      <w:pPr>
        <w:spacing w:line="0" w:lineRule="atLeast"/>
        <w:jc w:val="both"/>
        <w:rPr>
          <w:rFonts w:cs="Arial"/>
          <w:sz w:val="24"/>
          <w:u w:val="single"/>
        </w:rPr>
      </w:pPr>
      <w:r w:rsidRPr="00CC4FAA">
        <w:rPr>
          <w:rFonts w:cs="Arial"/>
          <w:sz w:val="24"/>
          <w:u w:val="single"/>
        </w:rPr>
        <w:t>5.) Dr. Kecskés László képviselő úr benyújtott kérelme alapján - a 2016. évi költségvetésben biztosított „</w:t>
      </w:r>
      <w:proofErr w:type="spellStart"/>
      <w:r w:rsidRPr="00CC4FAA">
        <w:rPr>
          <w:rFonts w:cs="Arial"/>
          <w:sz w:val="24"/>
          <w:u w:val="single"/>
        </w:rPr>
        <w:t>Városfeljesztési</w:t>
      </w:r>
      <w:proofErr w:type="spellEnd"/>
      <w:r w:rsidRPr="00CC4FAA">
        <w:rPr>
          <w:rFonts w:cs="Arial"/>
          <w:sz w:val="24"/>
          <w:u w:val="single"/>
        </w:rPr>
        <w:t xml:space="preserve"> Alap - képviselői keret” terhére - a Gazdasági és Városstratégiai Bizottság 500eFt-ot biztosít Szent II. János Pál pápa szombathelyi látogatásának 25. évfordulója alkalmából köztéri szobor állításához</w:t>
      </w:r>
      <w:r>
        <w:rPr>
          <w:rFonts w:cs="Arial"/>
          <w:sz w:val="24"/>
          <w:u w:val="single"/>
        </w:rPr>
        <w:t>.</w:t>
      </w:r>
    </w:p>
    <w:p w:rsidR="006619EB" w:rsidRDefault="006619EB" w:rsidP="006619EB">
      <w:pPr>
        <w:spacing w:line="0" w:lineRule="atLeast"/>
        <w:jc w:val="both"/>
        <w:rPr>
          <w:rFonts w:cs="Arial"/>
          <w:sz w:val="24"/>
          <w:u w:val="single"/>
        </w:rPr>
      </w:pPr>
    </w:p>
    <w:p w:rsidR="006619EB" w:rsidRPr="007F74EF" w:rsidRDefault="006619EB" w:rsidP="006619EB">
      <w:pPr>
        <w:spacing w:line="0" w:lineRule="atLeast"/>
        <w:jc w:val="both"/>
        <w:rPr>
          <w:rFonts w:cs="Arial"/>
          <w:sz w:val="24"/>
          <w:u w:val="single"/>
        </w:rPr>
      </w:pPr>
      <w:r>
        <w:rPr>
          <w:rFonts w:cs="Arial"/>
          <w:sz w:val="24"/>
          <w:u w:val="single"/>
        </w:rPr>
        <w:t>Módosító javaslat a 3. pont 3. bekezdéséhez, a TÜZÉP Vásárérre történő módosítása, mivel elírás történt.</w:t>
      </w:r>
    </w:p>
    <w:p w:rsidR="006619EB" w:rsidRDefault="006619EB" w:rsidP="006619EB">
      <w:pPr>
        <w:jc w:val="both"/>
        <w:rPr>
          <w:rFonts w:cs="Arial"/>
          <w:bCs/>
          <w:sz w:val="24"/>
        </w:rPr>
      </w:pPr>
    </w:p>
    <w:p w:rsidR="006619EB" w:rsidRPr="00E655AD" w:rsidRDefault="006619EB" w:rsidP="006619EB">
      <w:pPr>
        <w:jc w:val="both"/>
        <w:rPr>
          <w:rFonts w:cs="Arial"/>
          <w:sz w:val="24"/>
        </w:rPr>
      </w:pPr>
      <w:r w:rsidRPr="00E655AD">
        <w:rPr>
          <w:rFonts w:cs="Arial"/>
          <w:b/>
          <w:bCs/>
          <w:sz w:val="24"/>
          <w:u w:val="single"/>
        </w:rPr>
        <w:t>Felelős</w:t>
      </w:r>
      <w:r w:rsidRPr="00E655AD">
        <w:rPr>
          <w:rFonts w:cs="Arial"/>
          <w:sz w:val="24"/>
        </w:rPr>
        <w:t xml:space="preserve">: </w:t>
      </w:r>
      <w:smartTag w:uri="urn:schemas-microsoft-com:office:smarttags" w:element="PersonName">
        <w:r w:rsidRPr="00E655AD">
          <w:rPr>
            <w:rFonts w:cs="Arial"/>
            <w:sz w:val="24"/>
          </w:rPr>
          <w:t>Lakézi Gábor</w:t>
        </w:r>
      </w:smartTag>
      <w:r w:rsidRPr="00E655AD">
        <w:rPr>
          <w:rFonts w:cs="Arial"/>
          <w:sz w:val="24"/>
        </w:rPr>
        <w:t xml:space="preserve"> Városüzemeltetési Osztály vezetője</w:t>
      </w:r>
    </w:p>
    <w:p w:rsidR="006619EB" w:rsidRPr="00E655AD" w:rsidRDefault="006619EB" w:rsidP="006619EB">
      <w:pPr>
        <w:jc w:val="both"/>
        <w:rPr>
          <w:rFonts w:cs="Arial"/>
          <w:sz w:val="24"/>
        </w:rPr>
      </w:pPr>
      <w:r w:rsidRPr="00E655AD">
        <w:rPr>
          <w:rFonts w:cs="Arial"/>
          <w:sz w:val="24"/>
        </w:rPr>
        <w:tab/>
        <w:t xml:space="preserve">    </w:t>
      </w:r>
      <w:proofErr w:type="spellStart"/>
      <w:r w:rsidRPr="00E655AD">
        <w:rPr>
          <w:rFonts w:cs="Arial"/>
          <w:sz w:val="24"/>
        </w:rPr>
        <w:t>Stéger</w:t>
      </w:r>
      <w:proofErr w:type="spellEnd"/>
      <w:r w:rsidRPr="00E655AD">
        <w:rPr>
          <w:rFonts w:cs="Arial"/>
          <w:sz w:val="24"/>
        </w:rPr>
        <w:t xml:space="preserve"> Gábor Közgazdasági és Adó Osztály vezetője</w:t>
      </w:r>
    </w:p>
    <w:p w:rsidR="006619EB" w:rsidRDefault="006619EB" w:rsidP="006619EB">
      <w:pPr>
        <w:rPr>
          <w:rFonts w:cs="Arial"/>
          <w:b/>
          <w:bCs/>
          <w:sz w:val="24"/>
          <w:u w:val="single"/>
        </w:rPr>
      </w:pPr>
    </w:p>
    <w:p w:rsidR="00522361" w:rsidRDefault="00522361" w:rsidP="00522361">
      <w:pPr>
        <w:ind w:left="1440" w:hanging="1440"/>
        <w:jc w:val="both"/>
        <w:rPr>
          <w:rFonts w:cs="Arial"/>
        </w:rPr>
      </w:pPr>
      <w:bookmarkStart w:id="0" w:name="_GoBack"/>
      <w:bookmarkEnd w:id="0"/>
    </w:p>
    <w:p w:rsidR="00257DCD" w:rsidRDefault="00257DCD" w:rsidP="00257DCD">
      <w:pPr>
        <w:ind w:left="1440" w:hanging="1440"/>
        <w:jc w:val="both"/>
        <w:rPr>
          <w:rFonts w:cs="Arial"/>
        </w:rPr>
      </w:pPr>
    </w:p>
    <w:p w:rsidR="00DF5391" w:rsidRDefault="00DF5391" w:rsidP="00FB70A2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D5499C" w:rsidRDefault="00D5499C" w:rsidP="00D5499C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>Kivonat hiteléül:</w:t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D5499C" w:rsidRPr="00BC02DB" w:rsidRDefault="00D5499C" w:rsidP="00D5499C">
      <w:pPr>
        <w:jc w:val="both"/>
        <w:rPr>
          <w:rFonts w:cs="Arial"/>
          <w:szCs w:val="22"/>
        </w:rPr>
      </w:pPr>
    </w:p>
    <w:sectPr w:rsidR="00D5499C" w:rsidRPr="00BC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078F2"/>
    <w:multiLevelType w:val="hybridMultilevel"/>
    <w:tmpl w:val="242899AE"/>
    <w:lvl w:ilvl="0" w:tplc="76F04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E00F7"/>
    <w:multiLevelType w:val="hybridMultilevel"/>
    <w:tmpl w:val="93164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C"/>
    <w:rsid w:val="00022BBD"/>
    <w:rsid w:val="000C4D4E"/>
    <w:rsid w:val="00257DCD"/>
    <w:rsid w:val="002A2563"/>
    <w:rsid w:val="004F3C2F"/>
    <w:rsid w:val="00522361"/>
    <w:rsid w:val="005F3DFD"/>
    <w:rsid w:val="00660B15"/>
    <w:rsid w:val="006619EB"/>
    <w:rsid w:val="00776B39"/>
    <w:rsid w:val="00A30925"/>
    <w:rsid w:val="00CA22B5"/>
    <w:rsid w:val="00D5499C"/>
    <w:rsid w:val="00DA4814"/>
    <w:rsid w:val="00DF5391"/>
    <w:rsid w:val="00E2399C"/>
    <w:rsid w:val="00FB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C5FAB-32E1-4729-9E05-8D0182D3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499C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D5499C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D5499C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D5499C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D5499C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25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2563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257DC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rsid w:val="006619EB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6619EB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2016-03-21T09:18:00Z</cp:lastPrinted>
  <dcterms:created xsi:type="dcterms:W3CDTF">2016-03-21T09:54:00Z</dcterms:created>
  <dcterms:modified xsi:type="dcterms:W3CDTF">2016-03-21T09:54:00Z</dcterms:modified>
</cp:coreProperties>
</file>