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65" w:rsidRPr="00EF4165" w:rsidRDefault="00EF4165" w:rsidP="00EF4165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F4165" w:rsidRPr="00EF4165" w:rsidRDefault="00EF4165" w:rsidP="00EF4165">
      <w:pPr>
        <w:tabs>
          <w:tab w:val="left" w:pos="5529"/>
        </w:tabs>
        <w:ind w:left="2127" w:hanging="2127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F4165">
        <w:rPr>
          <w:rFonts w:eastAsia="Times New Roman" w:cs="Arial"/>
          <w:b/>
          <w:szCs w:val="24"/>
          <w:u w:val="single"/>
          <w:lang w:eastAsia="hu-HU"/>
        </w:rPr>
        <w:t xml:space="preserve">41/2016.(II.25.) Kgy. </w:t>
      </w:r>
      <w:proofErr w:type="gramStart"/>
      <w:r w:rsidRPr="00EF416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F416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F4165" w:rsidRPr="00EF4165" w:rsidRDefault="00EF4165" w:rsidP="00EF4165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F4165" w:rsidRPr="00EF4165" w:rsidRDefault="00EF4165" w:rsidP="00EF4165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F4165" w:rsidRPr="00EF4165" w:rsidRDefault="00EF4165" w:rsidP="00EF4165">
      <w:p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>Szombathely Megyei Jogú Város Közgyűlése a</w:t>
      </w:r>
      <w:r w:rsidRPr="00EF4165">
        <w:rPr>
          <w:rFonts w:eastAsia="Times New Roman" w:cs="Arial"/>
          <w:iCs/>
          <w:szCs w:val="24"/>
          <w:lang w:eastAsia="hu-HU"/>
        </w:rPr>
        <w:t xml:space="preserve"> „</w:t>
      </w:r>
      <w:r w:rsidRPr="00EF4165">
        <w:rPr>
          <w:rFonts w:eastAsia="Times New Roman" w:cs="Arial"/>
          <w:color w:val="000000"/>
          <w:szCs w:val="24"/>
          <w:lang w:eastAsia="hu-HU"/>
        </w:rPr>
        <w:t>Javaslat a TOP-6.2.1-15 pályázati felhívás keretében óvoda- és bölcsődefejlesztésekre irányuló pályázatokkal kapcsolatos döntések meghozatalára</w:t>
      </w:r>
      <w:r w:rsidRPr="00EF4165">
        <w:rPr>
          <w:rFonts w:eastAsia="Times New Roman" w:cs="Arial"/>
          <w:iCs/>
          <w:szCs w:val="24"/>
          <w:lang w:eastAsia="hu-HU"/>
        </w:rPr>
        <w:t xml:space="preserve">” </w:t>
      </w:r>
      <w:r w:rsidRPr="00EF4165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EF4165" w:rsidRPr="00EF4165" w:rsidRDefault="00EF4165" w:rsidP="00EF4165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>A Közgyűlés jelen előterjesztés mellékletét képező, a „TOP-6.2.1-15 a Családbarát, munkába állást segítő intézmények, közszolgáltatások fejlesztése” című pályázat megvalósítására vonatkozó koncepcionális javaslatot a Szombathelyi Aréna Óvodában történő fejlesztésre vonatkozóan jóváhagyja, és felkéri a polgármestert az elfogadott projekt benyújtására.</w:t>
      </w:r>
    </w:p>
    <w:p w:rsidR="00EF4165" w:rsidRPr="00EF4165" w:rsidRDefault="00EF4165" w:rsidP="00EF4165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>A Közgyűlés jelen előterjesztés mellékletét képező, a „TOP-6.2.1-15 a Családbarát, munkába állást segítő intézmények, közszolgáltatások fejlesztése” című pályázat megvalósítására vonatkozó koncepcionális javaslatot a bölcsődei intézményekben (</w:t>
      </w:r>
      <w:proofErr w:type="spellStart"/>
      <w:r w:rsidRPr="00EF4165">
        <w:rPr>
          <w:rFonts w:eastAsia="Times New Roman" w:cs="Arial"/>
          <w:szCs w:val="24"/>
          <w:lang w:eastAsia="hu-HU"/>
        </w:rPr>
        <w:t>Csodaország</w:t>
      </w:r>
      <w:proofErr w:type="spellEnd"/>
      <w:r w:rsidRPr="00EF4165">
        <w:rPr>
          <w:rFonts w:eastAsia="Times New Roman" w:cs="Arial"/>
          <w:szCs w:val="24"/>
          <w:lang w:eastAsia="hu-HU"/>
        </w:rPr>
        <w:t xml:space="preserve"> Bölcsőde, Bokréta Bölcsőde, Százszorszép Bölcsőde) történő fejlesztésekre vonatkozóan jóváhagyja és felkéri a polgármestert az elfogadott projekt benyújtására.</w:t>
      </w:r>
    </w:p>
    <w:p w:rsidR="00EF4165" w:rsidRPr="00EF4165" w:rsidRDefault="00EF4165" w:rsidP="00EF4165">
      <w:pPr>
        <w:ind w:left="708"/>
        <w:rPr>
          <w:rFonts w:cs="Arial"/>
          <w:szCs w:val="24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>A Közgyűlés a „TOP-6.2.1-15 a Családbarát, munkába állást segítő intézmények, közszolgáltatások fejlesztése” nyertes pályázat esetén a Bokréta Bölcsődében (Barátság u. 22.) történő fejlesztés megvalósítása érdekében 5.858.289 forintot saját erőként biztosít.</w:t>
      </w:r>
    </w:p>
    <w:p w:rsidR="00EF4165" w:rsidRPr="00EF4165" w:rsidRDefault="00EF4165" w:rsidP="00EF4165">
      <w:pPr>
        <w:ind w:left="708"/>
        <w:rPr>
          <w:rFonts w:cs="Arial"/>
          <w:szCs w:val="24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 w:val="22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Bizottságot, hogy az Oktatási és Szociális Bizottság véleménye alapján a fentiek szerint elfogadott projekt tartalmában esetlegesen szükséges módosításokat jóváhagyja.  </w:t>
      </w:r>
    </w:p>
    <w:p w:rsidR="00EF4165" w:rsidRPr="00EF4165" w:rsidRDefault="00EF4165" w:rsidP="00EF4165">
      <w:pPr>
        <w:ind w:left="720"/>
        <w:rPr>
          <w:rFonts w:ascii="Times New Roman" w:eastAsia="Times New Roman" w:hAnsi="Times New Roman" w:cs="Times New Roman"/>
          <w:color w:val="1F497D"/>
          <w:szCs w:val="24"/>
          <w:lang w:eastAsia="hu-HU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>A Közgyűlés nyertes pályázatok esetén felhatalmazza a polgármestert az óvoda és a bölcsődék vonatkozásában a Támogatási Szerződések aláírására.</w:t>
      </w:r>
    </w:p>
    <w:p w:rsidR="00EF4165" w:rsidRPr="00EF4165" w:rsidRDefault="00EF4165" w:rsidP="00EF4165">
      <w:pPr>
        <w:ind w:left="708"/>
        <w:rPr>
          <w:rFonts w:cs="Arial"/>
          <w:szCs w:val="24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 xml:space="preserve">A Közgyűlés felkéri a polgármestert, hogy a 0-3 éves és a 3-6 éves gyermekek elhelyezését biztosító, újonnan létrehozandó férőhelyek bővítésének lehetőségét vizsgálja meg. </w:t>
      </w:r>
    </w:p>
    <w:p w:rsidR="00EF4165" w:rsidRPr="00EF4165" w:rsidRDefault="00EF4165" w:rsidP="00EF4165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 xml:space="preserve">A Közgyűlés felkéri a polgármestert, amennyiben új pályázati kiírás esetén a kiírásban meghatározott teljesítendő indikátorok száma az újonnan létrehozott, 0-3 éves és a 3-6 éves gyermekek elhelyezését biztosító férőhelyek bővítésére vonatkozóan csökken vagy a fenti indikátorok kikerülnek a pályázatból, akkor valamennyi óvoda és bölcsődei intézmény vonatkozásában vizsgálja meg a pályázat benyújtásának lehetőségét és prioritási sorrend felállításával terjessze a javaslatát a Közgyűlés elé. </w:t>
      </w:r>
    </w:p>
    <w:p w:rsidR="00EF4165" w:rsidRPr="00EF4165" w:rsidRDefault="00EF4165" w:rsidP="00EF4165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EF4165" w:rsidRPr="00EF4165" w:rsidRDefault="00EF4165" w:rsidP="00EF4165">
      <w:pPr>
        <w:ind w:left="708"/>
        <w:rPr>
          <w:rFonts w:cs="Arial"/>
          <w:szCs w:val="24"/>
        </w:rPr>
      </w:pPr>
    </w:p>
    <w:p w:rsidR="00EF4165" w:rsidRPr="00EF4165" w:rsidRDefault="00EF4165" w:rsidP="00EF41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color w:val="000000"/>
          <w:szCs w:val="24"/>
          <w:lang w:eastAsia="hu-HU"/>
        </w:rPr>
        <w:t xml:space="preserve">A Közgyűlés felhatalmazza a polgármestert, hogy az előterjesztés melléklete szerint jóváhagyott projektek előkészítésére és végrehajtására vonatkozó </w:t>
      </w:r>
      <w:r w:rsidRPr="00EF4165">
        <w:rPr>
          <w:rFonts w:eastAsia="Times New Roman" w:cs="Arial"/>
          <w:color w:val="000000"/>
          <w:szCs w:val="24"/>
          <w:lang w:eastAsia="hu-HU"/>
        </w:rPr>
        <w:lastRenderedPageBreak/>
        <w:t xml:space="preserve">szerződéseket a </w:t>
      </w:r>
      <w:r w:rsidRPr="00EF4165">
        <w:rPr>
          <w:rFonts w:eastAsia="Times New Roman" w:cs="Arial"/>
          <w:szCs w:val="24"/>
          <w:lang w:eastAsia="hu-HU"/>
        </w:rPr>
        <w:t xml:space="preserve">434/2015. (XII.10) Kgy. sz. határozat 4. pontjának megfelelő eljárásrendben az Önkormányzat és a Savaria Városfejlesztési Nonprofit Kft. között létrejött </w:t>
      </w:r>
      <w:proofErr w:type="spellStart"/>
      <w:r w:rsidRPr="00EF4165">
        <w:rPr>
          <w:rFonts w:eastAsia="Times New Roman" w:cs="Arial"/>
          <w:szCs w:val="24"/>
          <w:lang w:eastAsia="hu-HU"/>
        </w:rPr>
        <w:t>keretmegállapodás</w:t>
      </w:r>
      <w:proofErr w:type="spellEnd"/>
      <w:r w:rsidRPr="00EF4165">
        <w:rPr>
          <w:rFonts w:eastAsia="Times New Roman" w:cs="Arial"/>
          <w:szCs w:val="24"/>
          <w:lang w:eastAsia="hu-HU"/>
        </w:rPr>
        <w:t xml:space="preserve"> alapján a Kft. kösse meg.</w:t>
      </w:r>
    </w:p>
    <w:p w:rsidR="00EF4165" w:rsidRPr="00EF4165" w:rsidRDefault="00EF4165" w:rsidP="00EF4165">
      <w:pPr>
        <w:jc w:val="both"/>
        <w:rPr>
          <w:rFonts w:eastAsia="Times New Roman" w:cs="Arial"/>
          <w:szCs w:val="24"/>
          <w:lang w:eastAsia="hu-HU"/>
        </w:rPr>
      </w:pPr>
    </w:p>
    <w:p w:rsidR="00EF4165" w:rsidRPr="00EF4165" w:rsidRDefault="00EF4165" w:rsidP="00EF4165">
      <w:pPr>
        <w:jc w:val="both"/>
        <w:rPr>
          <w:rFonts w:eastAsia="Times New Roman" w:cs="Arial"/>
          <w:szCs w:val="24"/>
          <w:lang w:eastAsia="hu-HU"/>
        </w:rPr>
      </w:pPr>
    </w:p>
    <w:p w:rsidR="00EF4165" w:rsidRPr="00EF4165" w:rsidRDefault="00EF4165" w:rsidP="00EF416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EF4165">
        <w:rPr>
          <w:rFonts w:eastAsia="Times New Roman" w:cs="Arial"/>
          <w:bCs/>
          <w:szCs w:val="24"/>
          <w:lang w:eastAsia="hu-HU"/>
        </w:rPr>
        <w:tab/>
      </w:r>
      <w:r w:rsidRPr="00EF4165">
        <w:rPr>
          <w:rFonts w:eastAsia="Times New Roman" w:cs="Arial"/>
          <w:szCs w:val="24"/>
          <w:lang w:eastAsia="hu-HU"/>
        </w:rPr>
        <w:t>Dr. Puskás Tivadar polgármester</w:t>
      </w:r>
    </w:p>
    <w:p w:rsidR="00EF4165" w:rsidRPr="00EF4165" w:rsidRDefault="00EF4165" w:rsidP="00EF416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ab/>
      </w:r>
      <w:r w:rsidRPr="00EF4165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F4165" w:rsidRPr="00EF4165" w:rsidRDefault="00EF4165" w:rsidP="00EF416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ab/>
      </w:r>
      <w:r w:rsidRPr="00EF4165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EF4165" w:rsidRPr="00EF4165" w:rsidRDefault="00EF4165" w:rsidP="00EF416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ab/>
      </w:r>
      <w:r w:rsidRPr="00EF4165">
        <w:rPr>
          <w:rFonts w:eastAsia="Times New Roman" w:cs="Arial"/>
          <w:szCs w:val="24"/>
          <w:lang w:eastAsia="hu-HU"/>
        </w:rPr>
        <w:tab/>
        <w:t>Lendvai Ferenc, a Gazdasági és Városstratégiai Bizottság elnöke</w:t>
      </w:r>
    </w:p>
    <w:p w:rsidR="00EF4165" w:rsidRPr="00EF4165" w:rsidRDefault="00EF4165" w:rsidP="00EF416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ab/>
      </w:r>
      <w:r w:rsidRPr="00EF4165">
        <w:rPr>
          <w:rFonts w:eastAsia="Times New Roman" w:cs="Arial"/>
          <w:szCs w:val="24"/>
          <w:lang w:eastAsia="hu-HU"/>
        </w:rPr>
        <w:tab/>
        <w:t xml:space="preserve">Rettegi Attila, az Oktatási és Szociális Bizottság elnöke </w:t>
      </w:r>
    </w:p>
    <w:p w:rsidR="00EF4165" w:rsidRPr="00EF4165" w:rsidRDefault="00EF4165" w:rsidP="00EF416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ab/>
      </w:r>
      <w:r w:rsidRPr="00EF4165">
        <w:rPr>
          <w:rFonts w:eastAsia="Times New Roman" w:cs="Arial"/>
          <w:szCs w:val="24"/>
          <w:lang w:eastAsia="hu-HU"/>
        </w:rPr>
        <w:tab/>
        <w:t>Dr. Károlyi Ákos jegyző</w:t>
      </w:r>
    </w:p>
    <w:p w:rsidR="00EF4165" w:rsidRPr="00EF4165" w:rsidRDefault="00EF4165" w:rsidP="00EF4165">
      <w:pPr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 xml:space="preserve">                     (A végrehajtásért felelős:</w:t>
      </w:r>
    </w:p>
    <w:p w:rsidR="00EF4165" w:rsidRPr="00EF4165" w:rsidRDefault="00EF4165" w:rsidP="00EF4165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>Szakály Szabolcs, a Városfejlesztési Kabinet vezetője</w:t>
      </w:r>
    </w:p>
    <w:p w:rsidR="00EF4165" w:rsidRPr="00EF4165" w:rsidRDefault="00EF4165" w:rsidP="00EF4165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F4165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EF4165">
        <w:rPr>
          <w:rFonts w:eastAsia="Times New Roman" w:cs="Arial"/>
          <w:bCs/>
          <w:szCs w:val="24"/>
          <w:lang w:eastAsia="hu-HU"/>
        </w:rPr>
        <w:t xml:space="preserve"> Gábor, a Közgazdasági és Adó Osztály vezetője</w:t>
      </w:r>
    </w:p>
    <w:p w:rsidR="00EF4165" w:rsidRPr="00EF4165" w:rsidRDefault="00EF4165" w:rsidP="00EF4165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F4165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F4165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EF4165" w:rsidRPr="00EF4165" w:rsidRDefault="00EF4165" w:rsidP="00EF4165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EF4165">
        <w:rPr>
          <w:rFonts w:eastAsia="Times New Roman" w:cs="Arial"/>
          <w:bCs/>
          <w:szCs w:val="24"/>
          <w:lang w:eastAsia="hu-HU"/>
        </w:rPr>
        <w:t>Bencsics</w:t>
      </w:r>
      <w:proofErr w:type="spellEnd"/>
      <w:r w:rsidRPr="00EF4165">
        <w:rPr>
          <w:rFonts w:eastAsia="Times New Roman" w:cs="Arial"/>
          <w:bCs/>
          <w:szCs w:val="24"/>
          <w:lang w:eastAsia="hu-HU"/>
        </w:rPr>
        <w:t xml:space="preserve"> Enikő, az Egészségügyi és Közszolgálati Osztály vezetője)</w:t>
      </w:r>
    </w:p>
    <w:p w:rsidR="00EF4165" w:rsidRPr="00EF4165" w:rsidRDefault="00EF4165" w:rsidP="00EF4165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EF4165" w:rsidRPr="00EF4165" w:rsidRDefault="00EF4165" w:rsidP="00EF4165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EF4165" w:rsidRPr="00EF4165" w:rsidRDefault="00EF4165" w:rsidP="00EF4165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F4165">
        <w:rPr>
          <w:rFonts w:eastAsia="Times New Roman" w:cs="Arial"/>
          <w:bCs/>
          <w:szCs w:val="24"/>
          <w:lang w:eastAsia="hu-HU"/>
        </w:rPr>
        <w:t xml:space="preserve"> </w:t>
      </w:r>
      <w:r w:rsidRPr="00EF4165">
        <w:rPr>
          <w:rFonts w:eastAsia="Times New Roman" w:cs="Arial"/>
          <w:bCs/>
          <w:szCs w:val="24"/>
          <w:lang w:eastAsia="hu-HU"/>
        </w:rPr>
        <w:tab/>
        <w:t>1-2. pont: 2016. április 29.</w:t>
      </w:r>
    </w:p>
    <w:p w:rsidR="00EF4165" w:rsidRPr="00EF4165" w:rsidRDefault="00EF4165" w:rsidP="00EF4165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>3. pont: nyertes pályázat esetén</w:t>
      </w:r>
    </w:p>
    <w:p w:rsidR="00EF4165" w:rsidRPr="00EF4165" w:rsidRDefault="00EF4165" w:rsidP="00EF4165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 xml:space="preserve">4. pont: támogató döntését követő </w:t>
      </w:r>
      <w:r w:rsidRPr="00EF4165">
        <w:rPr>
          <w:rFonts w:eastAsia="Times New Roman" w:cs="Arial"/>
          <w:szCs w:val="24"/>
          <w:lang w:eastAsia="hu-HU"/>
        </w:rPr>
        <w:t>Gazdasági és Városstratégiai Bizottság</w:t>
      </w:r>
    </w:p>
    <w:p w:rsidR="00EF4165" w:rsidRPr="00EF4165" w:rsidRDefault="00EF4165" w:rsidP="00EF4165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ab/>
        <w:t xml:space="preserve">5. pont: támogató által meghatározott időpont </w:t>
      </w:r>
    </w:p>
    <w:p w:rsidR="00EF4165" w:rsidRPr="00EF4165" w:rsidRDefault="00EF4165" w:rsidP="00EF4165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>6. pont: soron következő pályázati kiírás megjelenéséig</w:t>
      </w:r>
    </w:p>
    <w:p w:rsidR="00EF4165" w:rsidRPr="00EF4165" w:rsidRDefault="00EF4165" w:rsidP="00EF4165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bCs/>
          <w:szCs w:val="24"/>
          <w:lang w:eastAsia="hu-HU"/>
        </w:rPr>
        <w:t>7. pont: következő pályázat benyújtásakor</w:t>
      </w:r>
    </w:p>
    <w:p w:rsidR="00EF4165" w:rsidRPr="00EF4165" w:rsidRDefault="00EF4165" w:rsidP="00EF4165">
      <w:pPr>
        <w:jc w:val="both"/>
        <w:rPr>
          <w:rFonts w:eastAsia="Times New Roman" w:cs="Arial"/>
          <w:bCs/>
          <w:szCs w:val="24"/>
          <w:lang w:eastAsia="hu-HU"/>
        </w:rPr>
      </w:pPr>
      <w:r w:rsidRPr="00EF4165">
        <w:rPr>
          <w:rFonts w:eastAsia="Times New Roman" w:cs="Arial"/>
          <w:szCs w:val="24"/>
          <w:lang w:eastAsia="hu-HU"/>
        </w:rPr>
        <w:tab/>
      </w:r>
      <w:r w:rsidRPr="00EF4165">
        <w:rPr>
          <w:rFonts w:eastAsia="Times New Roman" w:cs="Arial"/>
          <w:szCs w:val="24"/>
          <w:lang w:eastAsia="hu-HU"/>
        </w:rPr>
        <w:tab/>
        <w:t xml:space="preserve">8. pont: </w:t>
      </w:r>
      <w:r w:rsidRPr="00EF4165">
        <w:rPr>
          <w:rFonts w:eastAsia="Times New Roman" w:cs="Arial"/>
          <w:bCs/>
          <w:szCs w:val="24"/>
          <w:lang w:eastAsia="hu-HU"/>
        </w:rPr>
        <w:t>támogatási szerződés megkötését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7CA4"/>
    <w:multiLevelType w:val="hybridMultilevel"/>
    <w:tmpl w:val="22B86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5"/>
    <w:rsid w:val="001D6B44"/>
    <w:rsid w:val="002B143A"/>
    <w:rsid w:val="00C17C54"/>
    <w:rsid w:val="00E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358B-6D8A-47A0-9CCE-B62A5C7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2016-03-04T07:23:00Z</dcterms:created>
  <dcterms:modified xsi:type="dcterms:W3CDTF">2016-03-04T07:23:00Z</dcterms:modified>
</cp:coreProperties>
</file>