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7A" w:rsidRDefault="00034F7A" w:rsidP="00034F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34F7A" w:rsidRDefault="00034F7A" w:rsidP="00034F7A">
      <w:pPr>
        <w:jc w:val="center"/>
        <w:rPr>
          <w:rFonts w:ascii="Arial" w:hAnsi="Arial" w:cs="Arial"/>
          <w:b/>
          <w:u w:val="single"/>
        </w:rPr>
      </w:pPr>
    </w:p>
    <w:p w:rsidR="00034F7A" w:rsidRDefault="00034F7A" w:rsidP="00034F7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Szombathely Megyei Jogú Város Közgyűlése egyetért azzal, hogy a Pálos Károly Szociális Szolgáltató Központ és Gyermekjóléti Szolgálat konzorciumi partnerként részt vegyen a </w:t>
      </w:r>
      <w:proofErr w:type="spellStart"/>
      <w:r>
        <w:rPr>
          <w:rFonts w:ascii="Arial" w:hAnsi="Arial" w:cs="Arial"/>
        </w:rPr>
        <w:t>Cooperation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INTERREG V-A, </w:t>
      </w:r>
      <w:proofErr w:type="spellStart"/>
      <w:r>
        <w:rPr>
          <w:rFonts w:ascii="Arial" w:hAnsi="Arial" w:cs="Arial"/>
        </w:rPr>
        <w:t>Austria-Hungary</w:t>
      </w:r>
      <w:proofErr w:type="spellEnd"/>
      <w:r>
        <w:rPr>
          <w:rFonts w:ascii="Arial" w:hAnsi="Arial" w:cs="Arial"/>
        </w:rPr>
        <w:t xml:space="preserve"> 2014-2020 pályázatban, és felhatalmazza az intézményvezetőt az ehhez szükséges okiratok aláírására. </w:t>
      </w:r>
    </w:p>
    <w:p w:rsidR="00034F7A" w:rsidRDefault="00034F7A" w:rsidP="00034F7A">
      <w:pPr>
        <w:pStyle w:val="Listaszerbekezds"/>
        <w:jc w:val="both"/>
        <w:rPr>
          <w:rFonts w:ascii="Arial" w:hAnsi="Arial" w:cs="Arial"/>
        </w:rPr>
      </w:pPr>
    </w:p>
    <w:p w:rsidR="00034F7A" w:rsidRDefault="00034F7A" w:rsidP="00034F7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ahhoz, hogy sikeres pályázat esetén az intézmény az 5 %-os önrészt a 2015. évi pénzmaradványa terhére biztosítsa. </w:t>
      </w:r>
    </w:p>
    <w:p w:rsidR="00034F7A" w:rsidRDefault="00034F7A" w:rsidP="00034F7A">
      <w:pPr>
        <w:pStyle w:val="Listaszerbekezds"/>
        <w:rPr>
          <w:rFonts w:ascii="Arial" w:hAnsi="Arial" w:cs="Arial"/>
        </w:rPr>
      </w:pPr>
    </w:p>
    <w:p w:rsidR="00034F7A" w:rsidRDefault="00034F7A" w:rsidP="00034F7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az intézményvezetőt, hogy a pályázatban a bérrel, személyi kiadásokkal kapcsolatban elszámolható költségeket elsősorban az intézmény költségvetésében jóváhagyott bér és személyi jellegű kiadásokra fordítsa. </w:t>
      </w:r>
    </w:p>
    <w:p w:rsidR="00034F7A" w:rsidRDefault="00034F7A" w:rsidP="00034F7A">
      <w:pPr>
        <w:jc w:val="both"/>
        <w:rPr>
          <w:rFonts w:ascii="Arial" w:hAnsi="Arial" w:cs="Arial"/>
          <w:b/>
          <w:u w:val="single"/>
        </w:rPr>
      </w:pPr>
    </w:p>
    <w:p w:rsidR="00034F7A" w:rsidRDefault="00034F7A" w:rsidP="00034F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034F7A" w:rsidRDefault="00034F7A" w:rsidP="00034F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034F7A" w:rsidRDefault="00034F7A" w:rsidP="00034F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034F7A" w:rsidRDefault="00034F7A" w:rsidP="00034F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:rsidR="00034F7A" w:rsidRDefault="00034F7A" w:rsidP="00034F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:rsidR="00034F7A" w:rsidRDefault="00034F7A" w:rsidP="00034F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:rsidR="00034F7A" w:rsidRDefault="00034F7A" w:rsidP="00034F7A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 a Pálos Károly Szociális Szolgáltató Központ és Gyermekjóléti Szolgálat intézményvezetője,</w:t>
      </w:r>
    </w:p>
    <w:p w:rsidR="00034F7A" w:rsidRDefault="00034F7A" w:rsidP="00034F7A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Adóosztály vezetője)</w:t>
      </w:r>
    </w:p>
    <w:p w:rsidR="00034F7A" w:rsidRDefault="00034F7A" w:rsidP="00034F7A">
      <w:pPr>
        <w:ind w:left="1410"/>
        <w:jc w:val="both"/>
        <w:rPr>
          <w:rFonts w:ascii="Arial" w:hAnsi="Arial" w:cs="Arial"/>
        </w:rPr>
      </w:pPr>
    </w:p>
    <w:p w:rsidR="00034F7A" w:rsidRDefault="00034F7A" w:rsidP="00034F7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1.-2. pont vonatkozásában: azonnal                    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14E07"/>
    <w:multiLevelType w:val="hybridMultilevel"/>
    <w:tmpl w:val="9788CE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7A"/>
    <w:rsid w:val="00034F7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13D9-5FB3-44FB-BFA4-3F84E4F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F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034F7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034F7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2016-02-03T13:59:00Z</dcterms:created>
  <dcterms:modified xsi:type="dcterms:W3CDTF">2016-02-03T13:59:00Z</dcterms:modified>
</cp:coreProperties>
</file>