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D0" w:rsidRDefault="00177CD0" w:rsidP="00177CD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177CD0" w:rsidRDefault="00177CD0" w:rsidP="00177CD0">
      <w:pPr>
        <w:jc w:val="both"/>
        <w:rPr>
          <w:rFonts w:ascii="Arial" w:hAnsi="Arial" w:cs="Arial"/>
        </w:rPr>
      </w:pPr>
    </w:p>
    <w:p w:rsidR="00177CD0" w:rsidRDefault="00177CD0" w:rsidP="00177CD0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hAnsi="Arial" w:cs="Arial"/>
        </w:rPr>
        <w:t>Szombathely Megyei Jogú Város Közgyűlése a „</w:t>
      </w:r>
      <w:r>
        <w:rPr>
          <w:rFonts w:ascii="Arial" w:eastAsia="Calibri" w:hAnsi="Arial" w:cs="Arial"/>
          <w:color w:val="000000"/>
          <w:lang w:eastAsia="en-US"/>
        </w:rPr>
        <w:t xml:space="preserve">Javaslat az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Interreg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V-A Szlovénia-Magyarország Együttműködési Program SI-HU 2014-2020. projekt megvalósításával kapcsolatos döntések meghozatalára” című előterjesztést megtárgyalta, és jóváhagyja a Savaria Turizmus Nonprofit Kft. részvételét a pályázatban, amelyhez az Önkormányzat 2016. évi költségvetésében pályázati önrészként a Borostyánkő út menti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Poetovio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(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Ptuj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),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Salla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(Zalalövő) és Savaria kulturális értékeinek turisztikai célú fejlesztése projekthez 5.840.000,- Ft-ot biztosít.</w:t>
      </w:r>
    </w:p>
    <w:p w:rsidR="00177CD0" w:rsidRDefault="00177CD0" w:rsidP="00177CD0">
      <w:pPr>
        <w:jc w:val="both"/>
        <w:rPr>
          <w:rFonts w:ascii="Arial" w:eastAsia="Calibri" w:hAnsi="Arial" w:cs="Arial"/>
          <w:color w:val="000000"/>
          <w:lang w:eastAsia="en-US"/>
        </w:rPr>
      </w:pPr>
    </w:p>
    <w:p w:rsidR="00177CD0" w:rsidRDefault="00177CD0" w:rsidP="00177CD0">
      <w:pPr>
        <w:numPr>
          <w:ilvl w:val="0"/>
          <w:numId w:val="1"/>
        </w:num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A Közgyűlés felkéri az igazgatót, hogy a pályázatban a bérrel, személyi kiadásokkal kapcsolatban elszámolható költségeket elsősorban a Kft. költségvetésében jóváhagyott bér- és bér jellegű kiadásaira fordítsa.</w:t>
      </w:r>
    </w:p>
    <w:p w:rsidR="00177CD0" w:rsidRDefault="00177CD0" w:rsidP="00177CD0">
      <w:pPr>
        <w:jc w:val="both"/>
        <w:rPr>
          <w:rFonts w:ascii="Arial" w:eastAsia="Calibri" w:hAnsi="Arial" w:cs="Arial"/>
          <w:color w:val="000000"/>
          <w:lang w:eastAsia="en-US"/>
        </w:rPr>
      </w:pPr>
    </w:p>
    <w:p w:rsidR="00177CD0" w:rsidRDefault="00177CD0" w:rsidP="00177CD0">
      <w:pPr>
        <w:jc w:val="both"/>
        <w:rPr>
          <w:rFonts w:ascii="Arial" w:hAnsi="Arial" w:cs="Arial"/>
        </w:rPr>
      </w:pPr>
    </w:p>
    <w:p w:rsidR="00177CD0" w:rsidRDefault="00177CD0" w:rsidP="00177CD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177CD0" w:rsidRDefault="00177CD0" w:rsidP="00177CD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 alpolgármester</w:t>
      </w:r>
    </w:p>
    <w:p w:rsidR="00177CD0" w:rsidRDefault="00177CD0" w:rsidP="00177CD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:rsidR="00177CD0" w:rsidRDefault="00177CD0" w:rsidP="00177CD0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177CD0" w:rsidRDefault="00177CD0" w:rsidP="00177CD0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177CD0" w:rsidRDefault="00177CD0" w:rsidP="00177CD0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</w:t>
      </w:r>
    </w:p>
    <w:p w:rsidR="00177CD0" w:rsidRDefault="00177CD0" w:rsidP="00177CD0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:rsidR="00177CD0" w:rsidRDefault="00177CD0" w:rsidP="00177CD0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Grünwald Stefánia, a Savaria Turizmus Nonprofit Kft. ügyvezető igazgatója)</w:t>
      </w:r>
    </w:p>
    <w:p w:rsidR="00177CD0" w:rsidRDefault="00177CD0" w:rsidP="00177CD0">
      <w:pPr>
        <w:tabs>
          <w:tab w:val="left" w:pos="1134"/>
        </w:tabs>
        <w:jc w:val="both"/>
        <w:rPr>
          <w:rFonts w:ascii="Arial" w:hAnsi="Arial" w:cs="Arial"/>
        </w:rPr>
      </w:pPr>
    </w:p>
    <w:p w:rsidR="00177CD0" w:rsidRDefault="00177CD0" w:rsidP="00177CD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/1-2.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B1644"/>
    <w:multiLevelType w:val="hybridMultilevel"/>
    <w:tmpl w:val="0EB8ED5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D0"/>
    <w:rsid w:val="00177CD0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4C104-4801-4D09-A7EC-DF44666C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7CD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2016-02-03T13:58:00Z</dcterms:created>
  <dcterms:modified xsi:type="dcterms:W3CDTF">2016-02-03T13:59:00Z</dcterms:modified>
</cp:coreProperties>
</file>