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E68" w:rsidRDefault="00495BAE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5A4E41">
        <w:rPr>
          <w:rFonts w:ascii="Arial" w:hAnsi="Arial" w:cs="Arial"/>
          <w:color w:val="000000" w:themeColor="text1"/>
          <w:sz w:val="24"/>
          <w:szCs w:val="24"/>
        </w:rPr>
        <w:tab/>
      </w:r>
      <w:r w:rsidR="005A4E41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E4E68" w:rsidRPr="00495BAE" w:rsidRDefault="0048691E" w:rsidP="007E4E68">
      <w:pPr>
        <w:tabs>
          <w:tab w:val="left" w:pos="1418"/>
        </w:tabs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bookmarkStart w:id="0" w:name="_GoBack"/>
      <w:bookmarkEnd w:id="0"/>
      <w:r w:rsidR="007E4E68">
        <w:rPr>
          <w:rFonts w:ascii="Arial" w:hAnsi="Arial" w:cs="Arial"/>
          <w:color w:val="000000" w:themeColor="text1"/>
          <w:sz w:val="24"/>
          <w:szCs w:val="24"/>
        </w:rPr>
        <w:t>. számú melléklet</w:t>
      </w: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right"/>
        <w:rPr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right"/>
        <w:rPr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center"/>
        <w:rPr>
          <w:rFonts w:ascii="Arial" w:hAnsi="Arial" w:cs="Arial"/>
          <w:b/>
          <w:bCs/>
          <w:iCs/>
          <w:sz w:val="56"/>
        </w:rPr>
      </w:pPr>
      <w:r>
        <w:rPr>
          <w:rFonts w:ascii="Arial" w:hAnsi="Arial" w:cs="Arial"/>
          <w:b/>
          <w:bCs/>
          <w:iCs/>
          <w:sz w:val="56"/>
        </w:rPr>
        <w:t>Beruházási program</w:t>
      </w: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center"/>
        <w:rPr>
          <w:rFonts w:ascii="Arial" w:hAnsi="Arial" w:cs="Arial"/>
          <w:b/>
          <w:bCs/>
          <w:iCs/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center"/>
        <w:rPr>
          <w:rFonts w:ascii="Arial" w:hAnsi="Arial" w:cs="Arial"/>
          <w:b/>
          <w:bCs/>
          <w:iCs/>
          <w:sz w:val="40"/>
        </w:rPr>
      </w:pPr>
      <w:proofErr w:type="gramStart"/>
      <w:r>
        <w:rPr>
          <w:rFonts w:ascii="Arial" w:hAnsi="Arial" w:cs="Arial"/>
          <w:b/>
          <w:bCs/>
          <w:iCs/>
          <w:sz w:val="40"/>
        </w:rPr>
        <w:t>a</w:t>
      </w:r>
      <w:proofErr w:type="gramEnd"/>
      <w:r>
        <w:rPr>
          <w:rFonts w:ascii="Arial" w:hAnsi="Arial" w:cs="Arial"/>
          <w:b/>
          <w:bCs/>
          <w:iCs/>
          <w:sz w:val="40"/>
        </w:rPr>
        <w:t xml:space="preserve"> Szent Márton Tervhez kapcsolódó </w:t>
      </w: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center"/>
        <w:rPr>
          <w:rFonts w:ascii="Arial" w:hAnsi="Arial" w:cs="Arial"/>
          <w:b/>
          <w:bCs/>
          <w:iCs/>
          <w:sz w:val="40"/>
        </w:rPr>
      </w:pPr>
      <w:r>
        <w:rPr>
          <w:rFonts w:ascii="Arial" w:hAnsi="Arial" w:cs="Arial"/>
          <w:b/>
          <w:bCs/>
          <w:iCs/>
          <w:sz w:val="40"/>
        </w:rPr>
        <w:t>ROMKERT Passzázs</w:t>
      </w:r>
      <w:r w:rsidR="00416982">
        <w:rPr>
          <w:rFonts w:ascii="Arial" w:hAnsi="Arial" w:cs="Arial"/>
          <w:b/>
          <w:bCs/>
          <w:iCs/>
          <w:sz w:val="40"/>
        </w:rPr>
        <w:t xml:space="preserve"> kialakításának</w:t>
      </w: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jc w:val="center"/>
        <w:rPr>
          <w:rFonts w:ascii="Arial" w:hAnsi="Arial" w:cs="Arial"/>
          <w:i/>
          <w:sz w:val="52"/>
        </w:rPr>
      </w:pPr>
      <w:proofErr w:type="gramStart"/>
      <w:r>
        <w:rPr>
          <w:rFonts w:ascii="Arial" w:hAnsi="Arial" w:cs="Arial"/>
          <w:b/>
          <w:bCs/>
          <w:iCs/>
          <w:sz w:val="40"/>
        </w:rPr>
        <w:t>beruházási</w:t>
      </w:r>
      <w:proofErr w:type="gramEnd"/>
      <w:r>
        <w:rPr>
          <w:rFonts w:ascii="Arial" w:hAnsi="Arial" w:cs="Arial"/>
          <w:b/>
          <w:bCs/>
          <w:iCs/>
          <w:sz w:val="40"/>
        </w:rPr>
        <w:t xml:space="preserve"> eleméhez</w:t>
      </w: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rPr>
          <w:rFonts w:ascii="Arial" w:hAnsi="Arial" w:cs="Arial"/>
          <w:i/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rPr>
          <w:rFonts w:ascii="Arial" w:hAnsi="Arial" w:cs="Arial"/>
          <w:i/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rPr>
          <w:rFonts w:ascii="Arial" w:hAnsi="Arial" w:cs="Arial"/>
          <w:i/>
          <w:sz w:val="52"/>
        </w:rPr>
      </w:pPr>
    </w:p>
    <w:p w:rsidR="007E4E68" w:rsidRDefault="007E4E68" w:rsidP="007E4E68">
      <w:pPr>
        <w:pStyle w:val="Csakszveg"/>
        <w:tabs>
          <w:tab w:val="clear" w:pos="284"/>
          <w:tab w:val="left" w:pos="708"/>
        </w:tabs>
        <w:ind w:right="169" w:firstLine="0"/>
        <w:rPr>
          <w:rFonts w:ascii="Arial" w:hAnsi="Arial" w:cs="Arial"/>
          <w:i/>
          <w:sz w:val="52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b/>
          <w:bCs/>
          <w:iCs/>
          <w:sz w:val="28"/>
        </w:rPr>
      </w:pP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b/>
          <w:bCs/>
          <w:iCs/>
          <w:sz w:val="28"/>
        </w:rPr>
        <w:t>Készült</w:t>
      </w:r>
      <w:r>
        <w:rPr>
          <w:rFonts w:ascii="Arial" w:hAnsi="Arial" w:cs="Arial"/>
          <w:iCs/>
          <w:sz w:val="28"/>
        </w:rPr>
        <w:t>: 2015. november</w:t>
      </w: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b/>
          <w:bCs/>
          <w:iCs/>
          <w:sz w:val="24"/>
        </w:rPr>
        <w:t>Készítette</w:t>
      </w:r>
      <w:r>
        <w:rPr>
          <w:rFonts w:ascii="Arial" w:hAnsi="Arial" w:cs="Arial"/>
          <w:iCs/>
          <w:sz w:val="24"/>
        </w:rPr>
        <w:t xml:space="preserve">: </w:t>
      </w:r>
    </w:p>
    <w:p w:rsidR="007E4E68" w:rsidRDefault="007E4E68" w:rsidP="007E4E68">
      <w:pPr>
        <w:pStyle w:val="Csakszveg"/>
        <w:tabs>
          <w:tab w:val="center" w:pos="2835"/>
        </w:tabs>
        <w:ind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ab/>
      </w:r>
      <w:r>
        <w:rPr>
          <w:rFonts w:ascii="Arial" w:hAnsi="Arial" w:cs="Arial"/>
          <w:iCs/>
          <w:sz w:val="24"/>
        </w:rPr>
        <w:tab/>
      </w:r>
      <w:r>
        <w:rPr>
          <w:rFonts w:ascii="Arial" w:hAnsi="Arial" w:cs="Arial"/>
          <w:iCs/>
          <w:sz w:val="24"/>
        </w:rPr>
        <w:tab/>
      </w:r>
      <w:r>
        <w:rPr>
          <w:rFonts w:ascii="Arial" w:hAnsi="Arial" w:cs="Arial"/>
          <w:iCs/>
          <w:sz w:val="24"/>
        </w:rPr>
        <w:tab/>
      </w:r>
      <w:r>
        <w:rPr>
          <w:rFonts w:ascii="Arial" w:hAnsi="Arial" w:cs="Arial"/>
          <w:iCs/>
          <w:sz w:val="24"/>
        </w:rPr>
        <w:tab/>
        <w:t>Szombathely Megyei Jogú Város</w:t>
      </w:r>
    </w:p>
    <w:p w:rsidR="007E4E68" w:rsidRDefault="007E4E68" w:rsidP="007E4E68">
      <w:pPr>
        <w:pStyle w:val="Csakszveg"/>
        <w:tabs>
          <w:tab w:val="center" w:pos="2835"/>
        </w:tabs>
        <w:ind w:left="4820"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ab/>
        <w:t>Polgármesteri Hivatala</w:t>
      </w:r>
    </w:p>
    <w:p w:rsidR="00302574" w:rsidRDefault="00302574" w:rsidP="00302574">
      <w:pPr>
        <w:pStyle w:val="Csakszveg"/>
        <w:tabs>
          <w:tab w:val="center" w:pos="2835"/>
        </w:tabs>
        <w:ind w:left="4962"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Polgármesteri Kabinet</w:t>
      </w:r>
    </w:p>
    <w:p w:rsidR="00302574" w:rsidRDefault="00302574" w:rsidP="00302574">
      <w:pPr>
        <w:pStyle w:val="Csakszveg"/>
        <w:tabs>
          <w:tab w:val="center" w:pos="2835"/>
        </w:tabs>
        <w:ind w:left="4962"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Főépítész</w:t>
      </w:r>
      <w:r w:rsidR="004E2515">
        <w:rPr>
          <w:rFonts w:ascii="Arial" w:hAnsi="Arial" w:cs="Arial"/>
          <w:iCs/>
          <w:sz w:val="24"/>
        </w:rPr>
        <w:t>i</w:t>
      </w:r>
      <w:r>
        <w:rPr>
          <w:rFonts w:ascii="Arial" w:hAnsi="Arial" w:cs="Arial"/>
          <w:iCs/>
          <w:sz w:val="24"/>
        </w:rPr>
        <w:t xml:space="preserve"> Iroda</w:t>
      </w:r>
    </w:p>
    <w:p w:rsidR="007E4E68" w:rsidRDefault="007E4E68" w:rsidP="007E4E68">
      <w:pPr>
        <w:pStyle w:val="Csakszveg"/>
        <w:tabs>
          <w:tab w:val="center" w:pos="2835"/>
        </w:tabs>
        <w:ind w:left="4956"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 xml:space="preserve">Városüzemeltetési Osztály </w:t>
      </w:r>
    </w:p>
    <w:p w:rsidR="007E4E68" w:rsidRDefault="007E4E68" w:rsidP="007E4E68">
      <w:pPr>
        <w:pStyle w:val="Csakszveg"/>
        <w:tabs>
          <w:tab w:val="center" w:pos="2835"/>
        </w:tabs>
        <w:ind w:left="4956" w:right="169" w:firstLine="0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t>Beruházási Iroda</w:t>
      </w:r>
    </w:p>
    <w:p w:rsidR="007E4E68" w:rsidRDefault="007E4E68" w:rsidP="007E4E68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iCs/>
        </w:rPr>
        <w:br w:type="page"/>
      </w:r>
    </w:p>
    <w:p w:rsidR="007E4E68" w:rsidRDefault="007E4E68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495BAE" w:rsidRDefault="00495BAE" w:rsidP="007E4E68">
      <w:pPr>
        <w:tabs>
          <w:tab w:val="left" w:pos="1418"/>
        </w:tabs>
        <w:jc w:val="right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16B67" w:rsidRPr="00D0596D" w:rsidRDefault="00716B67" w:rsidP="00302574">
      <w:pPr>
        <w:tabs>
          <w:tab w:val="left" w:pos="1418"/>
        </w:tabs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0596D">
        <w:rPr>
          <w:rFonts w:ascii="Arial" w:hAnsi="Arial" w:cs="Arial"/>
          <w:b/>
          <w:color w:val="000000" w:themeColor="text1"/>
          <w:sz w:val="32"/>
          <w:szCs w:val="32"/>
        </w:rPr>
        <w:t>Romkert sétány kiépítés</w:t>
      </w:r>
    </w:p>
    <w:p w:rsidR="00716B67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5600CA" w:rsidRDefault="005600CA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5600CA" w:rsidRPr="00D0596D" w:rsidRDefault="005600CA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716B67" w:rsidRPr="00D0596D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t>I. A program adatlapja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600747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br/>
        <w:t>II.A beruházás ismertetése</w:t>
      </w:r>
    </w:p>
    <w:p w:rsidR="00716B67" w:rsidRPr="00D0596D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br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  <w:t>II.1. Történeti áttekintés, előzmények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  <w:t>II.2. A beruházás célja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  <w:t>II.3. Tervezett építészeti kialakítás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D66C17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br/>
        <w:t>III. Elérhető eredmények</w:t>
      </w:r>
    </w:p>
    <w:p w:rsidR="00D66C17" w:rsidRDefault="00D66C1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D66C17" w:rsidRDefault="00D66C17" w:rsidP="00D66C17">
      <w:pPr>
        <w:pStyle w:val="Cmsor3"/>
        <w:jc w:val="both"/>
        <w:rPr>
          <w:rFonts w:cs="Arial"/>
          <w:b w:val="0"/>
          <w:sz w:val="24"/>
          <w:szCs w:val="24"/>
        </w:rPr>
      </w:pPr>
      <w:r w:rsidRPr="00D66C17">
        <w:rPr>
          <w:rFonts w:cs="Arial"/>
          <w:b w:val="0"/>
          <w:sz w:val="24"/>
          <w:szCs w:val="24"/>
        </w:rPr>
        <w:t>IV. A megvalósíthatóság műszaki feltételei</w:t>
      </w:r>
    </w:p>
    <w:p w:rsidR="00D66C17" w:rsidRDefault="00D66C17" w:rsidP="00D66C17"/>
    <w:p w:rsidR="00716B67" w:rsidRPr="00D0596D" w:rsidRDefault="00D66C17" w:rsidP="00600747">
      <w:pPr>
        <w:rPr>
          <w:rFonts w:ascii="Arial" w:hAnsi="Arial" w:cs="Arial"/>
          <w:color w:val="000000" w:themeColor="text1"/>
          <w:sz w:val="24"/>
          <w:szCs w:val="24"/>
        </w:rPr>
      </w:pPr>
      <w:r w:rsidRPr="00600747">
        <w:rPr>
          <w:rFonts w:ascii="Arial" w:hAnsi="Arial" w:cs="Arial"/>
          <w:sz w:val="24"/>
          <w:szCs w:val="24"/>
        </w:rPr>
        <w:t>V. A megvalósítás jogi feltételei</w:t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16B67" w:rsidRPr="00D0596D" w:rsidRDefault="0060074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br/>
        <w:t>V. A beruházás költségei</w:t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="00716B67"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16B67" w:rsidRPr="00D0596D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br/>
      </w:r>
      <w:r w:rsidR="00600747">
        <w:rPr>
          <w:rFonts w:ascii="Arial" w:hAnsi="Arial" w:cs="Arial"/>
          <w:color w:val="000000" w:themeColor="text1"/>
          <w:sz w:val="24"/>
          <w:szCs w:val="24"/>
        </w:rPr>
        <w:t>VI.A b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>eruházás megvalósításának pénzügyi fedezete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16B67" w:rsidRPr="00D0596D" w:rsidRDefault="00716B67" w:rsidP="00716B67">
      <w:pPr>
        <w:tabs>
          <w:tab w:val="left" w:pos="1418"/>
        </w:tabs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color w:val="000000" w:themeColor="text1"/>
          <w:sz w:val="24"/>
          <w:szCs w:val="24"/>
        </w:rPr>
        <w:br/>
        <w:t>VII. Záradék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8E4465" w:rsidRDefault="008E4465"/>
    <w:p w:rsidR="00271D37" w:rsidRDefault="00271D37"/>
    <w:p w:rsidR="00271D37" w:rsidRPr="00F9223D" w:rsidRDefault="00271D37" w:rsidP="00271D3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b/>
          <w:vanish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</w:rPr>
        <w:t>I. A beruházás adatlapja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b/>
          <w:bCs/>
          <w:iCs/>
          <w:sz w:val="28"/>
        </w:rPr>
      </w:pP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4245" w:right="-2" w:hanging="4245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1. Beruházó: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iCs/>
          <w:sz w:val="28"/>
        </w:rPr>
        <w:t>Szombathely Megyei Jogú Város Önkormányzata</w:t>
      </w:r>
    </w:p>
    <w:p w:rsidR="00271D37" w:rsidRDefault="00271D37" w:rsidP="00A02E67">
      <w:pPr>
        <w:pStyle w:val="Csakszveg"/>
        <w:tabs>
          <w:tab w:val="clear" w:pos="284"/>
        </w:tabs>
        <w:spacing w:line="360" w:lineRule="auto"/>
        <w:ind w:left="3537" w:right="-2" w:firstLine="708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>9700 Szombathely, Kossuth L. u. 1.-3.</w:t>
      </w:r>
    </w:p>
    <w:p w:rsidR="00271D37" w:rsidRDefault="00271D37" w:rsidP="00A02E67">
      <w:pPr>
        <w:pStyle w:val="Csakszveg"/>
        <w:tabs>
          <w:tab w:val="clear" w:pos="284"/>
        </w:tabs>
        <w:spacing w:line="360" w:lineRule="auto"/>
        <w:ind w:left="4253" w:right="-2" w:hanging="4253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2. Beruházás megnevezése: </w:t>
      </w:r>
      <w:r>
        <w:rPr>
          <w:rFonts w:ascii="Arial" w:hAnsi="Arial" w:cs="Arial"/>
          <w:b/>
          <w:bCs/>
          <w:iCs/>
          <w:sz w:val="28"/>
        </w:rPr>
        <w:tab/>
      </w:r>
      <w:r w:rsidR="00A02E67">
        <w:rPr>
          <w:rFonts w:ascii="Arial" w:hAnsi="Arial" w:cs="Arial"/>
          <w:bCs/>
          <w:iCs/>
          <w:sz w:val="28"/>
        </w:rPr>
        <w:t>Járdányi Paulovics István R</w:t>
      </w:r>
      <w:r w:rsidRPr="00271D37">
        <w:rPr>
          <w:rFonts w:ascii="Arial" w:hAnsi="Arial" w:cs="Arial"/>
          <w:bCs/>
          <w:iCs/>
          <w:sz w:val="28"/>
        </w:rPr>
        <w:t>omkert felett gyalogos passzázs építése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4253" w:right="-2" w:hanging="4253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3. Beruházás helye: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bCs/>
          <w:iCs/>
          <w:sz w:val="28"/>
        </w:rPr>
        <w:t>Szomba</w:t>
      </w:r>
      <w:r w:rsidR="00302574">
        <w:rPr>
          <w:rFonts w:ascii="Arial" w:hAnsi="Arial" w:cs="Arial"/>
          <w:bCs/>
          <w:iCs/>
          <w:sz w:val="28"/>
        </w:rPr>
        <w:t>thely, Mindszenty József tér 1.</w:t>
      </w:r>
      <w:r>
        <w:rPr>
          <w:rFonts w:ascii="Arial" w:hAnsi="Arial" w:cs="Arial"/>
          <w:bCs/>
          <w:iCs/>
          <w:sz w:val="28"/>
        </w:rPr>
        <w:t xml:space="preserve"> 5997/1 hrsz.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4. Beruházás kezdete: 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b/>
          <w:bCs/>
          <w:iCs/>
          <w:sz w:val="28"/>
        </w:rPr>
        <w:tab/>
      </w:r>
      <w:r w:rsidRPr="0014309F">
        <w:rPr>
          <w:rFonts w:ascii="Arial" w:hAnsi="Arial" w:cs="Arial"/>
          <w:iCs/>
          <w:sz w:val="28"/>
        </w:rPr>
        <w:t>20</w:t>
      </w:r>
      <w:r>
        <w:rPr>
          <w:rFonts w:ascii="Arial" w:hAnsi="Arial" w:cs="Arial"/>
          <w:iCs/>
          <w:sz w:val="28"/>
        </w:rPr>
        <w:t>16</w:t>
      </w:r>
      <w:r w:rsidR="00A53EBF">
        <w:rPr>
          <w:rFonts w:ascii="Arial" w:hAnsi="Arial" w:cs="Arial"/>
          <w:iCs/>
          <w:sz w:val="28"/>
        </w:rPr>
        <w:t>. jan</w:t>
      </w:r>
      <w:r w:rsidR="001D167F">
        <w:rPr>
          <w:rFonts w:ascii="Arial" w:hAnsi="Arial" w:cs="Arial"/>
          <w:iCs/>
          <w:sz w:val="28"/>
        </w:rPr>
        <w:t>uár 31</w:t>
      </w:r>
      <w:r w:rsidRPr="0014309F">
        <w:rPr>
          <w:rFonts w:ascii="Arial" w:hAnsi="Arial" w:cs="Arial"/>
          <w:iCs/>
          <w:sz w:val="28"/>
        </w:rPr>
        <w:t>.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5. Beruházás befejezése: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b/>
          <w:bCs/>
          <w:iCs/>
          <w:sz w:val="28"/>
        </w:rPr>
        <w:tab/>
      </w:r>
      <w:r w:rsidRPr="005E511B">
        <w:rPr>
          <w:rFonts w:ascii="Arial" w:hAnsi="Arial" w:cs="Arial"/>
          <w:bCs/>
          <w:iCs/>
          <w:sz w:val="28"/>
        </w:rPr>
        <w:t>201</w:t>
      </w:r>
      <w:r>
        <w:rPr>
          <w:rFonts w:ascii="Arial" w:hAnsi="Arial" w:cs="Arial"/>
          <w:bCs/>
          <w:iCs/>
          <w:sz w:val="28"/>
        </w:rPr>
        <w:t>6</w:t>
      </w:r>
      <w:r w:rsidRPr="005E511B">
        <w:rPr>
          <w:rFonts w:ascii="Arial" w:hAnsi="Arial" w:cs="Arial"/>
          <w:bCs/>
          <w:iCs/>
          <w:sz w:val="28"/>
        </w:rPr>
        <w:t xml:space="preserve">. </w:t>
      </w:r>
      <w:r>
        <w:rPr>
          <w:rFonts w:ascii="Arial" w:hAnsi="Arial" w:cs="Arial"/>
          <w:bCs/>
          <w:iCs/>
          <w:sz w:val="28"/>
        </w:rPr>
        <w:t>augusztus 3</w:t>
      </w:r>
      <w:r w:rsidRPr="005E511B">
        <w:rPr>
          <w:rFonts w:ascii="Arial" w:hAnsi="Arial" w:cs="Arial"/>
          <w:bCs/>
          <w:iCs/>
          <w:sz w:val="28"/>
        </w:rPr>
        <w:t>1.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4253" w:right="-2" w:hanging="4253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6. Beruházás műszaki ellenőre:</w:t>
      </w:r>
      <w:r>
        <w:rPr>
          <w:rFonts w:ascii="Arial" w:hAnsi="Arial" w:cs="Arial"/>
          <w:b/>
          <w:bCs/>
          <w:iCs/>
          <w:sz w:val="28"/>
        </w:rPr>
        <w:tab/>
      </w:r>
      <w:r w:rsidRPr="00DE7821">
        <w:rPr>
          <w:rFonts w:ascii="Arial" w:hAnsi="Arial" w:cs="Arial"/>
          <w:bCs/>
          <w:iCs/>
          <w:sz w:val="28"/>
        </w:rPr>
        <w:t>Versenyszabályzat szerint kerül kiválasztásra</w:t>
      </w:r>
    </w:p>
    <w:p w:rsidR="00F71997" w:rsidRDefault="00271D37" w:rsidP="00F7199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lastRenderedPageBreak/>
        <w:t xml:space="preserve">7. Tervezők: 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</w:r>
      <w:r w:rsidR="00F71997">
        <w:rPr>
          <w:rFonts w:ascii="Arial" w:hAnsi="Arial" w:cs="Arial"/>
          <w:iCs/>
          <w:sz w:val="28"/>
        </w:rPr>
        <w:t>ARCHI</w:t>
      </w:r>
      <w:proofErr w:type="gramStart"/>
      <w:r w:rsidR="00F71997">
        <w:rPr>
          <w:rFonts w:ascii="Arial" w:hAnsi="Arial" w:cs="Arial"/>
          <w:iCs/>
          <w:sz w:val="28"/>
        </w:rPr>
        <w:t>.DOC</w:t>
      </w:r>
      <w:proofErr w:type="gramEnd"/>
      <w:r w:rsidR="00F71997">
        <w:rPr>
          <w:rFonts w:ascii="Arial" w:hAnsi="Arial" w:cs="Arial"/>
          <w:iCs/>
          <w:sz w:val="28"/>
        </w:rPr>
        <w:t xml:space="preserve"> Építésziroda Kft. </w:t>
      </w:r>
    </w:p>
    <w:p w:rsidR="00271D37" w:rsidRDefault="00F71997" w:rsidP="00F71997">
      <w:pPr>
        <w:pStyle w:val="Csakszveg"/>
        <w:tabs>
          <w:tab w:val="clear" w:pos="284"/>
        </w:tabs>
        <w:spacing w:line="360" w:lineRule="auto"/>
        <w:ind w:left="3540" w:right="-2" w:firstLine="708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 xml:space="preserve">Sopron, </w:t>
      </w:r>
      <w:proofErr w:type="spellStart"/>
      <w:r>
        <w:rPr>
          <w:rFonts w:ascii="Arial" w:hAnsi="Arial" w:cs="Arial"/>
          <w:iCs/>
          <w:sz w:val="28"/>
        </w:rPr>
        <w:t>Mikoviny</w:t>
      </w:r>
      <w:proofErr w:type="spellEnd"/>
      <w:r>
        <w:rPr>
          <w:rFonts w:ascii="Arial" w:hAnsi="Arial" w:cs="Arial"/>
          <w:iCs/>
          <w:sz w:val="28"/>
        </w:rPr>
        <w:t xml:space="preserve"> utca 15. 9400 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right="-2" w:firstLine="0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8. A beruházás előkészítő</w:t>
      </w:r>
      <w:r w:rsidR="00302574">
        <w:rPr>
          <w:rFonts w:ascii="Arial" w:hAnsi="Arial" w:cs="Arial"/>
          <w:b/>
          <w:bCs/>
          <w:iCs/>
          <w:sz w:val="28"/>
        </w:rPr>
        <w:t>k</w:t>
      </w:r>
      <w:r>
        <w:rPr>
          <w:rFonts w:ascii="Arial" w:hAnsi="Arial" w:cs="Arial"/>
          <w:b/>
          <w:bCs/>
          <w:iCs/>
          <w:sz w:val="28"/>
        </w:rPr>
        <w:t>: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iCs/>
          <w:sz w:val="28"/>
        </w:rPr>
        <w:t xml:space="preserve">Szombathely Megyei Jogú Város 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3969" w:right="-2" w:hanging="3969"/>
        <w:rPr>
          <w:rFonts w:ascii="Arial" w:hAnsi="Arial" w:cs="Arial"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iCs/>
          <w:sz w:val="28"/>
        </w:rPr>
        <w:t>Polgármesteri Hivatala</w:t>
      </w:r>
    </w:p>
    <w:p w:rsidR="00302574" w:rsidRDefault="00302574" w:rsidP="00271D37">
      <w:pPr>
        <w:pStyle w:val="Csakszveg"/>
        <w:tabs>
          <w:tab w:val="clear" w:pos="284"/>
        </w:tabs>
        <w:spacing w:line="360" w:lineRule="auto"/>
        <w:ind w:left="3969" w:right="-2" w:hanging="3969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  <w:t>Polgármesteri Kabinet, Főépítész</w:t>
      </w:r>
      <w:r w:rsidR="004E2515">
        <w:rPr>
          <w:rFonts w:ascii="Arial" w:hAnsi="Arial" w:cs="Arial"/>
          <w:iCs/>
          <w:sz w:val="28"/>
        </w:rPr>
        <w:t>i</w:t>
      </w:r>
      <w:r>
        <w:rPr>
          <w:rFonts w:ascii="Arial" w:hAnsi="Arial" w:cs="Arial"/>
          <w:iCs/>
          <w:sz w:val="28"/>
        </w:rPr>
        <w:t xml:space="preserve"> Iroda</w:t>
      </w:r>
    </w:p>
    <w:p w:rsidR="00271D37" w:rsidRDefault="00271D37" w:rsidP="00F71997">
      <w:pPr>
        <w:pStyle w:val="Csakszveg"/>
        <w:tabs>
          <w:tab w:val="clear" w:pos="284"/>
        </w:tabs>
        <w:spacing w:line="360" w:lineRule="auto"/>
        <w:ind w:left="4248" w:right="-2" w:hanging="3969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ab/>
        <w:t>Városfejlesztési és Üzemeltetési O</w:t>
      </w:r>
      <w:r w:rsidR="00F71997">
        <w:rPr>
          <w:rFonts w:ascii="Arial" w:hAnsi="Arial" w:cs="Arial"/>
          <w:iCs/>
          <w:sz w:val="28"/>
        </w:rPr>
        <w:t>sztály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3969" w:right="-2" w:hanging="3969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  <w:t>Beruházási Iroda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3969" w:right="-2" w:hanging="3969"/>
        <w:rPr>
          <w:rFonts w:ascii="Arial" w:hAnsi="Arial" w:cs="Arial"/>
          <w:iCs/>
          <w:sz w:val="28"/>
        </w:rPr>
      </w:pPr>
      <w:r>
        <w:rPr>
          <w:rFonts w:ascii="Arial" w:hAnsi="Arial" w:cs="Arial"/>
          <w:iCs/>
          <w:sz w:val="28"/>
        </w:rPr>
        <w:tab/>
      </w:r>
      <w:r>
        <w:rPr>
          <w:rFonts w:ascii="Arial" w:hAnsi="Arial" w:cs="Arial"/>
          <w:iCs/>
          <w:sz w:val="28"/>
        </w:rPr>
        <w:tab/>
        <w:t>9700 Szombathely, Kossuth L. u. 1-3.</w:t>
      </w:r>
    </w:p>
    <w:p w:rsidR="00271D37" w:rsidRDefault="00271D37" w:rsidP="00271D37">
      <w:pPr>
        <w:pStyle w:val="Csakszveg"/>
        <w:tabs>
          <w:tab w:val="clear" w:pos="284"/>
        </w:tabs>
        <w:spacing w:line="360" w:lineRule="auto"/>
        <w:ind w:left="4253" w:right="-2" w:hanging="4253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9. Kivitelező:</w:t>
      </w:r>
      <w:r>
        <w:rPr>
          <w:rFonts w:ascii="Arial" w:hAnsi="Arial" w:cs="Arial"/>
          <w:b/>
          <w:bCs/>
          <w:iCs/>
          <w:sz w:val="28"/>
        </w:rPr>
        <w:tab/>
      </w:r>
      <w:r>
        <w:rPr>
          <w:rFonts w:ascii="Arial" w:hAnsi="Arial" w:cs="Arial"/>
          <w:iCs/>
          <w:sz w:val="28"/>
        </w:rPr>
        <w:t>Közbeszerzési eljárás lefolytatása során kerül kiválasztásra</w:t>
      </w:r>
    </w:p>
    <w:p w:rsidR="00271D37" w:rsidRDefault="00271D37"/>
    <w:p w:rsidR="00D0596D" w:rsidRDefault="00D0596D"/>
    <w:p w:rsidR="00205111" w:rsidRDefault="00D0596D">
      <w:pPr>
        <w:rPr>
          <w:rFonts w:ascii="Arial" w:hAnsi="Arial" w:cs="Arial"/>
          <w:color w:val="000000" w:themeColor="text1"/>
          <w:sz w:val="24"/>
          <w:szCs w:val="24"/>
        </w:rPr>
      </w:pPr>
      <w:r w:rsidRPr="00D0596D">
        <w:rPr>
          <w:rFonts w:ascii="Arial" w:hAnsi="Arial" w:cs="Arial"/>
          <w:b/>
          <w:color w:val="000000" w:themeColor="text1"/>
          <w:sz w:val="32"/>
          <w:szCs w:val="32"/>
        </w:rPr>
        <w:t>II.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0596D">
        <w:rPr>
          <w:rFonts w:ascii="Arial" w:hAnsi="Arial" w:cs="Arial"/>
          <w:b/>
          <w:color w:val="000000" w:themeColor="text1"/>
          <w:sz w:val="32"/>
          <w:szCs w:val="32"/>
        </w:rPr>
        <w:t>A beruházás ismertetése</w:t>
      </w:r>
      <w:r w:rsidRPr="00D0596D">
        <w:rPr>
          <w:rFonts w:ascii="Arial" w:hAnsi="Arial" w:cs="Arial"/>
          <w:color w:val="000000" w:themeColor="text1"/>
          <w:sz w:val="24"/>
          <w:szCs w:val="24"/>
        </w:rPr>
        <w:br/>
      </w:r>
      <w:r w:rsidRPr="00D0596D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495BAE" w:rsidRDefault="00495BAE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05111" w:rsidRDefault="00D0596D">
      <w:pPr>
        <w:rPr>
          <w:rFonts w:ascii="Arial" w:hAnsi="Arial" w:cs="Arial"/>
          <w:color w:val="000000" w:themeColor="text1"/>
          <w:sz w:val="28"/>
          <w:szCs w:val="28"/>
        </w:rPr>
      </w:pPr>
      <w:r w:rsidRPr="00205111">
        <w:rPr>
          <w:rFonts w:ascii="Arial" w:hAnsi="Arial" w:cs="Arial"/>
          <w:color w:val="000000" w:themeColor="text1"/>
          <w:sz w:val="28"/>
          <w:szCs w:val="28"/>
        </w:rPr>
        <w:t>II.1. Történeti áttekintés, előzmények</w:t>
      </w:r>
    </w:p>
    <w:p w:rsidR="00DB4077" w:rsidRDefault="00DB407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4077" w:rsidRPr="00DB4077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DB4077">
        <w:rPr>
          <w:rFonts w:ascii="Arial" w:hAnsi="Arial" w:cs="Arial"/>
          <w:sz w:val="24"/>
          <w:szCs w:val="24"/>
        </w:rPr>
        <w:t xml:space="preserve">zombathely központjában, az 1930-as évektől tárták fel a Kr. u. 50 körül alapított </w:t>
      </w:r>
      <w:proofErr w:type="spellStart"/>
      <w:r w:rsidRPr="00DB4077">
        <w:rPr>
          <w:rFonts w:ascii="Arial" w:hAnsi="Arial" w:cs="Arial"/>
          <w:bCs/>
          <w:sz w:val="24"/>
          <w:szCs w:val="24"/>
        </w:rPr>
        <w:t>Colonia</w:t>
      </w:r>
      <w:proofErr w:type="spellEnd"/>
      <w:r w:rsidRPr="00DB4077">
        <w:rPr>
          <w:rFonts w:ascii="Arial" w:hAnsi="Arial" w:cs="Arial"/>
          <w:bCs/>
          <w:sz w:val="24"/>
          <w:szCs w:val="24"/>
        </w:rPr>
        <w:t xml:space="preserve"> Claudia </w:t>
      </w:r>
      <w:proofErr w:type="spellStart"/>
      <w:r w:rsidRPr="00DB4077">
        <w:rPr>
          <w:rFonts w:ascii="Arial" w:hAnsi="Arial" w:cs="Arial"/>
          <w:bCs/>
          <w:sz w:val="24"/>
          <w:szCs w:val="24"/>
        </w:rPr>
        <w:t>Savariensium</w:t>
      </w:r>
      <w:proofErr w:type="spellEnd"/>
      <w:r w:rsidRPr="00DB4077">
        <w:rPr>
          <w:rFonts w:ascii="Arial" w:hAnsi="Arial" w:cs="Arial"/>
          <w:bCs/>
          <w:sz w:val="24"/>
          <w:szCs w:val="24"/>
        </w:rPr>
        <w:t xml:space="preserve"> épületcsoportjai</w:t>
      </w:r>
      <w:r w:rsidRPr="00DB4077">
        <w:rPr>
          <w:rFonts w:ascii="Arial" w:hAnsi="Arial" w:cs="Arial"/>
          <w:sz w:val="24"/>
          <w:szCs w:val="24"/>
        </w:rPr>
        <w:t xml:space="preserve">t. Az ásatásokat </w:t>
      </w:r>
      <w:r w:rsidRPr="00DB4077">
        <w:rPr>
          <w:rFonts w:ascii="Arial" w:hAnsi="Arial" w:cs="Arial"/>
          <w:bCs/>
          <w:sz w:val="24"/>
          <w:szCs w:val="24"/>
        </w:rPr>
        <w:t>Járdányi Paulovics István</w:t>
      </w:r>
      <w:r w:rsidRPr="00DB4077">
        <w:rPr>
          <w:rFonts w:ascii="Arial" w:hAnsi="Arial" w:cs="Arial"/>
          <w:sz w:val="24"/>
          <w:szCs w:val="24"/>
        </w:rPr>
        <w:t xml:space="preserve"> vezetésével kezdték meg a régészek, és a mai napig dolgoznak rajta. </w:t>
      </w:r>
    </w:p>
    <w:p w:rsidR="00DB4077" w:rsidRPr="00DB4077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DB4077">
        <w:rPr>
          <w:rFonts w:ascii="Arial" w:hAnsi="Arial" w:cs="Arial"/>
          <w:sz w:val="24"/>
          <w:szCs w:val="24"/>
        </w:rPr>
        <w:t>A mai</w:t>
      </w:r>
      <w:r w:rsidRPr="00DB4077">
        <w:rPr>
          <w:rFonts w:ascii="Arial" w:hAnsi="Arial" w:cs="Arial"/>
          <w:bCs/>
          <w:sz w:val="24"/>
          <w:szCs w:val="24"/>
        </w:rPr>
        <w:t xml:space="preserve"> romkert</w:t>
      </w:r>
      <w:r w:rsidRPr="00DB4077">
        <w:rPr>
          <w:rFonts w:ascii="Arial" w:hAnsi="Arial" w:cs="Arial"/>
          <w:sz w:val="24"/>
          <w:szCs w:val="24"/>
        </w:rPr>
        <w:t xml:space="preserve"> már túlterjed az egykori püspökkert határain. A 4. század elején építették a hatalmas császári fogadásra alkalmas palotát, ugyanis (Nagy) </w:t>
      </w:r>
      <w:proofErr w:type="spellStart"/>
      <w:r w:rsidRPr="00DB4077">
        <w:rPr>
          <w:rFonts w:ascii="Arial" w:hAnsi="Arial" w:cs="Arial"/>
          <w:sz w:val="24"/>
          <w:szCs w:val="24"/>
        </w:rPr>
        <w:t>Constantin</w:t>
      </w:r>
      <w:proofErr w:type="spellEnd"/>
      <w:r w:rsidRPr="00DB4077">
        <w:rPr>
          <w:rFonts w:ascii="Arial" w:hAnsi="Arial" w:cs="Arial"/>
          <w:sz w:val="24"/>
          <w:szCs w:val="24"/>
        </w:rPr>
        <w:t xml:space="preserve">, II. </w:t>
      </w:r>
      <w:proofErr w:type="spellStart"/>
      <w:r w:rsidRPr="00DB4077">
        <w:rPr>
          <w:rFonts w:ascii="Arial" w:hAnsi="Arial" w:cs="Arial"/>
          <w:sz w:val="24"/>
          <w:szCs w:val="24"/>
        </w:rPr>
        <w:t>Constantius</w:t>
      </w:r>
      <w:proofErr w:type="spellEnd"/>
      <w:r w:rsidRPr="00DB4077">
        <w:rPr>
          <w:rFonts w:ascii="Arial" w:hAnsi="Arial" w:cs="Arial"/>
          <w:sz w:val="24"/>
          <w:szCs w:val="24"/>
        </w:rPr>
        <w:t xml:space="preserve"> valamint </w:t>
      </w:r>
      <w:proofErr w:type="spellStart"/>
      <w:r w:rsidRPr="00DB4077">
        <w:rPr>
          <w:rFonts w:ascii="Arial" w:hAnsi="Arial" w:cs="Arial"/>
          <w:sz w:val="24"/>
          <w:szCs w:val="24"/>
        </w:rPr>
        <w:t>Valentinianus</w:t>
      </w:r>
      <w:proofErr w:type="spellEnd"/>
      <w:r w:rsidRPr="00DB4077">
        <w:rPr>
          <w:rFonts w:ascii="Arial" w:hAnsi="Arial" w:cs="Arial"/>
          <w:sz w:val="24"/>
          <w:szCs w:val="24"/>
        </w:rPr>
        <w:t xml:space="preserve"> császárok is töltöttek el itt időt. </w:t>
      </w:r>
    </w:p>
    <w:p w:rsidR="00DB4077" w:rsidRPr="00DB4077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DB4077">
        <w:rPr>
          <w:rFonts w:ascii="Arial" w:hAnsi="Arial" w:cs="Arial"/>
          <w:sz w:val="24"/>
          <w:szCs w:val="24"/>
        </w:rPr>
        <w:t xml:space="preserve">A </w:t>
      </w:r>
      <w:r w:rsidRPr="00DB4077">
        <w:rPr>
          <w:rFonts w:ascii="Arial" w:hAnsi="Arial" w:cs="Arial"/>
          <w:bCs/>
          <w:sz w:val="24"/>
          <w:szCs w:val="24"/>
        </w:rPr>
        <w:t>korabeli palota</w:t>
      </w:r>
      <w:r w:rsidRPr="00DB4077">
        <w:rPr>
          <w:rFonts w:ascii="Arial" w:hAnsi="Arial" w:cs="Arial"/>
          <w:sz w:val="24"/>
          <w:szCs w:val="24"/>
        </w:rPr>
        <w:t xml:space="preserve"> alapterülete mintegy 200x200 méteres lehetett, de a monumentális épületegyüttesnek jelenleg csak a nyugati és az északi határai ismertek. Ugyanis itt állt a </w:t>
      </w:r>
      <w:r w:rsidRPr="00DB4077">
        <w:rPr>
          <w:rFonts w:ascii="Arial" w:hAnsi="Arial" w:cs="Arial"/>
          <w:bCs/>
          <w:sz w:val="24"/>
          <w:szCs w:val="24"/>
        </w:rPr>
        <w:t>középkori kerek vár</w:t>
      </w:r>
      <w:r w:rsidRPr="00DB4077">
        <w:rPr>
          <w:rFonts w:ascii="Arial" w:hAnsi="Arial" w:cs="Arial"/>
          <w:sz w:val="24"/>
          <w:szCs w:val="24"/>
        </w:rPr>
        <w:t xml:space="preserve">, majdan a 18. század végén emelt </w:t>
      </w:r>
      <w:r w:rsidRPr="00DB4077">
        <w:rPr>
          <w:rFonts w:ascii="Arial" w:hAnsi="Arial" w:cs="Arial"/>
          <w:bCs/>
          <w:sz w:val="24"/>
          <w:szCs w:val="24"/>
        </w:rPr>
        <w:t>székesegyház</w:t>
      </w:r>
      <w:r w:rsidRPr="00DB4077">
        <w:rPr>
          <w:rFonts w:ascii="Arial" w:hAnsi="Arial" w:cs="Arial"/>
          <w:sz w:val="24"/>
          <w:szCs w:val="24"/>
        </w:rPr>
        <w:t xml:space="preserve">, és a </w:t>
      </w:r>
      <w:r w:rsidRPr="00DB4077">
        <w:rPr>
          <w:rFonts w:ascii="Arial" w:hAnsi="Arial" w:cs="Arial"/>
          <w:bCs/>
          <w:sz w:val="24"/>
          <w:szCs w:val="24"/>
        </w:rPr>
        <w:t>leánykollégium</w:t>
      </w:r>
      <w:r w:rsidRPr="00DB4077">
        <w:rPr>
          <w:rFonts w:ascii="Arial" w:hAnsi="Arial" w:cs="Arial"/>
          <w:sz w:val="24"/>
          <w:szCs w:val="24"/>
        </w:rPr>
        <w:t xml:space="preserve"> épületei is. </w:t>
      </w:r>
    </w:p>
    <w:p w:rsidR="00DB4077" w:rsidRPr="00DB4077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DB4077">
        <w:rPr>
          <w:rFonts w:ascii="Arial" w:hAnsi="Arial" w:cs="Arial"/>
          <w:sz w:val="24"/>
          <w:szCs w:val="24"/>
        </w:rPr>
        <w:t xml:space="preserve">A császári palota épülettömbjéből kitűnik </w:t>
      </w:r>
      <w:proofErr w:type="gramStart"/>
      <w:r w:rsidRPr="00DB4077">
        <w:rPr>
          <w:rFonts w:ascii="Arial" w:hAnsi="Arial" w:cs="Arial"/>
          <w:sz w:val="24"/>
          <w:szCs w:val="24"/>
        </w:rPr>
        <w:t>a</w:t>
      </w:r>
      <w:proofErr w:type="gramEnd"/>
      <w:r w:rsidRPr="00DB4077">
        <w:rPr>
          <w:rFonts w:ascii="Arial" w:hAnsi="Arial" w:cs="Arial"/>
          <w:sz w:val="24"/>
          <w:szCs w:val="24"/>
        </w:rPr>
        <w:t xml:space="preserve"> 50x17 méter nagyságú fogadóterem, amely padozatát színes mozaikszőnyeg díszítette. A mai ismeretek szerint ez a mozaikfelület volt Pannonia provincia legnagyobbika. </w:t>
      </w:r>
    </w:p>
    <w:p w:rsidR="00DB4077" w:rsidRPr="00DB4077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DB4077">
        <w:rPr>
          <w:rFonts w:ascii="Arial" w:hAnsi="Arial" w:cs="Arial"/>
          <w:sz w:val="24"/>
          <w:szCs w:val="24"/>
        </w:rPr>
        <w:t xml:space="preserve">A romkertben az egykori bazaltkő borítású úton sétálgatva megtekinthetjük a </w:t>
      </w:r>
      <w:r w:rsidRPr="00DB4077">
        <w:rPr>
          <w:rFonts w:ascii="Arial" w:hAnsi="Arial" w:cs="Arial"/>
          <w:bCs/>
          <w:sz w:val="24"/>
          <w:szCs w:val="24"/>
        </w:rPr>
        <w:t>hajdani Mercurius szentély</w:t>
      </w:r>
      <w:r w:rsidRPr="00DB4077">
        <w:rPr>
          <w:rFonts w:ascii="Arial" w:hAnsi="Arial" w:cs="Arial"/>
          <w:sz w:val="24"/>
          <w:szCs w:val="24"/>
        </w:rPr>
        <w:t xml:space="preserve"> alapjait és a </w:t>
      </w:r>
      <w:r w:rsidRPr="00DB4077">
        <w:rPr>
          <w:rFonts w:ascii="Arial" w:hAnsi="Arial" w:cs="Arial"/>
          <w:bCs/>
          <w:sz w:val="24"/>
          <w:szCs w:val="24"/>
        </w:rPr>
        <w:t>nyolcszögletű fürdőház</w:t>
      </w:r>
      <w:r w:rsidRPr="00DB4077">
        <w:rPr>
          <w:rFonts w:ascii="Arial" w:hAnsi="Arial" w:cs="Arial"/>
          <w:sz w:val="24"/>
          <w:szCs w:val="24"/>
        </w:rPr>
        <w:t xml:space="preserve">at, amelynek külső falát falfestményekkel díszítették. A bazaltkő borítású út kereszteződésénél vámház, fazekasműhelyek és boltok álltak. A római város fazekas tárgyaihoz kapcsolódik a </w:t>
      </w:r>
      <w:r w:rsidRPr="00DB4077">
        <w:rPr>
          <w:rFonts w:ascii="Arial" w:hAnsi="Arial" w:cs="Arial"/>
          <w:bCs/>
          <w:sz w:val="24"/>
          <w:szCs w:val="24"/>
        </w:rPr>
        <w:t>Savaria fazekasok</w:t>
      </w:r>
      <w:r w:rsidRPr="00DB4077">
        <w:rPr>
          <w:rFonts w:ascii="Arial" w:hAnsi="Arial" w:cs="Arial"/>
          <w:sz w:val="24"/>
          <w:szCs w:val="24"/>
        </w:rPr>
        <w:t xml:space="preserve"> című </w:t>
      </w:r>
      <w:r w:rsidRPr="00DB4077">
        <w:rPr>
          <w:rFonts w:ascii="Arial" w:hAnsi="Arial" w:cs="Arial"/>
          <w:bCs/>
          <w:sz w:val="24"/>
          <w:szCs w:val="24"/>
        </w:rPr>
        <w:t>állandó kiállítás</w:t>
      </w:r>
      <w:r w:rsidRPr="00DB4077">
        <w:rPr>
          <w:rFonts w:ascii="Arial" w:hAnsi="Arial" w:cs="Arial"/>
          <w:sz w:val="24"/>
          <w:szCs w:val="24"/>
        </w:rPr>
        <w:t>. </w:t>
      </w:r>
    </w:p>
    <w:p w:rsidR="001049DA" w:rsidRDefault="00DB4077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DB4077">
        <w:rPr>
          <w:rFonts w:ascii="Arial" w:hAnsi="Arial" w:cs="Arial"/>
          <w:sz w:val="24"/>
          <w:szCs w:val="24"/>
        </w:rPr>
        <w:lastRenderedPageBreak/>
        <w:t>A feltárt épületmaradványok arról adnak tanúbizonyságot, hogy az egykori Savaria egy nagy jelentőségű városi rangú települése volt Pannónia provinciának.</w:t>
      </w:r>
    </w:p>
    <w:p w:rsidR="004E3B66" w:rsidRDefault="001049DA" w:rsidP="004E3B66">
      <w:pPr>
        <w:spacing w:before="120" w:after="120"/>
        <w:jc w:val="both"/>
        <w:rPr>
          <w:rStyle w:val="selected"/>
          <w:rFonts w:ascii="Arial" w:hAnsi="Arial" w:cs="Arial"/>
          <w:sz w:val="24"/>
          <w:szCs w:val="24"/>
        </w:rPr>
      </w:pPr>
      <w:r w:rsidRPr="001049DA">
        <w:rPr>
          <w:rStyle w:val="selected"/>
          <w:rFonts w:ascii="Arial" w:hAnsi="Arial" w:cs="Arial"/>
          <w:sz w:val="24"/>
          <w:szCs w:val="24"/>
        </w:rPr>
        <w:t xml:space="preserve">A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savariai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romok rendszeres, tudományos értékű feltárása 1938-ban a püspökkertben indult el Járdányi Paulovics István régész szakvezetésével. A munkák elindítása dr.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Géfin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Gyulának köszönhető, aki az akkori papi szeminárium aligazgatója volt. Az ásatások során a munkákat közvetlenül ő irányította. Ennek az ásatásnak az eredményeként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kezdte meg a MOB (Műemlékek Országos Bizottsága) a műemléki helyreállítást és adták át a romkertet a közönségnek 1943-ban. </w:t>
      </w:r>
      <w:r w:rsidRPr="001049DA">
        <w:rPr>
          <w:rFonts w:ascii="Arial" w:hAnsi="Arial" w:cs="Arial"/>
          <w:sz w:val="24"/>
          <w:szCs w:val="24"/>
        </w:rPr>
        <w:br/>
      </w:r>
      <w:r w:rsidRPr="001049DA">
        <w:rPr>
          <w:rFonts w:ascii="Arial" w:hAnsi="Arial" w:cs="Arial"/>
          <w:sz w:val="24"/>
          <w:szCs w:val="24"/>
        </w:rPr>
        <w:br/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Az 1960-ban megalakult Vas megyei Idegenforgalmi Hivatal támogatásával indult el </w:t>
      </w:r>
      <w:r>
        <w:rPr>
          <w:rStyle w:val="selected"/>
          <w:rFonts w:ascii="Arial" w:hAnsi="Arial" w:cs="Arial"/>
          <w:sz w:val="24"/>
          <w:szCs w:val="24"/>
        </w:rPr>
        <w:t xml:space="preserve">újból az ásatás a Járdányi Paulovics István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Romkertben. </w:t>
      </w:r>
    </w:p>
    <w:p w:rsidR="001049DA" w:rsidRDefault="001049DA" w:rsidP="004E3B66">
      <w:pPr>
        <w:spacing w:before="120" w:after="120"/>
        <w:jc w:val="both"/>
        <w:rPr>
          <w:rStyle w:val="selected"/>
          <w:rFonts w:ascii="Arial" w:hAnsi="Arial" w:cs="Arial"/>
          <w:sz w:val="24"/>
          <w:szCs w:val="24"/>
        </w:rPr>
      </w:pPr>
      <w:r w:rsidRPr="001049DA">
        <w:rPr>
          <w:rFonts w:ascii="Arial" w:hAnsi="Arial" w:cs="Arial"/>
          <w:sz w:val="24"/>
          <w:szCs w:val="24"/>
        </w:rPr>
        <w:br/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Az ezt követő években folyamatosan </w:t>
      </w:r>
      <w:r>
        <w:rPr>
          <w:rStyle w:val="selected"/>
          <w:rFonts w:ascii="Arial" w:hAnsi="Arial" w:cs="Arial"/>
          <w:sz w:val="24"/>
          <w:szCs w:val="24"/>
        </w:rPr>
        <w:t>tártá</w:t>
      </w:r>
      <w:r w:rsidRPr="001049DA">
        <w:rPr>
          <w:rStyle w:val="selected"/>
          <w:rFonts w:ascii="Arial" w:hAnsi="Arial" w:cs="Arial"/>
          <w:sz w:val="24"/>
          <w:szCs w:val="24"/>
        </w:rPr>
        <w:t>k fel a romkertet Vas megye Tanácsa pénzügyi támogatásával. A műemléki helyreállítás tervezését é</w:t>
      </w:r>
      <w:r>
        <w:rPr>
          <w:rStyle w:val="selected"/>
          <w:rFonts w:ascii="Arial" w:hAnsi="Arial" w:cs="Arial"/>
          <w:sz w:val="24"/>
          <w:szCs w:val="24"/>
        </w:rPr>
        <w:t xml:space="preserve">s a kivitelezését az OMF (Országos Műemléki Felügyelőség) </w:t>
      </w:r>
      <w:r w:rsidRPr="001049DA">
        <w:rPr>
          <w:rStyle w:val="selected"/>
          <w:rFonts w:ascii="Arial" w:hAnsi="Arial" w:cs="Arial"/>
          <w:sz w:val="24"/>
          <w:szCs w:val="24"/>
        </w:rPr>
        <w:t>látta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el. </w:t>
      </w:r>
    </w:p>
    <w:p w:rsidR="001049DA" w:rsidRDefault="001049DA" w:rsidP="004E3B66">
      <w:pPr>
        <w:spacing w:before="120" w:after="120"/>
        <w:jc w:val="both"/>
        <w:rPr>
          <w:rStyle w:val="selected"/>
          <w:rFonts w:ascii="Arial" w:hAnsi="Arial" w:cs="Arial"/>
          <w:sz w:val="24"/>
          <w:szCs w:val="24"/>
        </w:rPr>
      </w:pP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Géfin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Gyula és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J. Paulo</w:t>
      </w:r>
      <w:r>
        <w:rPr>
          <w:rStyle w:val="selected"/>
          <w:rFonts w:ascii="Arial" w:hAnsi="Arial" w:cs="Arial"/>
          <w:sz w:val="24"/>
          <w:szCs w:val="24"/>
        </w:rPr>
        <w:t>vic</w:t>
      </w:r>
      <w:r w:rsidRPr="001049DA">
        <w:rPr>
          <w:rStyle w:val="selected"/>
          <w:rFonts w:ascii="Arial" w:hAnsi="Arial" w:cs="Arial"/>
          <w:sz w:val="24"/>
          <w:szCs w:val="24"/>
        </w:rPr>
        <w:t>s István a szombathelyi Püspökkertben, 1931-től 1944-ig végzett feltárásai és kutatásai,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valamint az 1963-1964-ben az északi oldalhoz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csatlakozó területen tartott ásatások,</w:t>
      </w:r>
      <w:r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nagyméretű római kori épületcsoportok maradványait hozták felszínre. Az épületcsoportok legjelentősebb emlékei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a Paulovi</w:t>
      </w:r>
      <w:r w:rsidR="001E0FFA">
        <w:rPr>
          <w:rStyle w:val="selected"/>
          <w:rFonts w:ascii="Arial" w:hAnsi="Arial" w:cs="Arial"/>
          <w:sz w:val="24"/>
          <w:szCs w:val="24"/>
        </w:rPr>
        <w:t>c</w:t>
      </w:r>
      <w:r w:rsidRPr="001049DA">
        <w:rPr>
          <w:rStyle w:val="selected"/>
          <w:rFonts w:ascii="Arial" w:hAnsi="Arial" w:cs="Arial"/>
          <w:sz w:val="24"/>
          <w:szCs w:val="24"/>
        </w:rPr>
        <w:t>s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István által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Quirinus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bazilikának meghatározott épület tartozékai voltak (mozaikpadló, fűtésrendszer stb.). Paulovics István a feltárások eredményeit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>ismertető munkájában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már megjegyzi, hogy a császári palota maradványai is itt húzódhatnak. Bár az antik szerzők Pannónia provincia épületei közül csak néhányra utaltak, de a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savariai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egykori császári palotáról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é</w:t>
      </w:r>
      <w:r w:rsidRPr="001049DA">
        <w:rPr>
          <w:rStyle w:val="selected"/>
          <w:rFonts w:ascii="Arial" w:hAnsi="Arial" w:cs="Arial"/>
          <w:sz w:val="24"/>
          <w:szCs w:val="24"/>
        </w:rPr>
        <w:t>s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a császárok itteni tartózkodásáról több helyen megemlékeznek. 1941-1942-ben Lux Kálmán tervei szerint a felszínre került romokat megóvták, és a megóvott, legtöbbször csak az alapokban jelentkező maradványok mellett, védőépületet emeltek a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nagyértékű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mozaikfelületek fölé.</w:t>
      </w:r>
      <w:r w:rsidRPr="00DB14ED">
        <w:rPr>
          <w:rStyle w:val="selected"/>
          <w:rFonts w:ascii="Arial" w:hAnsi="Arial" w:cs="Arial"/>
          <w:sz w:val="24"/>
          <w:szCs w:val="24"/>
        </w:rPr>
        <w:t xml:space="preserve"> </w:t>
      </w:r>
      <w:r w:rsidR="00DB14ED">
        <w:rPr>
          <w:rStyle w:val="selected"/>
          <w:rFonts w:ascii="Arial" w:hAnsi="Arial" w:cs="Arial"/>
          <w:sz w:val="24"/>
          <w:szCs w:val="24"/>
        </w:rPr>
        <w:t xml:space="preserve">A </w:t>
      </w:r>
      <w:r w:rsidR="00DB14ED" w:rsidRPr="00DB14ED">
        <w:rPr>
          <w:rFonts w:ascii="Arial" w:hAnsi="Arial" w:cs="Arial"/>
          <w:sz w:val="24"/>
          <w:szCs w:val="24"/>
        </w:rPr>
        <w:t xml:space="preserve">császári aulaként azonosított épület mozaikjának védelmére </w:t>
      </w:r>
      <w:r w:rsidR="00DB14ED">
        <w:rPr>
          <w:rFonts w:ascii="Arial" w:hAnsi="Arial" w:cs="Arial"/>
          <w:sz w:val="24"/>
          <w:szCs w:val="24"/>
        </w:rPr>
        <w:t xml:space="preserve">tehát </w:t>
      </w:r>
      <w:r w:rsidR="00DB14ED" w:rsidRPr="00DB14ED">
        <w:rPr>
          <w:rFonts w:ascii="Arial" w:hAnsi="Arial" w:cs="Arial"/>
          <w:sz w:val="24"/>
          <w:szCs w:val="24"/>
        </w:rPr>
        <w:t xml:space="preserve">Lux Kálmán tervezett vakolatlan tégla homlokzattal és alacsony hajlású tetővel </w:t>
      </w:r>
      <w:proofErr w:type="spellStart"/>
      <w:r w:rsidR="00DB14ED" w:rsidRPr="00DB14ED">
        <w:rPr>
          <w:rFonts w:ascii="Arial" w:hAnsi="Arial" w:cs="Arial"/>
          <w:sz w:val="24"/>
          <w:szCs w:val="24"/>
        </w:rPr>
        <w:t>Toszkána</w:t>
      </w:r>
      <w:proofErr w:type="spellEnd"/>
      <w:r w:rsidR="00DB14ED" w:rsidRPr="00DB14ED">
        <w:rPr>
          <w:rFonts w:ascii="Arial" w:hAnsi="Arial" w:cs="Arial"/>
          <w:sz w:val="24"/>
          <w:szCs w:val="24"/>
        </w:rPr>
        <w:t xml:space="preserve"> építészetét idéző védőépületet</w:t>
      </w:r>
      <w:r w:rsidR="00DB14ED">
        <w:rPr>
          <w:rFonts w:ascii="Arial" w:hAnsi="Arial" w:cs="Arial"/>
          <w:sz w:val="24"/>
          <w:szCs w:val="24"/>
        </w:rPr>
        <w:t>, mely</w:t>
      </w:r>
      <w:r w:rsidR="00DB14ED" w:rsidRPr="00DB14ED">
        <w:rPr>
          <w:rFonts w:ascii="Arial" w:hAnsi="Arial" w:cs="Arial"/>
          <w:sz w:val="24"/>
          <w:szCs w:val="24"/>
        </w:rPr>
        <w:t xml:space="preserve"> harmonikusan simul a konzervált romokat parkszerű környezetben bemutató együttes látványába. Az eredeti tér határai nem egyeznek meg a védőépület által lefedett alapterülettel, így a római kori enteriőrt nem tudta visszaidézni a védőépület.</w:t>
      </w:r>
      <w:r w:rsidR="00DB14ED" w:rsidRPr="00DB14ED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Az újabb (1963-1964. évi) feltárások után a Vas Megyei Múzeumok Igazgatósága előterjesztést tett az Országos Műemléki Felügyelőség felé a nagyjelentőségű terület teljes feltárására és megóvására. </w:t>
      </w:r>
      <w:proofErr w:type="spellStart"/>
      <w:r w:rsidRPr="001049DA">
        <w:rPr>
          <w:rStyle w:val="selected"/>
          <w:rFonts w:ascii="Arial" w:hAnsi="Arial" w:cs="Arial"/>
          <w:sz w:val="24"/>
          <w:szCs w:val="24"/>
        </w:rPr>
        <w:t>Vladár</w:t>
      </w:r>
      <w:proofErr w:type="spellEnd"/>
      <w:r w:rsidRPr="001049DA">
        <w:rPr>
          <w:rStyle w:val="selected"/>
          <w:rFonts w:ascii="Arial" w:hAnsi="Arial" w:cs="Arial"/>
          <w:sz w:val="24"/>
          <w:szCs w:val="24"/>
        </w:rPr>
        <w:t xml:space="preserve"> Ágnes az OMF tervező mérnöke, 1970-1971-ben elkészítette a helyreállítás programtervét.</w:t>
      </w:r>
      <w:r w:rsidR="001E0FFA">
        <w:rPr>
          <w:rStyle w:val="selected"/>
          <w:rFonts w:ascii="Arial" w:hAnsi="Arial" w:cs="Arial"/>
          <w:sz w:val="24"/>
          <w:szCs w:val="24"/>
        </w:rPr>
        <w:t xml:space="preserve"> </w:t>
      </w:r>
      <w:r w:rsidRPr="001049DA">
        <w:rPr>
          <w:rStyle w:val="selected"/>
          <w:rFonts w:ascii="Arial" w:hAnsi="Arial" w:cs="Arial"/>
          <w:sz w:val="24"/>
          <w:szCs w:val="24"/>
        </w:rPr>
        <w:t xml:space="preserve">A terv nem csak az egykori palota területére terjedt ki, hanem az egész püspökkert és a csatlakozó Alkotmány u. 3. és 4. számú telkek kertjét és a Sörház utca felé eső ingatlanrészt is magába foglalta: ezzel egységes keretet adva a palota, valamint a nagy - római kori - útkereszteződés bemutatásának. </w:t>
      </w:r>
    </w:p>
    <w:p w:rsidR="008007C4" w:rsidRPr="00DB4077" w:rsidRDefault="005600CA" w:rsidP="00DB14ED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99756" wp14:editId="3ECB8837">
            <wp:extent cx="2651136" cy="2004060"/>
            <wp:effectExtent l="0" t="0" r="0" b="0"/>
            <wp:docPr id="4" name="Kép 4" descr="http://archeologia.hu/content/archeologia/92/ke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eologia.hu/content/archeologia/92/kep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74" cy="20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D" w:rsidRPr="0086444E" w:rsidRDefault="00D0596D">
      <w:pPr>
        <w:rPr>
          <w:rFonts w:ascii="Arial" w:hAnsi="Arial" w:cs="Arial"/>
          <w:color w:val="000000" w:themeColor="text1"/>
          <w:sz w:val="28"/>
          <w:szCs w:val="28"/>
        </w:rPr>
      </w:pPr>
      <w:r w:rsidRPr="00DB14ED">
        <w:rPr>
          <w:rFonts w:ascii="Arial" w:hAnsi="Arial" w:cs="Arial"/>
          <w:b/>
          <w:color w:val="000000" w:themeColor="text1"/>
          <w:sz w:val="28"/>
          <w:szCs w:val="28"/>
        </w:rPr>
        <w:t>II.2. A beruházás célja</w:t>
      </w:r>
    </w:p>
    <w:p w:rsidR="00DB14ED" w:rsidRDefault="00DB14ED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200A8" w:rsidRDefault="00DB14ED" w:rsidP="00495BA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beruházásnak kettős célja van. Egyfelől a romk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>e</w:t>
      </w:r>
      <w:r>
        <w:rPr>
          <w:rFonts w:ascii="Arial" w:hAnsi="Arial" w:cs="Arial"/>
          <w:color w:val="000000" w:themeColor="text1"/>
          <w:sz w:val="24"/>
          <w:szCs w:val="24"/>
        </w:rPr>
        <w:t>rtet tartalmazó belvárosi tel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>ektömb hosszan elnyúló mérete (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Szily János utca – Berzsenyi tér –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Hollán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Ernő utca –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 xml:space="preserve"> Sörház utca –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Petőfi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 xml:space="preserve"> Sándor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utca) átjárhatóvá tétele (legalább gyalogos átjárhatóvá tétele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>, akár több ponton történő megnyitása</w:t>
      </w:r>
      <w:r>
        <w:rPr>
          <w:rFonts w:ascii="Arial" w:hAnsi="Arial" w:cs="Arial"/>
          <w:color w:val="000000" w:themeColor="text1"/>
          <w:sz w:val="24"/>
          <w:szCs w:val="24"/>
        </w:rPr>
        <w:t>) fontos városépítészeti feladat nem csak a célszerűség, hanem az otthonosság megteremtése érdekében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 xml:space="preserve"> is</w:t>
      </w:r>
      <w:r>
        <w:rPr>
          <w:rFonts w:ascii="Arial" w:hAnsi="Arial" w:cs="Arial"/>
          <w:color w:val="000000" w:themeColor="text1"/>
          <w:sz w:val="24"/>
          <w:szCs w:val="24"/>
        </w:rPr>
        <w:t>. Egyben továbbszövése lenne ilyen áttörések kialakítása annak a város karakterét meghatározó sajátosságnak, hogy a belvárosi, Fő tér körüli</w:t>
      </w:r>
      <w:r w:rsidR="008200A8">
        <w:rPr>
          <w:rFonts w:ascii="Arial" w:hAnsi="Arial" w:cs="Arial"/>
          <w:color w:val="000000" w:themeColor="text1"/>
          <w:sz w:val="24"/>
          <w:szCs w:val="24"/>
        </w:rPr>
        <w:t xml:space="preserve"> telektömbök sűrűn átjárhatók. A másik fontos cél, hogy a város történeti gyökereire emlékeztető, régészeti emlékek mindennapi látványa a szombathelyi polgárok, az utcán járó-kelők számára is láthatóvá, </w:t>
      </w:r>
      <w:proofErr w:type="gramStart"/>
      <w:r w:rsidR="008200A8">
        <w:rPr>
          <w:rFonts w:ascii="Arial" w:hAnsi="Arial" w:cs="Arial"/>
          <w:color w:val="000000" w:themeColor="text1"/>
          <w:sz w:val="24"/>
          <w:szCs w:val="24"/>
        </w:rPr>
        <w:t>nap</w:t>
      </w:r>
      <w:proofErr w:type="gramEnd"/>
      <w:r w:rsidR="008200A8">
        <w:rPr>
          <w:rFonts w:ascii="Arial" w:hAnsi="Arial" w:cs="Arial"/>
          <w:color w:val="000000" w:themeColor="text1"/>
          <w:sz w:val="24"/>
          <w:szCs w:val="24"/>
        </w:rPr>
        <w:t xml:space="preserve"> mint nap megtapasztalhatóvá váljon, turisztikai értelemben pedig a múzeum révén a romkert alapos, szakavatott vezetés mellett történő bejárására csábítson.</w:t>
      </w:r>
    </w:p>
    <w:p w:rsidR="00495BAE" w:rsidRDefault="00495BAE" w:rsidP="00495BAE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05111" w:rsidRPr="00DB14ED" w:rsidRDefault="005600C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CDC975E" wp14:editId="65A7E822">
            <wp:extent cx="5760720" cy="3240405"/>
            <wp:effectExtent l="0" t="0" r="0" b="0"/>
            <wp:docPr id="3" name="Kép 2" descr="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A0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0804" b="48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D0596D" w:rsidRPr="00DB14ED">
        <w:rPr>
          <w:rFonts w:ascii="Arial" w:hAnsi="Arial" w:cs="Arial"/>
          <w:b/>
          <w:color w:val="000000" w:themeColor="text1"/>
          <w:sz w:val="28"/>
          <w:szCs w:val="28"/>
        </w:rPr>
        <w:tab/>
      </w:r>
    </w:p>
    <w:p w:rsidR="00D0596D" w:rsidRDefault="00D0596D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8200A8">
        <w:rPr>
          <w:rFonts w:ascii="Arial" w:hAnsi="Arial" w:cs="Arial"/>
          <w:color w:val="000000" w:themeColor="text1"/>
          <w:sz w:val="28"/>
          <w:szCs w:val="28"/>
        </w:rPr>
        <w:t>II</w:t>
      </w:r>
      <w:r w:rsidRPr="008200A8">
        <w:rPr>
          <w:rFonts w:ascii="Arial" w:hAnsi="Arial" w:cs="Arial"/>
          <w:b/>
          <w:color w:val="000000" w:themeColor="text1"/>
          <w:sz w:val="28"/>
          <w:szCs w:val="28"/>
        </w:rPr>
        <w:t>.3. Tervezett építészeti kialakítás</w:t>
      </w:r>
    </w:p>
    <w:p w:rsidR="008200A8" w:rsidRDefault="008200A8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200A8" w:rsidRDefault="00594A81" w:rsidP="00495BAE">
      <w:pPr>
        <w:jc w:val="both"/>
        <w:rPr>
          <w:rFonts w:ascii="Arial" w:hAnsi="Arial" w:cs="Arial"/>
          <w:sz w:val="24"/>
          <w:szCs w:val="24"/>
        </w:rPr>
      </w:pPr>
      <w:r w:rsidRPr="00594A81">
        <w:rPr>
          <w:rFonts w:ascii="Arial" w:hAnsi="Arial" w:cs="Arial"/>
          <w:sz w:val="24"/>
          <w:szCs w:val="24"/>
        </w:rPr>
        <w:t>Az építészeti-műszaki beavatkozás rendkívül kényes ponton történik</w:t>
      </w:r>
      <w:r>
        <w:rPr>
          <w:rFonts w:ascii="Arial" w:hAnsi="Arial" w:cs="Arial"/>
          <w:sz w:val="24"/>
          <w:szCs w:val="24"/>
        </w:rPr>
        <w:t xml:space="preserve">. Fontos, hogy kialakítása sem műszaki, sem eszmei szempontból a múlt értékeit ne sértse, azok </w:t>
      </w:r>
      <w:r>
        <w:rPr>
          <w:rFonts w:ascii="Arial" w:hAnsi="Arial" w:cs="Arial"/>
          <w:sz w:val="24"/>
          <w:szCs w:val="24"/>
        </w:rPr>
        <w:lastRenderedPageBreak/>
        <w:t>értelmezéséhez hozzásegítsen, miközben építészeti arculata a környezethez illeszkedő finomságú, rangú, igényes megjelenést biztosítson. Olyan építészeti elemről van szó, melynek egyszerű geometriájú</w:t>
      </w:r>
      <w:r w:rsidR="00495BAE">
        <w:rPr>
          <w:rFonts w:ascii="Arial" w:hAnsi="Arial" w:cs="Arial"/>
          <w:sz w:val="24"/>
          <w:szCs w:val="24"/>
        </w:rPr>
        <w:t xml:space="preserve"> egyértelműen és magától értetődően elválik a romkert sokrétegű, egymást átható, komplex építészeti struktúrájától, annak értelmezhetőségét a legkevésbé sem rontja. Ezt az anyagában és megformálásában a legegyszerűbb, neutrális megformálás biztosíthatja. A tervezési cél a feltárt romok áttekintő láthatóvá tétele, a gyalogos forgalom kapcsán jelentkező veszélyek elleni hatékony védelem, a bezártság érzetének kerülése, a lehetséges maximális átláthatóság.</w:t>
      </w:r>
    </w:p>
    <w:p w:rsidR="005600CA" w:rsidRDefault="005600CA" w:rsidP="00495BAE">
      <w:pPr>
        <w:jc w:val="both"/>
        <w:rPr>
          <w:rFonts w:ascii="Arial" w:hAnsi="Arial" w:cs="Arial"/>
          <w:sz w:val="24"/>
          <w:szCs w:val="24"/>
        </w:rPr>
      </w:pPr>
    </w:p>
    <w:p w:rsidR="005600CA" w:rsidRDefault="005600CA" w:rsidP="00495BA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5012EB" wp14:editId="4D08B182">
            <wp:extent cx="5760720" cy="3874770"/>
            <wp:effectExtent l="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47" w:rsidRDefault="00600747" w:rsidP="00495BAE">
      <w:pPr>
        <w:jc w:val="both"/>
        <w:rPr>
          <w:rFonts w:ascii="Arial" w:hAnsi="Arial" w:cs="Arial"/>
          <w:sz w:val="24"/>
          <w:szCs w:val="24"/>
        </w:rPr>
      </w:pPr>
    </w:p>
    <w:p w:rsidR="00495BAE" w:rsidRDefault="00510DFE" w:rsidP="00495BAE">
      <w:pPr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DFE">
        <w:rPr>
          <w:rFonts w:ascii="Arial" w:hAnsi="Arial" w:cs="Arial"/>
          <w:b/>
          <w:color w:val="000000" w:themeColor="text1"/>
          <w:sz w:val="32"/>
          <w:szCs w:val="32"/>
        </w:rPr>
        <w:t>III. Elérhető eredmények</w:t>
      </w:r>
    </w:p>
    <w:p w:rsidR="00510DFE" w:rsidRDefault="00510DFE" w:rsidP="00495BAE">
      <w:pPr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10DFE" w:rsidRDefault="00510DFE" w:rsidP="00510DFE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10DFE">
        <w:rPr>
          <w:rFonts w:ascii="Arial" w:hAnsi="Arial" w:cs="Arial"/>
          <w:sz w:val="24"/>
          <w:szCs w:val="24"/>
        </w:rPr>
        <w:t xml:space="preserve">Közvetlen gyalogoskapcsolat megteremtése az Ady tér, </w:t>
      </w:r>
      <w:proofErr w:type="spellStart"/>
      <w:r w:rsidRPr="00510DFE">
        <w:rPr>
          <w:rFonts w:ascii="Arial" w:hAnsi="Arial" w:cs="Arial"/>
          <w:sz w:val="24"/>
          <w:szCs w:val="24"/>
        </w:rPr>
        <w:t>Hollán</w:t>
      </w:r>
      <w:proofErr w:type="spellEnd"/>
      <w:r w:rsidRPr="00510DFE">
        <w:rPr>
          <w:rFonts w:ascii="Arial" w:hAnsi="Arial" w:cs="Arial"/>
          <w:sz w:val="24"/>
          <w:szCs w:val="24"/>
        </w:rPr>
        <w:t xml:space="preserve"> Ernő utca, Nagykar utca – Károlyi Gáspár tér (egyetem) felől a Mindszenty József tér, Berzsenyi tér – Fő tér irányába.</w:t>
      </w:r>
    </w:p>
    <w:p w:rsidR="00510DFE" w:rsidRDefault="00510DFE" w:rsidP="00510DFE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Járdányi Paulovics István Romkert áttekintő látványának bevonása a látható városképbe.</w:t>
      </w:r>
    </w:p>
    <w:p w:rsidR="004E3B66" w:rsidRDefault="004E3B66" w:rsidP="004E3B66">
      <w:pPr>
        <w:pStyle w:val="Listaszerbekezds"/>
        <w:jc w:val="both"/>
        <w:rPr>
          <w:rFonts w:ascii="Arial" w:hAnsi="Arial" w:cs="Arial"/>
          <w:sz w:val="24"/>
          <w:szCs w:val="24"/>
        </w:rPr>
      </w:pPr>
    </w:p>
    <w:p w:rsidR="005600CA" w:rsidRDefault="00784E27" w:rsidP="005600C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A4B42" wp14:editId="637E05A3">
                <wp:simplePos x="0" y="0"/>
                <wp:positionH relativeFrom="column">
                  <wp:posOffset>2201545</wp:posOffset>
                </wp:positionH>
                <wp:positionV relativeFrom="paragraph">
                  <wp:posOffset>1242695</wp:posOffset>
                </wp:positionV>
                <wp:extent cx="995680" cy="190500"/>
                <wp:effectExtent l="19050" t="38100" r="52070" b="38100"/>
                <wp:wrapNone/>
                <wp:docPr id="5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568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B0700" id="Egyenes összekötő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35pt,97.85pt" to="251.75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" strokecolor="red" strokeweight="6pt">
                <v:stroke joinstyle="miter"/>
              </v:line>
            </w:pict>
          </mc:Fallback>
        </mc:AlternateContent>
      </w:r>
      <w:r w:rsidR="005600CA">
        <w:rPr>
          <w:noProof/>
        </w:rPr>
        <w:drawing>
          <wp:inline distT="0" distB="0" distL="0" distR="0" wp14:anchorId="61FE06EC" wp14:editId="19A8BEF4">
            <wp:extent cx="5257800" cy="3299460"/>
            <wp:effectExtent l="0" t="0" r="0" b="0"/>
            <wp:docPr id="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FE" w:rsidRDefault="00510DFE" w:rsidP="00510DFE">
      <w:pPr>
        <w:pStyle w:val="Cmsor3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IV. A </w:t>
      </w:r>
      <w:r w:rsidR="008007C4">
        <w:rPr>
          <w:rFonts w:cs="Arial"/>
          <w:sz w:val="32"/>
          <w:szCs w:val="32"/>
        </w:rPr>
        <w:t>megvalósíthatóság műszaki feltételei</w:t>
      </w:r>
    </w:p>
    <w:p w:rsidR="00510DFE" w:rsidRPr="00BB3A8F" w:rsidRDefault="00510DFE" w:rsidP="00510DFE"/>
    <w:p w:rsidR="00510DFE" w:rsidRDefault="00510DFE" w:rsidP="00510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vázlattervek, majd az építési engedély</w:t>
      </w:r>
      <w:r w:rsidR="008007C4">
        <w:rPr>
          <w:rFonts w:ascii="Arial" w:hAnsi="Arial" w:cs="Arial"/>
          <w:sz w:val="24"/>
          <w:szCs w:val="24"/>
        </w:rPr>
        <w:t>ezési</w:t>
      </w:r>
      <w:r>
        <w:rPr>
          <w:rFonts w:ascii="Arial" w:hAnsi="Arial" w:cs="Arial"/>
          <w:sz w:val="24"/>
          <w:szCs w:val="24"/>
        </w:rPr>
        <w:t xml:space="preserve"> tervdokumentáció összeállítására Versenyszabályzat szerint lefolytatott beszerzést követően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8007C4">
        <w:rPr>
          <w:rFonts w:ascii="Arial" w:hAnsi="Arial" w:cs="Arial"/>
          <w:sz w:val="24"/>
          <w:szCs w:val="24"/>
        </w:rPr>
        <w:t>ARCHI.DOC Építészir</w:t>
      </w:r>
      <w:r w:rsidR="004E3B66">
        <w:rPr>
          <w:rFonts w:ascii="Arial" w:hAnsi="Arial" w:cs="Arial"/>
          <w:sz w:val="24"/>
          <w:szCs w:val="24"/>
        </w:rPr>
        <w:t xml:space="preserve">oda Kft. (9400 Sopron, </w:t>
      </w:r>
      <w:proofErr w:type="spellStart"/>
      <w:r w:rsidR="004E3B66">
        <w:rPr>
          <w:rFonts w:ascii="Arial" w:hAnsi="Arial" w:cs="Arial"/>
          <w:sz w:val="24"/>
          <w:szCs w:val="24"/>
        </w:rPr>
        <w:t>Mikoviny</w:t>
      </w:r>
      <w:proofErr w:type="spellEnd"/>
      <w:r w:rsidR="008007C4">
        <w:rPr>
          <w:rFonts w:ascii="Arial" w:hAnsi="Arial" w:cs="Arial"/>
          <w:sz w:val="24"/>
          <w:szCs w:val="24"/>
        </w:rPr>
        <w:t xml:space="preserve"> utca 15.)</w:t>
      </w:r>
      <w:r>
        <w:rPr>
          <w:rFonts w:ascii="Arial" w:hAnsi="Arial" w:cs="Arial"/>
          <w:sz w:val="24"/>
          <w:szCs w:val="24"/>
        </w:rPr>
        <w:t xml:space="preserve"> kapott megbízást. </w:t>
      </w:r>
      <w:r w:rsidRPr="00D5664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tervezési munka 2015. szeptembe</w:t>
      </w:r>
      <w:r w:rsidR="008007C4">
        <w:rPr>
          <w:rFonts w:ascii="Arial" w:hAnsi="Arial" w:cs="Arial"/>
          <w:sz w:val="24"/>
          <w:szCs w:val="24"/>
        </w:rPr>
        <w:t>r 8-án kezdődött, 2015. szeptember 15</w:t>
      </w:r>
      <w:r>
        <w:rPr>
          <w:rFonts w:ascii="Arial" w:hAnsi="Arial" w:cs="Arial"/>
          <w:sz w:val="24"/>
          <w:szCs w:val="24"/>
        </w:rPr>
        <w:t>-</w:t>
      </w:r>
      <w:r w:rsidR="008007C4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n került</w:t>
      </w:r>
      <w:r w:rsidR="008007C4">
        <w:rPr>
          <w:rFonts w:ascii="Arial" w:hAnsi="Arial" w:cs="Arial"/>
          <w:sz w:val="24"/>
          <w:szCs w:val="24"/>
        </w:rPr>
        <w:t xml:space="preserve"> a vázlattervi</w:t>
      </w:r>
      <w:r>
        <w:rPr>
          <w:rFonts w:ascii="Arial" w:hAnsi="Arial" w:cs="Arial"/>
          <w:sz w:val="24"/>
          <w:szCs w:val="24"/>
        </w:rPr>
        <w:t xml:space="preserve"> </w:t>
      </w:r>
      <w:r w:rsidR="008007C4">
        <w:rPr>
          <w:rFonts w:ascii="Arial" w:hAnsi="Arial" w:cs="Arial"/>
          <w:sz w:val="24"/>
          <w:szCs w:val="24"/>
        </w:rPr>
        <w:t>tervdokumentáció átadásra, jelenleg a geodéziai adatszolgáltatás és a régészeti egyeztetés nyomán az engedélyezési terv kidolgozása folyik.</w:t>
      </w:r>
      <w:r w:rsidR="00D66C17">
        <w:rPr>
          <w:rFonts w:ascii="Arial" w:hAnsi="Arial" w:cs="Arial"/>
          <w:sz w:val="24"/>
          <w:szCs w:val="24"/>
        </w:rPr>
        <w:t xml:space="preserve"> Az engedély kiadása után kerül sor a kiviteli tervek és a részletes költségvetés kidolgozására.</w:t>
      </w:r>
    </w:p>
    <w:p w:rsidR="008007C4" w:rsidRDefault="008007C4" w:rsidP="00510DFE">
      <w:pPr>
        <w:jc w:val="both"/>
        <w:rPr>
          <w:rFonts w:ascii="Arial" w:hAnsi="Arial" w:cs="Arial"/>
          <w:sz w:val="24"/>
          <w:szCs w:val="24"/>
        </w:rPr>
      </w:pPr>
    </w:p>
    <w:p w:rsidR="00510DFE" w:rsidRDefault="00510DFE" w:rsidP="00510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kivitelezés</w:t>
      </w:r>
      <w:r w:rsidR="00D66C17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műszaki ellenőrnek kiválasztására a Verseny szabályzat szerint lefolytatott eljárás keretében kerül sor. </w:t>
      </w:r>
    </w:p>
    <w:p w:rsidR="009A0F7E" w:rsidRDefault="00510DFE" w:rsidP="00510D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kivitelező kiválasztására közbeszerzési eljárást kell l</w:t>
      </w:r>
      <w:r w:rsidR="008007C4">
        <w:rPr>
          <w:rFonts w:ascii="Arial" w:hAnsi="Arial" w:cs="Arial"/>
          <w:sz w:val="24"/>
          <w:szCs w:val="24"/>
        </w:rPr>
        <w:t>efolytatni</w:t>
      </w:r>
      <w:r>
        <w:rPr>
          <w:rFonts w:ascii="Arial" w:hAnsi="Arial" w:cs="Arial"/>
          <w:sz w:val="24"/>
          <w:szCs w:val="24"/>
        </w:rPr>
        <w:t>, így jogorvoslati eljárás nélkül 2016. má</w:t>
      </w:r>
      <w:r w:rsidR="009A0F7E">
        <w:rPr>
          <w:rFonts w:ascii="Arial" w:hAnsi="Arial" w:cs="Arial"/>
          <w:sz w:val="24"/>
          <w:szCs w:val="24"/>
        </w:rPr>
        <w:t>jus 31</w:t>
      </w:r>
      <w:r w:rsidR="008007C4">
        <w:rPr>
          <w:rFonts w:ascii="Arial" w:hAnsi="Arial" w:cs="Arial"/>
          <w:sz w:val="24"/>
          <w:szCs w:val="24"/>
        </w:rPr>
        <w:t>-től a</w:t>
      </w:r>
      <w:r>
        <w:rPr>
          <w:rFonts w:ascii="Arial" w:hAnsi="Arial" w:cs="Arial"/>
          <w:sz w:val="24"/>
          <w:szCs w:val="24"/>
        </w:rPr>
        <w:t xml:space="preserve"> kezdődhet a kivitelezés.</w:t>
      </w:r>
      <w:r w:rsidR="009A0F7E">
        <w:rPr>
          <w:rFonts w:ascii="Arial" w:hAnsi="Arial" w:cs="Arial"/>
          <w:sz w:val="24"/>
          <w:szCs w:val="24"/>
        </w:rPr>
        <w:t xml:space="preserve"> A megvalósítás időszükséglete 3 hónap, így a befejezés 2016</w:t>
      </w:r>
      <w:r>
        <w:rPr>
          <w:rFonts w:ascii="Arial" w:hAnsi="Arial" w:cs="Arial"/>
          <w:sz w:val="24"/>
          <w:szCs w:val="24"/>
        </w:rPr>
        <w:t xml:space="preserve">. augusztus 31-re várható. </w:t>
      </w:r>
    </w:p>
    <w:p w:rsidR="009A0F7E" w:rsidRDefault="009A0F7E" w:rsidP="00510DFE">
      <w:pPr>
        <w:jc w:val="both"/>
        <w:rPr>
          <w:rFonts w:ascii="Arial" w:hAnsi="Arial" w:cs="Arial"/>
          <w:sz w:val="24"/>
          <w:szCs w:val="24"/>
        </w:rPr>
      </w:pPr>
    </w:p>
    <w:p w:rsidR="009A0F7E" w:rsidRDefault="009A0F7E" w:rsidP="00510DFE">
      <w:pPr>
        <w:jc w:val="both"/>
        <w:rPr>
          <w:rFonts w:ascii="Arial" w:hAnsi="Arial" w:cs="Arial"/>
          <w:sz w:val="24"/>
          <w:szCs w:val="24"/>
        </w:rPr>
      </w:pPr>
    </w:p>
    <w:p w:rsidR="009A0F7E" w:rsidRDefault="009A0F7E" w:rsidP="009A0F7E">
      <w:pPr>
        <w:pStyle w:val="Csakszveg"/>
        <w:tabs>
          <w:tab w:val="clear" w:pos="284"/>
        </w:tabs>
        <w:ind w:right="-2" w:firstLine="0"/>
        <w:rPr>
          <w:rFonts w:ascii="Arial" w:hAnsi="Arial" w:cs="Arial"/>
          <w:b/>
          <w:bCs/>
          <w:sz w:val="32"/>
          <w:szCs w:val="32"/>
        </w:rPr>
      </w:pPr>
      <w:r w:rsidRPr="00B36295">
        <w:rPr>
          <w:rFonts w:ascii="Arial" w:hAnsi="Arial" w:cs="Arial"/>
          <w:b/>
          <w:bCs/>
          <w:sz w:val="32"/>
          <w:szCs w:val="32"/>
        </w:rPr>
        <w:t xml:space="preserve">V. </w:t>
      </w:r>
      <w:r>
        <w:rPr>
          <w:rFonts w:ascii="Arial" w:hAnsi="Arial" w:cs="Arial"/>
          <w:b/>
          <w:bCs/>
          <w:sz w:val="32"/>
          <w:szCs w:val="32"/>
        </w:rPr>
        <w:t>A megvalósítás jogi feltételei</w:t>
      </w:r>
    </w:p>
    <w:p w:rsidR="009A0F7E" w:rsidRPr="00F76447" w:rsidRDefault="009A0F7E" w:rsidP="009A0F7E">
      <w:pPr>
        <w:pStyle w:val="Csakszveg"/>
        <w:tabs>
          <w:tab w:val="clear" w:pos="284"/>
        </w:tabs>
        <w:ind w:right="-2" w:firstLine="0"/>
        <w:rPr>
          <w:rFonts w:ascii="Arial" w:hAnsi="Arial" w:cs="Arial"/>
          <w:b/>
          <w:bCs/>
          <w:sz w:val="24"/>
          <w:szCs w:val="24"/>
        </w:rPr>
      </w:pPr>
    </w:p>
    <w:p w:rsidR="009A0F7E" w:rsidRDefault="009A0F7E" w:rsidP="009A0F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tervezett beruházás egy ingatlant érint, ez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9A0F7E">
        <w:rPr>
          <w:rFonts w:ascii="Arial" w:hAnsi="Arial" w:cs="Arial"/>
          <w:bCs/>
          <w:iCs/>
          <w:sz w:val="24"/>
          <w:szCs w:val="24"/>
        </w:rPr>
        <w:t>5997/1</w:t>
      </w:r>
      <w:r>
        <w:rPr>
          <w:rFonts w:ascii="Arial" w:hAnsi="Arial" w:cs="Arial"/>
          <w:bCs/>
          <w:iCs/>
          <w:sz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helyrajzi számú földrészlet. Az ingatlan a Szombathelyi Egyházmegye tulajdonában van. </w:t>
      </w:r>
    </w:p>
    <w:p w:rsidR="009A0F7E" w:rsidRDefault="009A0F7E" w:rsidP="009A0F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tervezett kivitelezés érvényes és végrehajtható építési engedély alapján végezhető. </w:t>
      </w:r>
    </w:p>
    <w:p w:rsidR="00510DFE" w:rsidRDefault="00510DFE" w:rsidP="00510DFE">
      <w:pPr>
        <w:jc w:val="both"/>
        <w:rPr>
          <w:rFonts w:ascii="Arial" w:hAnsi="Arial" w:cs="Arial"/>
          <w:sz w:val="24"/>
          <w:szCs w:val="24"/>
        </w:rPr>
      </w:pPr>
    </w:p>
    <w:p w:rsidR="00766463" w:rsidRDefault="00766463" w:rsidP="00510DFE">
      <w:pPr>
        <w:jc w:val="both"/>
        <w:rPr>
          <w:rFonts w:ascii="Arial" w:hAnsi="Arial" w:cs="Arial"/>
          <w:sz w:val="24"/>
          <w:szCs w:val="24"/>
        </w:rPr>
      </w:pPr>
    </w:p>
    <w:p w:rsidR="00766463" w:rsidRPr="005845C7" w:rsidRDefault="00766463" w:rsidP="00766463">
      <w:pPr>
        <w:pStyle w:val="Csakszveg"/>
        <w:tabs>
          <w:tab w:val="clear" w:pos="284"/>
        </w:tabs>
        <w:ind w:right="-2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V. A beruházás várható költségei</w:t>
      </w:r>
    </w:p>
    <w:p w:rsidR="00766463" w:rsidRDefault="00766463" w:rsidP="00766463">
      <w:pPr>
        <w:jc w:val="both"/>
        <w:rPr>
          <w:rFonts w:ascii="Arial" w:hAnsi="Arial" w:cs="Arial"/>
          <w:sz w:val="24"/>
          <w:szCs w:val="24"/>
        </w:rPr>
      </w:pPr>
    </w:p>
    <w:p w:rsidR="00766463" w:rsidRDefault="00766463" w:rsidP="00766463">
      <w:pPr>
        <w:jc w:val="both"/>
        <w:rPr>
          <w:rFonts w:ascii="Arial" w:hAnsi="Arial" w:cs="Arial"/>
          <w:b/>
          <w:sz w:val="28"/>
          <w:szCs w:val="28"/>
        </w:rPr>
      </w:pPr>
      <w:r w:rsidRPr="00F76447">
        <w:rPr>
          <w:rFonts w:ascii="Arial" w:hAnsi="Arial" w:cs="Arial"/>
          <w:b/>
          <w:sz w:val="28"/>
          <w:szCs w:val="28"/>
        </w:rPr>
        <w:t xml:space="preserve">A beruházási </w:t>
      </w:r>
      <w:r>
        <w:rPr>
          <w:rFonts w:ascii="Arial" w:hAnsi="Arial" w:cs="Arial"/>
          <w:b/>
          <w:sz w:val="28"/>
          <w:szCs w:val="28"/>
        </w:rPr>
        <w:t xml:space="preserve">becsült </w:t>
      </w:r>
      <w:r w:rsidRPr="00F76447">
        <w:rPr>
          <w:rFonts w:ascii="Arial" w:hAnsi="Arial" w:cs="Arial"/>
          <w:b/>
          <w:sz w:val="28"/>
          <w:szCs w:val="28"/>
        </w:rPr>
        <w:t>k</w:t>
      </w:r>
      <w:r>
        <w:rPr>
          <w:rFonts w:ascii="Arial" w:hAnsi="Arial" w:cs="Arial"/>
          <w:b/>
          <w:sz w:val="28"/>
          <w:szCs w:val="28"/>
        </w:rPr>
        <w:t>öltségek összesen:</w:t>
      </w:r>
      <w:r>
        <w:rPr>
          <w:rFonts w:ascii="Arial" w:hAnsi="Arial" w:cs="Arial"/>
          <w:b/>
          <w:sz w:val="28"/>
          <w:szCs w:val="28"/>
        </w:rPr>
        <w:tab/>
        <w:t>bruttó 200 000 </w:t>
      </w:r>
      <w:proofErr w:type="spellStart"/>
      <w:r>
        <w:rPr>
          <w:rFonts w:ascii="Arial" w:hAnsi="Arial" w:cs="Arial"/>
          <w:b/>
          <w:sz w:val="28"/>
          <w:szCs w:val="28"/>
        </w:rPr>
        <w:t>000</w:t>
      </w:r>
      <w:proofErr w:type="spellEnd"/>
      <w:r w:rsidRPr="00F76447">
        <w:rPr>
          <w:rFonts w:ascii="Arial" w:hAnsi="Arial" w:cs="Arial"/>
          <w:b/>
          <w:sz w:val="28"/>
          <w:szCs w:val="28"/>
        </w:rPr>
        <w:t>,</w:t>
      </w:r>
      <w:proofErr w:type="spellStart"/>
      <w:r w:rsidRPr="00F76447">
        <w:rPr>
          <w:rFonts w:ascii="Arial" w:hAnsi="Arial" w:cs="Arial"/>
          <w:b/>
          <w:sz w:val="28"/>
          <w:szCs w:val="28"/>
        </w:rPr>
        <w:t>-Ft</w:t>
      </w:r>
      <w:proofErr w:type="spellEnd"/>
    </w:p>
    <w:p w:rsidR="00102296" w:rsidRDefault="00102296" w:rsidP="00766463">
      <w:pPr>
        <w:jc w:val="both"/>
        <w:rPr>
          <w:rFonts w:ascii="Arial" w:hAnsi="Arial" w:cs="Arial"/>
          <w:b/>
          <w:sz w:val="28"/>
          <w:szCs w:val="28"/>
        </w:rPr>
      </w:pPr>
    </w:p>
    <w:p w:rsidR="00102296" w:rsidRDefault="00102296" w:rsidP="00766463">
      <w:pPr>
        <w:jc w:val="both"/>
        <w:rPr>
          <w:rFonts w:ascii="Arial" w:hAnsi="Arial" w:cs="Arial"/>
          <w:b/>
          <w:sz w:val="28"/>
          <w:szCs w:val="28"/>
        </w:rPr>
      </w:pPr>
    </w:p>
    <w:p w:rsidR="00102296" w:rsidRPr="00012030" w:rsidRDefault="00102296" w:rsidP="00102296">
      <w:pPr>
        <w:pStyle w:val="Cmsor3"/>
        <w:tabs>
          <w:tab w:val="clear" w:pos="8505"/>
        </w:tabs>
        <w:jc w:val="both"/>
        <w:rPr>
          <w:rFonts w:cs="Arial"/>
          <w:sz w:val="32"/>
          <w:szCs w:val="32"/>
        </w:rPr>
      </w:pPr>
      <w:r w:rsidRPr="00012030">
        <w:rPr>
          <w:rFonts w:cs="Arial"/>
          <w:sz w:val="32"/>
          <w:szCs w:val="32"/>
        </w:rPr>
        <w:lastRenderedPageBreak/>
        <w:t>V</w:t>
      </w:r>
      <w:r>
        <w:rPr>
          <w:rFonts w:cs="Arial"/>
          <w:sz w:val="32"/>
          <w:szCs w:val="32"/>
        </w:rPr>
        <w:t>I</w:t>
      </w:r>
      <w:r w:rsidRPr="00012030">
        <w:rPr>
          <w:rFonts w:cs="Arial"/>
          <w:sz w:val="32"/>
          <w:szCs w:val="32"/>
        </w:rPr>
        <w:t xml:space="preserve">. A </w:t>
      </w:r>
      <w:r>
        <w:rPr>
          <w:rFonts w:cs="Arial"/>
          <w:sz w:val="32"/>
          <w:szCs w:val="32"/>
        </w:rPr>
        <w:t>beruházás megvalósításának pénzügyi fedezete</w:t>
      </w:r>
    </w:p>
    <w:p w:rsidR="00102296" w:rsidRPr="00D56649" w:rsidRDefault="00102296" w:rsidP="00102296">
      <w:pPr>
        <w:jc w:val="both"/>
        <w:rPr>
          <w:rFonts w:ascii="Arial" w:hAnsi="Arial" w:cs="Arial"/>
          <w:bCs/>
          <w:sz w:val="24"/>
          <w:szCs w:val="24"/>
        </w:rPr>
      </w:pPr>
    </w:p>
    <w:p w:rsidR="00102296" w:rsidRPr="00D56649" w:rsidRDefault="00102296" w:rsidP="0010229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beruházás forrása A Szent Márton Terv megvalósítására kapott Kormánytámogatás.</w:t>
      </w:r>
    </w:p>
    <w:p w:rsidR="00102296" w:rsidRDefault="00102296" w:rsidP="00766463">
      <w:pPr>
        <w:jc w:val="both"/>
        <w:rPr>
          <w:rFonts w:ascii="Arial" w:hAnsi="Arial" w:cs="Arial"/>
          <w:b/>
          <w:sz w:val="28"/>
          <w:szCs w:val="28"/>
        </w:rPr>
      </w:pPr>
    </w:p>
    <w:p w:rsidR="00766463" w:rsidRDefault="00766463" w:rsidP="00510DFE">
      <w:pPr>
        <w:jc w:val="both"/>
        <w:rPr>
          <w:rFonts w:ascii="Arial" w:hAnsi="Arial" w:cs="Arial"/>
          <w:sz w:val="24"/>
          <w:szCs w:val="24"/>
        </w:rPr>
      </w:pPr>
    </w:p>
    <w:p w:rsidR="000A76AF" w:rsidRPr="00D56649" w:rsidRDefault="000A76AF" w:rsidP="000A76AF">
      <w:pPr>
        <w:pStyle w:val="Cmsor3"/>
        <w:jc w:val="both"/>
        <w:rPr>
          <w:rFonts w:cs="Arial"/>
          <w:sz w:val="24"/>
          <w:szCs w:val="24"/>
        </w:rPr>
      </w:pPr>
      <w:r w:rsidRPr="00012030">
        <w:rPr>
          <w:rFonts w:cs="Arial"/>
          <w:sz w:val="32"/>
          <w:szCs w:val="32"/>
        </w:rPr>
        <w:t>VI</w:t>
      </w:r>
      <w:r>
        <w:rPr>
          <w:rFonts w:cs="Arial"/>
          <w:sz w:val="32"/>
          <w:szCs w:val="32"/>
        </w:rPr>
        <w:t>I</w:t>
      </w:r>
      <w:r w:rsidRPr="00012030">
        <w:rPr>
          <w:rFonts w:cs="Arial"/>
          <w:sz w:val="32"/>
          <w:szCs w:val="32"/>
        </w:rPr>
        <w:t>. Z</w:t>
      </w:r>
      <w:r>
        <w:rPr>
          <w:rFonts w:cs="Arial"/>
          <w:sz w:val="32"/>
          <w:szCs w:val="32"/>
        </w:rPr>
        <w:t>áradék</w:t>
      </w:r>
    </w:p>
    <w:p w:rsidR="000A76AF" w:rsidRPr="00D56649" w:rsidRDefault="000A76AF" w:rsidP="000A76AF">
      <w:pPr>
        <w:jc w:val="both"/>
        <w:rPr>
          <w:rFonts w:ascii="Arial" w:hAnsi="Arial" w:cs="Arial"/>
          <w:b/>
          <w:sz w:val="24"/>
          <w:szCs w:val="24"/>
        </w:rPr>
      </w:pPr>
    </w:p>
    <w:p w:rsidR="000A76AF" w:rsidRPr="00D56649" w:rsidRDefault="000A76AF" w:rsidP="000A76AF">
      <w:pPr>
        <w:jc w:val="both"/>
        <w:rPr>
          <w:rFonts w:ascii="Arial" w:hAnsi="Arial" w:cs="Arial"/>
          <w:bCs/>
          <w:sz w:val="24"/>
          <w:szCs w:val="24"/>
        </w:rPr>
      </w:pPr>
      <w:r w:rsidRPr="00D56649">
        <w:rPr>
          <w:rFonts w:ascii="Arial" w:hAnsi="Arial" w:cs="Arial"/>
          <w:bCs/>
          <w:sz w:val="24"/>
          <w:szCs w:val="24"/>
        </w:rPr>
        <w:t xml:space="preserve">Szombathely Megyei Jogú Város Közgyűlése a </w:t>
      </w:r>
      <w:r w:rsidR="009B3F33">
        <w:rPr>
          <w:rFonts w:ascii="Arial" w:hAnsi="Arial" w:cs="Arial"/>
          <w:bCs/>
          <w:sz w:val="24"/>
          <w:szCs w:val="24"/>
        </w:rPr>
        <w:t xml:space="preserve">Romkert felett gyalogos sétány </w:t>
      </w:r>
      <w:r w:rsidRPr="00D56649">
        <w:rPr>
          <w:rFonts w:ascii="Arial" w:hAnsi="Arial" w:cs="Arial"/>
          <w:bCs/>
          <w:sz w:val="24"/>
          <w:szCs w:val="24"/>
        </w:rPr>
        <w:t xml:space="preserve">beruházási programját megtárgyalta és </w:t>
      </w:r>
      <w:proofErr w:type="gramStart"/>
      <w:r w:rsidRPr="00D56649">
        <w:rPr>
          <w:rFonts w:ascii="Arial" w:hAnsi="Arial" w:cs="Arial"/>
          <w:bCs/>
          <w:sz w:val="24"/>
          <w:szCs w:val="24"/>
        </w:rPr>
        <w:t>a …</w:t>
      </w:r>
      <w:proofErr w:type="gramEnd"/>
      <w:r w:rsidRPr="00D56649">
        <w:rPr>
          <w:rFonts w:ascii="Arial" w:hAnsi="Arial" w:cs="Arial"/>
          <w:bCs/>
          <w:sz w:val="24"/>
          <w:szCs w:val="24"/>
        </w:rPr>
        <w:t>……………………Kgy. számú határozattal jóváhagyta.</w:t>
      </w:r>
    </w:p>
    <w:p w:rsidR="000A76AF" w:rsidRPr="00D56649" w:rsidRDefault="000A76AF" w:rsidP="000A76AF">
      <w:pPr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:rsidR="000A76AF" w:rsidRPr="00D56649" w:rsidRDefault="000A76AF" w:rsidP="000A76AF">
      <w:pPr>
        <w:jc w:val="both"/>
        <w:rPr>
          <w:rFonts w:ascii="Arial" w:hAnsi="Arial" w:cs="Arial"/>
          <w:bCs/>
          <w:sz w:val="24"/>
          <w:szCs w:val="24"/>
        </w:rPr>
      </w:pPr>
      <w:r w:rsidRPr="00D56649">
        <w:rPr>
          <w:rFonts w:ascii="Arial" w:hAnsi="Arial" w:cs="Arial"/>
          <w:bCs/>
          <w:sz w:val="24"/>
          <w:szCs w:val="24"/>
        </w:rPr>
        <w:t>Szombathely, 20</w:t>
      </w:r>
      <w:r w:rsidR="00302574">
        <w:rPr>
          <w:rFonts w:ascii="Arial" w:hAnsi="Arial" w:cs="Arial"/>
          <w:bCs/>
          <w:sz w:val="24"/>
          <w:szCs w:val="24"/>
        </w:rPr>
        <w:t>15</w:t>
      </w:r>
      <w:r w:rsidRPr="00D56649">
        <w:rPr>
          <w:rFonts w:ascii="Arial" w:hAnsi="Arial" w:cs="Arial"/>
          <w:bCs/>
          <w:sz w:val="24"/>
          <w:szCs w:val="24"/>
        </w:rPr>
        <w:t xml:space="preserve">. </w:t>
      </w:r>
      <w:r w:rsidR="00302574">
        <w:rPr>
          <w:rFonts w:ascii="Arial" w:hAnsi="Arial" w:cs="Arial"/>
          <w:bCs/>
          <w:sz w:val="24"/>
          <w:szCs w:val="24"/>
        </w:rPr>
        <w:t>dec</w:t>
      </w:r>
      <w:r>
        <w:rPr>
          <w:rFonts w:ascii="Arial" w:hAnsi="Arial" w:cs="Arial"/>
          <w:bCs/>
          <w:sz w:val="24"/>
          <w:szCs w:val="24"/>
        </w:rPr>
        <w:t>ember</w:t>
      </w:r>
      <w:r w:rsidRPr="00D56649">
        <w:rPr>
          <w:rFonts w:ascii="Arial" w:hAnsi="Arial" w:cs="Arial"/>
          <w:bCs/>
          <w:sz w:val="24"/>
          <w:szCs w:val="24"/>
        </w:rPr>
        <w:t xml:space="preserve"> „</w:t>
      </w:r>
      <w:proofErr w:type="gramStart"/>
      <w:r w:rsidRPr="00D56649">
        <w:rPr>
          <w:rFonts w:ascii="Arial" w:hAnsi="Arial" w:cs="Arial"/>
          <w:bCs/>
          <w:sz w:val="24"/>
          <w:szCs w:val="24"/>
        </w:rPr>
        <w:t>……</w:t>
      </w:r>
      <w:proofErr w:type="gramEnd"/>
      <w:r w:rsidRPr="00D56649">
        <w:rPr>
          <w:rFonts w:ascii="Arial" w:hAnsi="Arial" w:cs="Arial"/>
          <w:bCs/>
          <w:sz w:val="24"/>
          <w:szCs w:val="24"/>
        </w:rPr>
        <w:t>”</w:t>
      </w:r>
    </w:p>
    <w:p w:rsidR="000A76AF" w:rsidRPr="00D56649" w:rsidRDefault="000A76AF" w:rsidP="000A76AF">
      <w:pPr>
        <w:jc w:val="both"/>
        <w:rPr>
          <w:rFonts w:ascii="Arial" w:hAnsi="Arial" w:cs="Arial"/>
          <w:bCs/>
          <w:sz w:val="24"/>
          <w:szCs w:val="24"/>
        </w:rPr>
      </w:pPr>
    </w:p>
    <w:p w:rsidR="000A76AF" w:rsidRPr="00D56649" w:rsidRDefault="000A76AF" w:rsidP="000A76AF">
      <w:pPr>
        <w:jc w:val="both"/>
        <w:rPr>
          <w:rFonts w:ascii="Arial" w:hAnsi="Arial" w:cs="Arial"/>
          <w:bCs/>
          <w:sz w:val="24"/>
          <w:szCs w:val="24"/>
        </w:rPr>
      </w:pPr>
    </w:p>
    <w:p w:rsidR="00510DFE" w:rsidRPr="00510DFE" w:rsidRDefault="000A76AF" w:rsidP="004E3B66">
      <w:pPr>
        <w:ind w:left="4956"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</w:rPr>
        <w:t>a</w:t>
      </w:r>
      <w:proofErr w:type="gramEnd"/>
      <w:r>
        <w:rPr>
          <w:rFonts w:ascii="Arial" w:hAnsi="Arial" w:cs="Arial"/>
          <w:bCs/>
          <w:sz w:val="24"/>
        </w:rPr>
        <w:t xml:space="preserve"> jóváhagyó aláírása</w:t>
      </w:r>
    </w:p>
    <w:sectPr w:rsidR="00510DFE" w:rsidRPr="00510DFE" w:rsidSect="004E2515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21D44"/>
    <w:multiLevelType w:val="hybridMultilevel"/>
    <w:tmpl w:val="68B444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82EA1"/>
    <w:multiLevelType w:val="hybridMultilevel"/>
    <w:tmpl w:val="3AA2A7EE"/>
    <w:lvl w:ilvl="0" w:tplc="040E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67"/>
    <w:rsid w:val="000A76AF"/>
    <w:rsid w:val="00102296"/>
    <w:rsid w:val="001049DA"/>
    <w:rsid w:val="001D167F"/>
    <w:rsid w:val="001E0FFA"/>
    <w:rsid w:val="00205111"/>
    <w:rsid w:val="00271D37"/>
    <w:rsid w:val="00302574"/>
    <w:rsid w:val="003F10C0"/>
    <w:rsid w:val="00416982"/>
    <w:rsid w:val="0048691E"/>
    <w:rsid w:val="00495BAE"/>
    <w:rsid w:val="004E2515"/>
    <w:rsid w:val="004E3B66"/>
    <w:rsid w:val="00510DFE"/>
    <w:rsid w:val="005600CA"/>
    <w:rsid w:val="00594A81"/>
    <w:rsid w:val="005A4E41"/>
    <w:rsid w:val="00600747"/>
    <w:rsid w:val="00716B67"/>
    <w:rsid w:val="00766463"/>
    <w:rsid w:val="00784E27"/>
    <w:rsid w:val="007E4E68"/>
    <w:rsid w:val="008007C4"/>
    <w:rsid w:val="008200A8"/>
    <w:rsid w:val="0086444E"/>
    <w:rsid w:val="008E4465"/>
    <w:rsid w:val="009A0F7E"/>
    <w:rsid w:val="009B3F33"/>
    <w:rsid w:val="00A02E67"/>
    <w:rsid w:val="00A53EBF"/>
    <w:rsid w:val="00AF18FA"/>
    <w:rsid w:val="00D0596D"/>
    <w:rsid w:val="00D66C17"/>
    <w:rsid w:val="00DB14ED"/>
    <w:rsid w:val="00DB4077"/>
    <w:rsid w:val="00F7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A5B0C-2FCC-4F31-B0A7-9A33B66B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16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510DFE"/>
    <w:pPr>
      <w:keepNext/>
      <w:tabs>
        <w:tab w:val="right" w:pos="8505"/>
      </w:tabs>
      <w:jc w:val="right"/>
      <w:outlineLvl w:val="2"/>
    </w:pPr>
    <w:rPr>
      <w:rFonts w:ascii="Arial" w:hAnsi="Arial"/>
      <w:b/>
      <w:sz w:val="5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sakszveg">
    <w:name w:val="Plain Text"/>
    <w:basedOn w:val="Norml"/>
    <w:link w:val="CsakszvegChar"/>
    <w:rsid w:val="00271D37"/>
    <w:pPr>
      <w:tabs>
        <w:tab w:val="left" w:pos="284"/>
      </w:tabs>
      <w:spacing w:before="60"/>
      <w:ind w:right="170" w:firstLine="284"/>
      <w:jc w:val="both"/>
    </w:pPr>
    <w:rPr>
      <w:rFonts w:ascii="Tahoma" w:hAnsi="Tahoma"/>
    </w:rPr>
  </w:style>
  <w:style w:type="character" w:customStyle="1" w:styleId="CsakszvegChar">
    <w:name w:val="Csak szöveg Char"/>
    <w:basedOn w:val="Bekezdsalapbettpusa"/>
    <w:link w:val="Csakszveg"/>
    <w:rsid w:val="00271D37"/>
    <w:rPr>
      <w:rFonts w:ascii="Tahoma" w:eastAsia="Times New Roman" w:hAnsi="Tahoma" w:cs="Times New Roman"/>
      <w:sz w:val="20"/>
      <w:szCs w:val="20"/>
      <w:lang w:eastAsia="hu-HU"/>
    </w:rPr>
  </w:style>
  <w:style w:type="character" w:customStyle="1" w:styleId="selected">
    <w:name w:val="selected"/>
    <w:basedOn w:val="Bekezdsalapbettpusa"/>
    <w:rsid w:val="001049DA"/>
  </w:style>
  <w:style w:type="paragraph" w:styleId="Listaszerbekezds">
    <w:name w:val="List Paragraph"/>
    <w:basedOn w:val="Norml"/>
    <w:uiPriority w:val="34"/>
    <w:qFormat/>
    <w:rsid w:val="00510DFE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510DFE"/>
    <w:rPr>
      <w:rFonts w:ascii="Arial" w:eastAsia="Times New Roman" w:hAnsi="Arial" w:cs="Times New Roman"/>
      <w:b/>
      <w:sz w:val="56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1231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Kuslits Tibor</dc:creator>
  <cp:keywords/>
  <dc:description/>
  <cp:lastModifiedBy>Király László</cp:lastModifiedBy>
  <cp:revision>7</cp:revision>
  <dcterms:created xsi:type="dcterms:W3CDTF">2015-11-26T12:30:00Z</dcterms:created>
  <dcterms:modified xsi:type="dcterms:W3CDTF">2015-12-02T09:17:00Z</dcterms:modified>
</cp:coreProperties>
</file>