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23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A60223" w:rsidRPr="008C5F1D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8C5F1D">
        <w:rPr>
          <w:rFonts w:ascii="Arial" w:hAnsi="Arial" w:cs="Arial"/>
          <w:b/>
          <w:bCs/>
          <w:u w:val="single"/>
        </w:rPr>
        <w:t>ELŐTERJESZTÉS</w:t>
      </w:r>
    </w:p>
    <w:p w:rsidR="00A60223" w:rsidRPr="008C5F1D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A60223" w:rsidRPr="008C5F1D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8C5F1D">
        <w:rPr>
          <w:rFonts w:ascii="Arial" w:hAnsi="Arial" w:cs="Arial"/>
          <w:b/>
          <w:bCs/>
        </w:rPr>
        <w:t>Szombathely Megyei Jogú Város Közgyűlése Oktatási és Szociális Bizottságának 2015</w:t>
      </w:r>
      <w:r>
        <w:rPr>
          <w:rFonts w:ascii="Arial" w:hAnsi="Arial" w:cs="Arial"/>
          <w:b/>
          <w:bCs/>
        </w:rPr>
        <w:t>. december 9</w:t>
      </w:r>
      <w:r w:rsidRPr="008C5F1D">
        <w:rPr>
          <w:rFonts w:ascii="Arial" w:hAnsi="Arial" w:cs="Arial"/>
          <w:b/>
          <w:bCs/>
        </w:rPr>
        <w:t>-i ülésére</w:t>
      </w:r>
    </w:p>
    <w:p w:rsidR="00A60223" w:rsidRPr="008C5F1D" w:rsidRDefault="00A60223" w:rsidP="00DA5139">
      <w:pPr>
        <w:jc w:val="center"/>
        <w:rPr>
          <w:rFonts w:ascii="Arial" w:hAnsi="Arial" w:cs="Arial"/>
          <w:b/>
        </w:rPr>
      </w:pPr>
    </w:p>
    <w:p w:rsidR="00A60223" w:rsidRPr="008C5F1D" w:rsidRDefault="00A60223" w:rsidP="00187F57">
      <w:pPr>
        <w:jc w:val="center"/>
        <w:rPr>
          <w:rFonts w:ascii="Arial" w:hAnsi="Arial" w:cs="Arial"/>
          <w:b/>
        </w:rPr>
      </w:pPr>
      <w:r w:rsidRPr="008C5F1D">
        <w:rPr>
          <w:rFonts w:ascii="Arial" w:hAnsi="Arial" w:cs="Arial"/>
          <w:b/>
        </w:rPr>
        <w:t>Tájékoztató a</w:t>
      </w:r>
      <w:r>
        <w:rPr>
          <w:rFonts w:ascii="Arial" w:hAnsi="Arial" w:cs="Arial"/>
          <w:b/>
        </w:rPr>
        <w:t xml:space="preserve">z önkormányzati </w:t>
      </w:r>
      <w:r w:rsidRPr="008C5F1D">
        <w:rPr>
          <w:rFonts w:ascii="Arial" w:hAnsi="Arial" w:cs="Arial"/>
          <w:b/>
        </w:rPr>
        <w:t>kamatmentes kölcsönre vonatkozó korábbi szabályozásról</w:t>
      </w:r>
    </w:p>
    <w:p w:rsidR="00A60223" w:rsidRPr="00F30C01" w:rsidRDefault="00A60223" w:rsidP="00F30C01">
      <w:pPr>
        <w:jc w:val="both"/>
        <w:rPr>
          <w:rFonts w:ascii="Arial" w:hAnsi="Arial" w:cs="Arial"/>
        </w:rPr>
      </w:pPr>
    </w:p>
    <w:p w:rsidR="00BB65FD" w:rsidRPr="00F30C01" w:rsidRDefault="00BB65FD" w:rsidP="00F30C01">
      <w:pPr>
        <w:jc w:val="both"/>
        <w:rPr>
          <w:rFonts w:ascii="Arial" w:hAnsi="Arial" w:cs="Arial"/>
        </w:rPr>
      </w:pPr>
      <w:r w:rsidRPr="00F30C01">
        <w:rPr>
          <w:rFonts w:ascii="Arial" w:hAnsi="Arial" w:cs="Arial"/>
        </w:rPr>
        <w:t>Szombathely Megyei Jogú Város Közgyűlése Oktatási és Szociális Bizottsága a 420//2015. (X.20.) számú határozatában felkérte az Egészségügyi és Közszolgálati Osztályt, hogy adjon tájékoztatást a korábbi jogszabályi rendelkezések alapján nyújtott kamatmentes kölcsön tapasztalatairól, a korábbi eljárási rendről.</w:t>
      </w:r>
    </w:p>
    <w:p w:rsidR="00BB65FD" w:rsidRPr="00F30C01" w:rsidRDefault="00BB65FD" w:rsidP="00F30C01">
      <w:pPr>
        <w:jc w:val="both"/>
        <w:rPr>
          <w:rFonts w:ascii="Arial" w:hAnsi="Arial" w:cs="Arial"/>
        </w:rPr>
      </w:pPr>
    </w:p>
    <w:p w:rsidR="00BB65FD" w:rsidRPr="00F30C01" w:rsidRDefault="00BB65FD" w:rsidP="00F30C01">
      <w:pPr>
        <w:jc w:val="both"/>
        <w:rPr>
          <w:rFonts w:ascii="Arial" w:hAnsi="Arial" w:cs="Arial"/>
          <w:u w:val="single"/>
        </w:rPr>
      </w:pPr>
      <w:r w:rsidRPr="00F30C01">
        <w:rPr>
          <w:rFonts w:ascii="Arial" w:hAnsi="Arial" w:cs="Arial"/>
          <w:u w:val="single"/>
        </w:rPr>
        <w:t>Fentiekre tekintettel az Osztály az alábbiakról tájékoztatja a Bizottságot:</w:t>
      </w:r>
    </w:p>
    <w:p w:rsidR="00BB65FD" w:rsidRPr="00F30C01" w:rsidRDefault="00BB65FD" w:rsidP="00F30C01">
      <w:pPr>
        <w:jc w:val="both"/>
        <w:rPr>
          <w:rFonts w:ascii="Arial" w:hAnsi="Arial" w:cs="Arial"/>
        </w:rPr>
      </w:pPr>
    </w:p>
    <w:p w:rsidR="00BB65FD" w:rsidRPr="00F30C01" w:rsidRDefault="00BB65FD" w:rsidP="00F30C01">
      <w:pPr>
        <w:jc w:val="both"/>
        <w:rPr>
          <w:rFonts w:ascii="Arial" w:hAnsi="Arial" w:cs="Arial"/>
        </w:rPr>
      </w:pPr>
      <w:r w:rsidRPr="00F30C01">
        <w:rPr>
          <w:rFonts w:ascii="Arial" w:hAnsi="Arial" w:cs="Arial"/>
          <w:b/>
        </w:rPr>
        <w:t>I.</w:t>
      </w:r>
      <w:r w:rsidRPr="00F30C01">
        <w:rPr>
          <w:rFonts w:ascii="Arial" w:hAnsi="Arial" w:cs="Arial"/>
        </w:rPr>
        <w:t xml:space="preserve"> Szombathely Megyei Jogú Város Önkormányzata Közgyűlésének a 2015. február 28. napján hatályos a szociális igazgatásról, a gyermekek védelméről és az egyes szociális ellátási formák szabályairól szóló 13/1993. (IV.29.) rendelete (továbbiakban: önkormányzati rendelet) - az önkormányzati segély egyik formájaként – a 11.§-ában szabályozta a kamatmentes kölcsönre való jogosultság feltételeit. </w:t>
      </w:r>
    </w:p>
    <w:p w:rsidR="00BB65FD" w:rsidRPr="00F30C01" w:rsidRDefault="00BB65FD" w:rsidP="00F30C01">
      <w:pPr>
        <w:jc w:val="both"/>
        <w:rPr>
          <w:rFonts w:ascii="Arial" w:hAnsi="Arial" w:cs="Arial"/>
        </w:rPr>
      </w:pPr>
      <w:r w:rsidRPr="00F30C01">
        <w:rPr>
          <w:rFonts w:ascii="Arial" w:hAnsi="Arial" w:cs="Arial"/>
        </w:rPr>
        <w:t>Az önkormányzati rendelet 11.§ (1) bekezdése értelmében rendkívüli élethelyzet, valamint tartós létfenntartási gondok esetén önkormányzati segély annak a kérelmezőnek nyújtható, akinél az egy főre jutó havi nettó jövedelem nem haladja meg családban élő esetén az öregségi nyugdíj mindenkori legkisebb összegének 250%-át, egyedül élő esetén 300%-át. Az önkormányzati rendelet 11.§ (7) bekezdése értelmében azon kérelmező részére, akinek családjában az egy főre jutó havi jövedelem összege meghaladja az öregségi nyugdíj mindenkori legkisebb összegének 150 %át, egyedül élő kérelmező esetén a 200%-át, kizárólag kamatmentes kölcsön formájában nyújtható önkormányzati segély.</w:t>
      </w:r>
    </w:p>
    <w:p w:rsidR="00BB65FD" w:rsidRPr="00F30C01" w:rsidRDefault="00BB65FD" w:rsidP="00F30C01">
      <w:pPr>
        <w:jc w:val="both"/>
        <w:rPr>
          <w:rFonts w:ascii="Arial" w:hAnsi="Arial" w:cs="Arial"/>
        </w:rPr>
      </w:pPr>
      <w:r w:rsidRPr="00F30C01">
        <w:rPr>
          <w:rFonts w:ascii="Arial" w:hAnsi="Arial" w:cs="Arial"/>
        </w:rPr>
        <w:t>A 168/1997. (X.06.) Korm. rendelet (továbbiakban: 168/1997. (X.06.) Korm. rendelet) 11. §-a értelmében az öregségi nyugdíj legkisebb összege havi 28 500,- Ft.</w:t>
      </w:r>
    </w:p>
    <w:p w:rsidR="00BB65FD" w:rsidRPr="00F30C01" w:rsidRDefault="00BB65FD" w:rsidP="00F30C01">
      <w:pPr>
        <w:jc w:val="both"/>
        <w:rPr>
          <w:rFonts w:ascii="Arial" w:hAnsi="Arial" w:cs="Arial"/>
        </w:rPr>
      </w:pPr>
    </w:p>
    <w:p w:rsidR="00BB65FD" w:rsidRPr="00F30C01" w:rsidRDefault="00BB65FD" w:rsidP="00F30C01">
      <w:pPr>
        <w:jc w:val="both"/>
        <w:rPr>
          <w:rFonts w:ascii="Arial" w:hAnsi="Arial" w:cs="Arial"/>
          <w:b/>
        </w:rPr>
      </w:pPr>
      <w:r w:rsidRPr="00F30C01">
        <w:rPr>
          <w:rFonts w:ascii="Arial" w:hAnsi="Arial" w:cs="Arial"/>
          <w:b/>
        </w:rPr>
        <w:t>Előzőek alapján kamatmentes kölcsönre volt jogosult az, akinek családjában az egy főre jutó jövedelem 42 706,- Ft és 71 250,- Ft között volt, és az az egyedül élő, akinek jövedelme 42 751,- Ft és 85 500,- Ft között volt.</w:t>
      </w:r>
    </w:p>
    <w:p w:rsidR="00BB65FD" w:rsidRPr="00F30C01" w:rsidRDefault="00BB65FD" w:rsidP="00F30C01">
      <w:pPr>
        <w:jc w:val="both"/>
        <w:rPr>
          <w:rFonts w:ascii="Arial" w:hAnsi="Arial" w:cs="Arial"/>
          <w:b/>
        </w:rPr>
      </w:pPr>
    </w:p>
    <w:p w:rsidR="00BB65FD" w:rsidRPr="00F30C01" w:rsidRDefault="00BB65FD" w:rsidP="00F30C01">
      <w:pPr>
        <w:jc w:val="both"/>
        <w:rPr>
          <w:rFonts w:ascii="Arial" w:hAnsi="Arial" w:cs="Arial"/>
        </w:rPr>
      </w:pPr>
      <w:r w:rsidRPr="00F30C01">
        <w:rPr>
          <w:rFonts w:ascii="Arial" w:hAnsi="Arial" w:cs="Arial"/>
        </w:rPr>
        <w:lastRenderedPageBreak/>
        <w:t xml:space="preserve">Az önkormányzati rendelet a kamatmentes kölcsön felső határát 150 000,- Ft-ban, a visszafizetés időtartamát pedig legfeljebb 18 hónapban határozta meg. </w:t>
      </w:r>
    </w:p>
    <w:p w:rsidR="00A60223" w:rsidRDefault="00A60223" w:rsidP="00752569">
      <w:pPr>
        <w:spacing w:after="20"/>
        <w:jc w:val="both"/>
        <w:rPr>
          <w:rFonts w:ascii="Arial" w:hAnsi="Arial" w:cs="Arial"/>
        </w:rPr>
      </w:pPr>
    </w:p>
    <w:p w:rsidR="00A60223" w:rsidRPr="008C5F1D" w:rsidRDefault="00A60223" w:rsidP="00752569">
      <w:pPr>
        <w:spacing w:after="20"/>
        <w:jc w:val="both"/>
        <w:rPr>
          <w:rFonts w:ascii="Arial" w:hAnsi="Arial" w:cs="Arial"/>
        </w:rPr>
      </w:pPr>
      <w:r w:rsidRPr="00226309">
        <w:rPr>
          <w:rFonts w:ascii="Arial" w:hAnsi="Arial" w:cs="Arial"/>
          <w:b/>
        </w:rPr>
        <w:t>II.</w:t>
      </w:r>
      <w:r w:rsidRPr="008C5F1D">
        <w:rPr>
          <w:rFonts w:ascii="Arial" w:hAnsi="Arial" w:cs="Arial"/>
        </w:rPr>
        <w:t xml:space="preserve"> A 2009-2014 közötti időszakban összesen 399 fő részesült kamatmenetes kölcsönben, részükre összesen 37 </w:t>
      </w:r>
      <w:r>
        <w:rPr>
          <w:rFonts w:ascii="Arial" w:hAnsi="Arial" w:cs="Arial"/>
        </w:rPr>
        <w:t>57</w:t>
      </w:r>
      <w:r w:rsidRPr="008C5F1D">
        <w:rPr>
          <w:rFonts w:ascii="Arial" w:hAnsi="Arial" w:cs="Arial"/>
        </w:rPr>
        <w:t>4 000,- Ft került kifizetésre.</w:t>
      </w:r>
    </w:p>
    <w:p w:rsidR="00A60223" w:rsidRDefault="00A60223" w:rsidP="00111E55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A60223" w:rsidRPr="008C5F1D" w:rsidRDefault="00A60223" w:rsidP="00111E55">
      <w:pPr>
        <w:pStyle w:val="Cm"/>
        <w:jc w:val="both"/>
        <w:rPr>
          <w:rFonts w:ascii="Arial" w:hAnsi="Arial" w:cs="Arial"/>
          <w:b w:val="0"/>
          <w:u w:val="none"/>
        </w:rPr>
      </w:pPr>
      <w:r w:rsidRPr="008C5F1D">
        <w:rPr>
          <w:rFonts w:ascii="Arial" w:hAnsi="Arial" w:cs="Arial"/>
          <w:b w:val="0"/>
          <w:u w:val="none"/>
        </w:rPr>
        <w:t>A kamatmentes kölcsön kifizetésére fordított önkormányzati kiadások alakulását az alábbi táblázat tartalmazza:</w:t>
      </w:r>
    </w:p>
    <w:p w:rsidR="00A60223" w:rsidRPr="008C5F1D" w:rsidRDefault="00A60223" w:rsidP="00111E55">
      <w:pPr>
        <w:pStyle w:val="Cm"/>
        <w:jc w:val="both"/>
        <w:rPr>
          <w:rFonts w:ascii="Arial" w:hAnsi="Arial" w:cs="Arial"/>
          <w:b w:val="0"/>
          <w:u w:val="none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303"/>
        <w:gridCol w:w="3304"/>
      </w:tblGrid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u w:val="none"/>
              </w:rPr>
            </w:pPr>
            <w:r w:rsidRPr="008C5F1D">
              <w:rPr>
                <w:rFonts w:ascii="Arial" w:hAnsi="Arial" w:cs="Arial"/>
                <w:u w:val="none"/>
              </w:rPr>
              <w:t>ÉV</w:t>
            </w:r>
          </w:p>
        </w:tc>
        <w:tc>
          <w:tcPr>
            <w:tcW w:w="3303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u w:val="none"/>
              </w:rPr>
            </w:pPr>
            <w:r w:rsidRPr="008C5F1D">
              <w:rPr>
                <w:rFonts w:ascii="Arial" w:hAnsi="Arial" w:cs="Arial"/>
                <w:u w:val="none"/>
              </w:rPr>
              <w:t>ÖSSZEG</w:t>
            </w:r>
          </w:p>
        </w:tc>
        <w:tc>
          <w:tcPr>
            <w:tcW w:w="3304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u w:val="none"/>
              </w:rPr>
            </w:pPr>
            <w:r w:rsidRPr="008C5F1D">
              <w:rPr>
                <w:rFonts w:ascii="Arial" w:hAnsi="Arial" w:cs="Arial"/>
                <w:u w:val="none"/>
              </w:rPr>
              <w:t>FŐ</w:t>
            </w:r>
          </w:p>
        </w:tc>
      </w:tr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622630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2009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14 289 000,- Ft</w:t>
            </w:r>
          </w:p>
        </w:tc>
        <w:tc>
          <w:tcPr>
            <w:tcW w:w="3304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122</w:t>
            </w:r>
          </w:p>
        </w:tc>
      </w:tr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111E55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2010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12 641 000,- Ft</w:t>
            </w:r>
          </w:p>
        </w:tc>
        <w:tc>
          <w:tcPr>
            <w:tcW w:w="3304" w:type="dxa"/>
          </w:tcPr>
          <w:p w:rsidR="00A60223" w:rsidRPr="008C5F1D" w:rsidRDefault="00A60223" w:rsidP="002824D6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133</w:t>
            </w:r>
          </w:p>
        </w:tc>
      </w:tr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111E55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2011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2 459 000,- Ft</w:t>
            </w:r>
          </w:p>
        </w:tc>
        <w:tc>
          <w:tcPr>
            <w:tcW w:w="3304" w:type="dxa"/>
          </w:tcPr>
          <w:p w:rsidR="00A60223" w:rsidRPr="008C5F1D" w:rsidRDefault="00A60223" w:rsidP="002824D6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 xml:space="preserve"> 16</w:t>
            </w:r>
          </w:p>
        </w:tc>
      </w:tr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111E55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2012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2 445 000,- Ft</w:t>
            </w:r>
          </w:p>
        </w:tc>
        <w:tc>
          <w:tcPr>
            <w:tcW w:w="3304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 xml:space="preserve">  56</w:t>
            </w:r>
          </w:p>
        </w:tc>
      </w:tr>
      <w:tr w:rsidR="00A60223" w:rsidRPr="008C5F1D" w:rsidTr="002824D6">
        <w:trPr>
          <w:trHeight w:val="238"/>
        </w:trPr>
        <w:tc>
          <w:tcPr>
            <w:tcW w:w="3303" w:type="dxa"/>
          </w:tcPr>
          <w:p w:rsidR="00A60223" w:rsidRPr="008C5F1D" w:rsidRDefault="00A60223" w:rsidP="00111E55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2013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3 565 000,- Ft</w:t>
            </w:r>
          </w:p>
        </w:tc>
        <w:tc>
          <w:tcPr>
            <w:tcW w:w="3304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 xml:space="preserve">  43</w:t>
            </w:r>
          </w:p>
        </w:tc>
      </w:tr>
      <w:tr w:rsidR="00A60223" w:rsidRPr="008C5F1D" w:rsidTr="002824D6">
        <w:trPr>
          <w:trHeight w:val="279"/>
        </w:trPr>
        <w:tc>
          <w:tcPr>
            <w:tcW w:w="3303" w:type="dxa"/>
          </w:tcPr>
          <w:p w:rsidR="00A60223" w:rsidRPr="008C5F1D" w:rsidRDefault="00A60223" w:rsidP="00111E55">
            <w:pPr>
              <w:pStyle w:val="Cm"/>
              <w:jc w:val="both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2014</w:t>
            </w:r>
          </w:p>
        </w:tc>
        <w:tc>
          <w:tcPr>
            <w:tcW w:w="3303" w:type="dxa"/>
          </w:tcPr>
          <w:p w:rsidR="00A60223" w:rsidRPr="008C5F1D" w:rsidRDefault="00A60223" w:rsidP="000A70BE">
            <w:pPr>
              <w:pStyle w:val="Cm"/>
              <w:ind w:left="114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>2 175 000,-  Ft</w:t>
            </w:r>
          </w:p>
        </w:tc>
        <w:tc>
          <w:tcPr>
            <w:tcW w:w="3304" w:type="dxa"/>
          </w:tcPr>
          <w:p w:rsidR="00A60223" w:rsidRPr="008C5F1D" w:rsidRDefault="00A60223" w:rsidP="00622630">
            <w:pPr>
              <w:pStyle w:val="Cm"/>
              <w:rPr>
                <w:rFonts w:ascii="Arial" w:hAnsi="Arial" w:cs="Arial"/>
                <w:b w:val="0"/>
                <w:u w:val="none"/>
              </w:rPr>
            </w:pPr>
            <w:r w:rsidRPr="008C5F1D">
              <w:rPr>
                <w:rFonts w:ascii="Arial" w:hAnsi="Arial" w:cs="Arial"/>
                <w:b w:val="0"/>
                <w:u w:val="none"/>
              </w:rPr>
              <w:t xml:space="preserve">  26</w:t>
            </w:r>
          </w:p>
        </w:tc>
      </w:tr>
    </w:tbl>
    <w:p w:rsidR="00A60223" w:rsidRPr="008C5F1D" w:rsidRDefault="00A60223" w:rsidP="00752569">
      <w:pPr>
        <w:spacing w:after="20"/>
        <w:jc w:val="both"/>
        <w:rPr>
          <w:rFonts w:ascii="Arial" w:hAnsi="Arial" w:cs="Arial"/>
        </w:rPr>
      </w:pPr>
    </w:p>
    <w:p w:rsidR="00A60223" w:rsidRPr="008C5F1D" w:rsidRDefault="00A60223" w:rsidP="00752569">
      <w:pPr>
        <w:spacing w:after="20"/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>A 2009-2010. évben a jogosultak magasabb száma egy korábbi, a jövedelemhatárt magasabb összegben meghatározó szabályozással</w:t>
      </w:r>
      <w:r>
        <w:rPr>
          <w:rFonts w:ascii="Arial" w:hAnsi="Arial" w:cs="Arial"/>
        </w:rPr>
        <w:t xml:space="preserve"> </w:t>
      </w:r>
      <w:r w:rsidRPr="008C5F1D">
        <w:rPr>
          <w:rFonts w:ascii="Arial" w:hAnsi="Arial" w:cs="Arial"/>
        </w:rPr>
        <w:t>magyarázható.</w:t>
      </w:r>
    </w:p>
    <w:p w:rsidR="00A60223" w:rsidRPr="008C5F1D" w:rsidRDefault="00A60223" w:rsidP="00752569">
      <w:pPr>
        <w:spacing w:after="20"/>
        <w:jc w:val="both"/>
        <w:rPr>
          <w:rFonts w:ascii="Arial" w:hAnsi="Arial" w:cs="Arial"/>
        </w:rPr>
      </w:pPr>
    </w:p>
    <w:p w:rsidR="00A60223" w:rsidRPr="008C5F1D" w:rsidRDefault="00A60223" w:rsidP="000E29B8">
      <w:pPr>
        <w:spacing w:after="20"/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 xml:space="preserve">A 2011. március 3-a előtt hatályos önkormányzati rendelet értelmében kamatmentes kölcsönre az volt jogosult, akinek családjában az egy főre jutó jövedelem a 85 500,- Ft-ot, egyedül élő esetén a 114 000,- Ft-ot nem haladta meg. </w:t>
      </w: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</w:rPr>
      </w:pP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  <w:r w:rsidRPr="00226309">
        <w:rPr>
          <w:rFonts w:ascii="Arial" w:hAnsi="Arial" w:cs="Arial"/>
          <w:u w:val="none"/>
        </w:rPr>
        <w:t>III.</w:t>
      </w:r>
      <w:r w:rsidRPr="008C5F1D">
        <w:rPr>
          <w:rFonts w:ascii="Arial" w:hAnsi="Arial" w:cs="Arial"/>
          <w:b w:val="0"/>
          <w:u w:val="none"/>
        </w:rPr>
        <w:t xml:space="preserve"> A kamatmenetes kölcsön visszafizetésére vonatkozóan a 2015. február 28. napján hatályos önkormányzati rendelet</w:t>
      </w:r>
      <w:r>
        <w:rPr>
          <w:rFonts w:ascii="Arial" w:hAnsi="Arial" w:cs="Arial"/>
          <w:b w:val="0"/>
          <w:u w:val="none"/>
        </w:rPr>
        <w:t xml:space="preserve"> </w:t>
      </w:r>
      <w:r w:rsidRPr="008C5F1D">
        <w:rPr>
          <w:rFonts w:ascii="Arial" w:hAnsi="Arial" w:cs="Arial"/>
          <w:b w:val="0"/>
          <w:u w:val="none"/>
        </w:rPr>
        <w:t>garanciális szabályokat is tartalmazott.</w:t>
      </w: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A60223" w:rsidRPr="008C5F1D" w:rsidRDefault="00A60223" w:rsidP="00867212">
      <w:pPr>
        <w:pStyle w:val="Csakszveg"/>
        <w:jc w:val="both"/>
        <w:rPr>
          <w:rFonts w:ascii="Arial" w:hAnsi="Arial"/>
          <w:sz w:val="24"/>
          <w:szCs w:val="24"/>
        </w:rPr>
      </w:pPr>
      <w:r w:rsidRPr="008C5F1D">
        <w:rPr>
          <w:rFonts w:ascii="Arial" w:hAnsi="Arial"/>
          <w:sz w:val="24"/>
          <w:szCs w:val="24"/>
        </w:rPr>
        <w:t>Az önkormányzati rendelet 11. § (8)-(11) bekezdései</w:t>
      </w:r>
      <w:r>
        <w:rPr>
          <w:rFonts w:ascii="Arial" w:hAnsi="Arial"/>
          <w:sz w:val="24"/>
          <w:szCs w:val="24"/>
        </w:rPr>
        <w:t xml:space="preserve"> </w:t>
      </w:r>
      <w:r w:rsidRPr="008C5F1D">
        <w:rPr>
          <w:rFonts w:ascii="Arial" w:hAnsi="Arial"/>
          <w:sz w:val="24"/>
          <w:szCs w:val="24"/>
        </w:rPr>
        <w:t>értelmében 40.000,- Ft-nál nagyobb összegű kamatmentes kölcsön annak a kérelmezőnek nyújtható, aki letiltás nélküli</w:t>
      </w:r>
      <w:r>
        <w:rPr>
          <w:rFonts w:ascii="Arial" w:hAnsi="Arial"/>
          <w:sz w:val="24"/>
          <w:szCs w:val="24"/>
        </w:rPr>
        <w:t xml:space="preserve"> </w:t>
      </w:r>
      <w:r w:rsidRPr="008C5F1D">
        <w:rPr>
          <w:rFonts w:ascii="Arial" w:hAnsi="Arial"/>
          <w:sz w:val="24"/>
          <w:szCs w:val="24"/>
        </w:rPr>
        <w:t>rendszeres jövedelemmel rendelkezik, és az összes körülmény</w:t>
      </w:r>
      <w:r>
        <w:rPr>
          <w:rFonts w:ascii="Arial" w:hAnsi="Arial"/>
          <w:sz w:val="24"/>
          <w:szCs w:val="24"/>
        </w:rPr>
        <w:t xml:space="preserve"> </w:t>
      </w:r>
      <w:r w:rsidRPr="008C5F1D">
        <w:rPr>
          <w:rFonts w:ascii="Arial" w:hAnsi="Arial"/>
          <w:sz w:val="24"/>
          <w:szCs w:val="24"/>
        </w:rPr>
        <w:t>mérlegelése alapján a kölcsön visszafizetése előre láthatóan biztosított. A kamatmentes kölcsön visszafizetése kizárólag akkor tekinthető biztosítottnak, ha a havi törlesztő összeg nem haladja meg a család kérelem benyújtását megelőző hónapban megszerzett</w:t>
      </w:r>
      <w:r>
        <w:rPr>
          <w:rFonts w:ascii="Arial" w:hAnsi="Arial"/>
          <w:sz w:val="24"/>
          <w:szCs w:val="24"/>
        </w:rPr>
        <w:t xml:space="preserve"> </w:t>
      </w:r>
      <w:r w:rsidRPr="008C5F1D">
        <w:rPr>
          <w:rFonts w:ascii="Arial" w:hAnsi="Arial"/>
          <w:sz w:val="24"/>
          <w:szCs w:val="24"/>
        </w:rPr>
        <w:t xml:space="preserve">összes bevételének és igazolt havi kiadásai különbözetének 50 százalékát. </w:t>
      </w:r>
    </w:p>
    <w:p w:rsidR="00A60223" w:rsidRPr="008C5F1D" w:rsidRDefault="00A60223" w:rsidP="00867212">
      <w:pPr>
        <w:pStyle w:val="Csakszveg"/>
        <w:jc w:val="both"/>
        <w:rPr>
          <w:rFonts w:ascii="Arial" w:hAnsi="Arial"/>
          <w:sz w:val="24"/>
          <w:szCs w:val="24"/>
        </w:rPr>
      </w:pPr>
      <w:r w:rsidRPr="008C5F1D">
        <w:rPr>
          <w:rFonts w:ascii="Arial" w:hAnsi="Arial"/>
          <w:sz w:val="24"/>
          <w:szCs w:val="24"/>
        </w:rPr>
        <w:lastRenderedPageBreak/>
        <w:t xml:space="preserve">Havi kiadásnak minősülnek az alábbiak: közüzemi díjak, lakbér, bérleti díj, közös költség, telefondíj, kötelező és önkéntes biztosítás díjai, adó– és adójellegű befizetések, hiteltörlesztés, létfenntartáshoz szükséges kiadások, egyéb kiadások. </w:t>
      </w:r>
    </w:p>
    <w:p w:rsidR="00A60223" w:rsidRPr="008C5F1D" w:rsidRDefault="00A60223" w:rsidP="00867212">
      <w:pPr>
        <w:pStyle w:val="Csakszveg"/>
        <w:jc w:val="both"/>
        <w:rPr>
          <w:rFonts w:ascii="Arial" w:hAnsi="Arial"/>
          <w:sz w:val="24"/>
          <w:szCs w:val="24"/>
        </w:rPr>
      </w:pPr>
      <w:r w:rsidRPr="008C5F1D">
        <w:rPr>
          <w:rFonts w:ascii="Arial" w:hAnsi="Arial"/>
          <w:sz w:val="24"/>
          <w:szCs w:val="24"/>
        </w:rPr>
        <w:t xml:space="preserve">A kamatmentes kölcsön megállapításának feltétele, hogy a kérelmező a kérelem benyújtását megelőző havi kiadásait igazolja, illetve írásbeli nyilatkozatot tegyen. </w:t>
      </w: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  <w:r w:rsidRPr="008C5F1D">
        <w:rPr>
          <w:rFonts w:ascii="Arial" w:hAnsi="Arial" w:cs="Arial"/>
          <w:b w:val="0"/>
          <w:u w:val="none"/>
        </w:rPr>
        <w:t>A fenti szabályozás ellenére a 2009-2014 közötti időszakban megállapított kamatmentes kölcsönöknél 20 174 924,- Ft vissza nem fizetett hátralék keletkezett.</w:t>
      </w: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  <w:r w:rsidRPr="008C5F1D">
        <w:rPr>
          <w:rFonts w:ascii="Arial" w:hAnsi="Arial" w:cs="Arial"/>
          <w:b w:val="0"/>
          <w:u w:val="none"/>
        </w:rPr>
        <w:t>A szociális rászorultság alapján megállapított ellátások, így a kamatmentes kölcsön esetében is, a hátralékok behajtására lehetőség a legtöbb esetben nincs.</w:t>
      </w:r>
    </w:p>
    <w:p w:rsidR="00A60223" w:rsidRPr="008C5F1D" w:rsidRDefault="00A60223" w:rsidP="00D34EA4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A60223" w:rsidRPr="008C5F1D" w:rsidRDefault="00A60223" w:rsidP="002405D2">
      <w:pPr>
        <w:pStyle w:val="Cm"/>
        <w:jc w:val="both"/>
        <w:rPr>
          <w:rFonts w:ascii="Arial" w:hAnsi="Arial" w:cs="Arial"/>
          <w:b w:val="0"/>
          <w:u w:val="none"/>
        </w:rPr>
      </w:pPr>
      <w:r w:rsidRPr="00226309">
        <w:rPr>
          <w:rFonts w:ascii="Arial" w:hAnsi="Arial" w:cs="Arial"/>
          <w:u w:val="none"/>
        </w:rPr>
        <w:t>IV.</w:t>
      </w:r>
      <w:r w:rsidRPr="008C5F1D">
        <w:rPr>
          <w:rFonts w:ascii="Arial" w:hAnsi="Arial" w:cs="Arial"/>
          <w:b w:val="0"/>
          <w:u w:val="none"/>
        </w:rPr>
        <w:t xml:space="preserve"> Szombathely Megyei Jogú Város Önkormányzata Közgyűlésének a települési támogatás keretében nyújtott ellátások és a szociális szolgáltatások helyi szabályozásáról szóló 8/2015. (II.27.) önkormányzati rendelete jelenleg is biztosít lehetőséget arra, hogy a rendkívüli krízishelyzetbe került személyek részére - jövedelmi- és vagyoni helyzet vizsgálata nélkül – támogatást nyújtson.</w:t>
      </w:r>
    </w:p>
    <w:p w:rsidR="00A60223" w:rsidRDefault="00A60223" w:rsidP="009C7BBD">
      <w:pPr>
        <w:jc w:val="both"/>
        <w:rPr>
          <w:rFonts w:ascii="Arial" w:hAnsi="Arial" w:cs="Arial"/>
        </w:rPr>
      </w:pPr>
    </w:p>
    <w:p w:rsidR="00A60223" w:rsidRPr="008C5F1D" w:rsidRDefault="00A60223" w:rsidP="009C7BBD">
      <w:pPr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A60223" w:rsidRDefault="00A60223" w:rsidP="009C7BBD">
      <w:pPr>
        <w:jc w:val="both"/>
        <w:rPr>
          <w:rFonts w:ascii="Arial" w:hAnsi="Arial" w:cs="Arial"/>
        </w:rPr>
      </w:pPr>
    </w:p>
    <w:p w:rsidR="00A60223" w:rsidRPr="008C5F1D" w:rsidRDefault="00A60223" w:rsidP="009C7BBD">
      <w:pPr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 xml:space="preserve">Szombathely, 2015. </w:t>
      </w:r>
      <w:r w:rsidR="009E3193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</w:t>
      </w:r>
      <w:r w:rsidRPr="008C5F1D">
        <w:rPr>
          <w:rFonts w:ascii="Arial" w:hAnsi="Arial" w:cs="Arial"/>
        </w:rPr>
        <w:t>„     ”.</w:t>
      </w:r>
    </w:p>
    <w:p w:rsidR="00F30C01" w:rsidRDefault="00A60223" w:rsidP="00F30C01">
      <w:pPr>
        <w:rPr>
          <w:rFonts w:ascii="Arial" w:hAnsi="Arial" w:cs="Arial"/>
          <w:b/>
        </w:rPr>
      </w:pPr>
      <w:r w:rsidRPr="008C5F1D">
        <w:rPr>
          <w:rFonts w:ascii="Arial" w:hAnsi="Arial" w:cs="Arial"/>
          <w:b/>
        </w:rPr>
        <w:t xml:space="preserve">                                                                     </w:t>
      </w:r>
    </w:p>
    <w:p w:rsidR="00A60223" w:rsidRPr="00F30C01" w:rsidRDefault="00A60223" w:rsidP="00F30C01">
      <w:pPr>
        <w:ind w:left="6372" w:firstLine="708"/>
        <w:rPr>
          <w:rFonts w:ascii="Arial" w:hAnsi="Arial" w:cs="Arial"/>
          <w:b/>
        </w:rPr>
      </w:pPr>
      <w:r w:rsidRPr="008C5F1D">
        <w:rPr>
          <w:rFonts w:ascii="Arial" w:hAnsi="Arial" w:cs="Arial"/>
          <w:b/>
        </w:rPr>
        <w:t xml:space="preserve"> /: Koczka Tibor:/</w:t>
      </w:r>
    </w:p>
    <w:p w:rsidR="00A60223" w:rsidRPr="008C5F1D" w:rsidRDefault="00A60223" w:rsidP="00F30C01">
      <w:pPr>
        <w:pStyle w:val="Cm"/>
        <w:jc w:val="left"/>
        <w:rPr>
          <w:rFonts w:ascii="Arial" w:hAnsi="Arial" w:cs="Arial"/>
        </w:rPr>
      </w:pPr>
      <w:bookmarkStart w:id="0" w:name="_GoBack"/>
      <w:bookmarkEnd w:id="0"/>
    </w:p>
    <w:p w:rsidR="00A60223" w:rsidRPr="008C5F1D" w:rsidRDefault="00A60223" w:rsidP="00DA5139">
      <w:pPr>
        <w:pStyle w:val="Cm"/>
        <w:rPr>
          <w:rFonts w:ascii="Arial" w:hAnsi="Arial" w:cs="Arial"/>
        </w:rPr>
      </w:pPr>
      <w:r w:rsidRPr="008C5F1D">
        <w:rPr>
          <w:rFonts w:ascii="Arial" w:hAnsi="Arial" w:cs="Arial"/>
        </w:rPr>
        <w:t>HATÁROZATI JAVASLAT</w:t>
      </w:r>
    </w:p>
    <w:p w:rsidR="00A60223" w:rsidRPr="008C5F1D" w:rsidRDefault="00A60223" w:rsidP="00DA5139">
      <w:pPr>
        <w:pStyle w:val="Cm"/>
        <w:rPr>
          <w:rFonts w:ascii="Arial" w:hAnsi="Arial" w:cs="Arial"/>
          <w:b w:val="0"/>
        </w:rPr>
      </w:pPr>
    </w:p>
    <w:p w:rsidR="00A60223" w:rsidRPr="008C5F1D" w:rsidRDefault="00A60223" w:rsidP="00DA5139">
      <w:pPr>
        <w:jc w:val="center"/>
        <w:rPr>
          <w:rFonts w:ascii="Arial" w:hAnsi="Arial" w:cs="Arial"/>
          <w:b/>
          <w:u w:val="single"/>
        </w:rPr>
      </w:pPr>
      <w:r w:rsidRPr="008C5F1D">
        <w:rPr>
          <w:rFonts w:ascii="Arial" w:hAnsi="Arial" w:cs="Arial"/>
          <w:b/>
          <w:u w:val="single"/>
        </w:rPr>
        <w:t>…/2015. (</w:t>
      </w:r>
      <w:r>
        <w:rPr>
          <w:rFonts w:ascii="Arial" w:hAnsi="Arial" w:cs="Arial"/>
          <w:b/>
          <w:u w:val="single"/>
        </w:rPr>
        <w:t>XII.09</w:t>
      </w:r>
      <w:r w:rsidRPr="008C5F1D">
        <w:rPr>
          <w:rFonts w:ascii="Arial" w:hAnsi="Arial" w:cs="Arial"/>
          <w:b/>
          <w:u w:val="single"/>
        </w:rPr>
        <w:t>.) OSzB. sz. határozat</w:t>
      </w:r>
    </w:p>
    <w:p w:rsidR="00A60223" w:rsidRPr="008C5F1D" w:rsidRDefault="00A60223" w:rsidP="00DA5139">
      <w:pPr>
        <w:jc w:val="center"/>
        <w:rPr>
          <w:rFonts w:ascii="Arial" w:hAnsi="Arial" w:cs="Arial"/>
          <w:b/>
          <w:u w:val="single"/>
        </w:rPr>
      </w:pPr>
    </w:p>
    <w:p w:rsidR="00A60223" w:rsidRPr="008C5F1D" w:rsidRDefault="00A60223" w:rsidP="00CD1E9E">
      <w:pPr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>Az Oktatási és Szociális Bizottság a kamatmentes kölcsönre vonatkozó korábban hatályos jogszabályi rendelkezésekről szóló tájékoztatót megtárgyalta, és azt elfogadta.</w:t>
      </w:r>
    </w:p>
    <w:p w:rsidR="00A60223" w:rsidRPr="008C5F1D" w:rsidRDefault="00A60223" w:rsidP="00DA5139">
      <w:pPr>
        <w:pStyle w:val="Szvegtrzs"/>
      </w:pPr>
    </w:p>
    <w:p w:rsidR="00A60223" w:rsidRPr="008C5F1D" w:rsidRDefault="00A60223" w:rsidP="00DA5139">
      <w:pPr>
        <w:ind w:left="1410" w:hanging="1410"/>
        <w:jc w:val="both"/>
        <w:rPr>
          <w:rFonts w:ascii="Arial" w:hAnsi="Arial" w:cs="Arial"/>
        </w:rPr>
      </w:pPr>
      <w:r w:rsidRPr="008C5F1D">
        <w:rPr>
          <w:rFonts w:ascii="Arial" w:hAnsi="Arial" w:cs="Arial"/>
          <w:b/>
          <w:bCs/>
          <w:u w:val="single"/>
        </w:rPr>
        <w:t>Felelősök:</w:t>
      </w:r>
      <w:r w:rsidRPr="008C5F1D">
        <w:rPr>
          <w:rFonts w:ascii="Arial" w:hAnsi="Arial" w:cs="Arial"/>
        </w:rPr>
        <w:tab/>
        <w:t>Rettegi Attila, az Oktatási és Szociális Bizottság elnöke</w:t>
      </w:r>
    </w:p>
    <w:p w:rsidR="00A60223" w:rsidRPr="008C5F1D" w:rsidRDefault="00A60223" w:rsidP="00DA5139">
      <w:pPr>
        <w:ind w:left="1413"/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ab/>
        <w:t>/a végrehajtás előkészítéséért:</w:t>
      </w:r>
    </w:p>
    <w:p w:rsidR="00A60223" w:rsidRPr="008C5F1D" w:rsidRDefault="00A60223" w:rsidP="00DA5139">
      <w:pPr>
        <w:ind w:left="1413"/>
        <w:jc w:val="both"/>
        <w:rPr>
          <w:rFonts w:ascii="Arial" w:hAnsi="Arial" w:cs="Arial"/>
        </w:rPr>
      </w:pPr>
      <w:r w:rsidRPr="008C5F1D"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8C5F1D">
          <w:rPr>
            <w:rFonts w:ascii="Arial" w:hAnsi="Arial" w:cs="Arial"/>
          </w:rPr>
          <w:t>Bencsics Enikő</w:t>
        </w:r>
      </w:smartTag>
      <w:r w:rsidRPr="008C5F1D">
        <w:rPr>
          <w:rFonts w:ascii="Arial" w:hAnsi="Arial" w:cs="Arial"/>
        </w:rPr>
        <w:t>, az Egészségügyi és Közszolgálati Osztály vezetője/</w:t>
      </w:r>
      <w:r w:rsidRPr="008C5F1D">
        <w:rPr>
          <w:rFonts w:ascii="Arial" w:hAnsi="Arial" w:cs="Arial"/>
        </w:rPr>
        <w:tab/>
      </w:r>
    </w:p>
    <w:p w:rsidR="00A60223" w:rsidRPr="008C5F1D" w:rsidRDefault="00A60223" w:rsidP="00DA5139">
      <w:pPr>
        <w:ind w:left="1413"/>
        <w:jc w:val="both"/>
        <w:rPr>
          <w:rFonts w:ascii="Arial" w:hAnsi="Arial" w:cs="Arial"/>
        </w:rPr>
      </w:pPr>
    </w:p>
    <w:p w:rsidR="00A60223" w:rsidRPr="008C5F1D" w:rsidRDefault="00A60223" w:rsidP="007B1A09">
      <w:pPr>
        <w:jc w:val="both"/>
        <w:rPr>
          <w:rFonts w:ascii="Arial" w:hAnsi="Arial" w:cs="Arial"/>
        </w:rPr>
      </w:pPr>
      <w:r w:rsidRPr="008C5F1D">
        <w:rPr>
          <w:rFonts w:ascii="Arial" w:hAnsi="Arial" w:cs="Arial"/>
          <w:b/>
          <w:bCs/>
          <w:u w:val="single"/>
        </w:rPr>
        <w:t>Határidő:</w:t>
      </w:r>
      <w:r w:rsidRPr="008C5F1D">
        <w:rPr>
          <w:rFonts w:ascii="Arial" w:hAnsi="Arial" w:cs="Arial"/>
        </w:rPr>
        <w:tab/>
        <w:t xml:space="preserve">2015. </w:t>
      </w:r>
      <w:r>
        <w:rPr>
          <w:rFonts w:ascii="Arial" w:hAnsi="Arial" w:cs="Arial"/>
        </w:rPr>
        <w:t>december 31</w:t>
      </w:r>
      <w:r w:rsidR="004B16EA">
        <w:rPr>
          <w:rFonts w:ascii="Arial" w:hAnsi="Arial" w:cs="Arial"/>
        </w:rPr>
        <w:t>.</w:t>
      </w:r>
    </w:p>
    <w:p w:rsidR="00A60223" w:rsidRDefault="00A60223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Default="00BB65FD" w:rsidP="00C37F30">
      <w:pPr>
        <w:jc w:val="both"/>
        <w:rPr>
          <w:rFonts w:ascii="Arial" w:hAnsi="Arial" w:cs="Arial"/>
        </w:rPr>
      </w:pPr>
    </w:p>
    <w:p w:rsidR="00BB65FD" w:rsidRPr="00BB65FD" w:rsidRDefault="00BB65FD" w:rsidP="00BB65FD"/>
    <w:p w:rsidR="00BB65FD" w:rsidRPr="008C5F1D" w:rsidRDefault="00BB65FD" w:rsidP="00C37F30">
      <w:pPr>
        <w:jc w:val="both"/>
        <w:rPr>
          <w:rFonts w:ascii="Arial" w:hAnsi="Arial" w:cs="Arial"/>
        </w:rPr>
      </w:pPr>
    </w:p>
    <w:sectPr w:rsidR="00BB65FD" w:rsidRPr="008C5F1D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23" w:rsidRDefault="00A60223">
      <w:r>
        <w:separator/>
      </w:r>
    </w:p>
  </w:endnote>
  <w:endnote w:type="continuationSeparator" w:id="0">
    <w:p w:rsidR="00A60223" w:rsidRDefault="00A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Pr="0034130E" w:rsidRDefault="00F30C0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0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60223">
      <w:rPr>
        <w:rFonts w:ascii="Arial" w:hAnsi="Arial" w:cs="Arial"/>
        <w:sz w:val="20"/>
        <w:szCs w:val="20"/>
      </w:rPr>
      <w:t xml:space="preserve">Oldalszám: </w:t>
    </w:r>
    <w:r w:rsidR="008710AE">
      <w:rPr>
        <w:rFonts w:ascii="Arial" w:hAnsi="Arial" w:cs="Arial"/>
        <w:sz w:val="20"/>
        <w:szCs w:val="20"/>
      </w:rPr>
      <w:fldChar w:fldCharType="begin"/>
    </w:r>
    <w:r w:rsidR="00A60223">
      <w:rPr>
        <w:rFonts w:ascii="Arial" w:hAnsi="Arial" w:cs="Arial"/>
        <w:sz w:val="20"/>
        <w:szCs w:val="20"/>
      </w:rPr>
      <w:instrText xml:space="preserve"> PAGE  \* Arabic  \* MERGEFORMAT </w:instrText>
    </w:r>
    <w:r w:rsidR="008710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8710AE">
      <w:rPr>
        <w:rFonts w:ascii="Arial" w:hAnsi="Arial" w:cs="Arial"/>
        <w:sz w:val="20"/>
        <w:szCs w:val="20"/>
      </w:rPr>
      <w:fldChar w:fldCharType="end"/>
    </w:r>
    <w:r w:rsidR="00A60223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F30C01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Pr="00356256" w:rsidRDefault="009E319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0223" w:rsidRPr="00356256" w:rsidRDefault="00A6022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A60223" w:rsidRPr="00356256" w:rsidRDefault="00A6022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60223" w:rsidRPr="00356256" w:rsidRDefault="00A6022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23" w:rsidRDefault="00A60223">
      <w:r>
        <w:separator/>
      </w:r>
    </w:p>
  </w:footnote>
  <w:footnote w:type="continuationSeparator" w:id="0">
    <w:p w:rsidR="00A60223" w:rsidRDefault="00A6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Default="00A60223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E3193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223" w:rsidRPr="007F2F31" w:rsidRDefault="00A6022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60223" w:rsidRPr="00132161" w:rsidRDefault="00A6022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A60223" w:rsidRPr="00132161" w:rsidRDefault="00A60223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5165F"/>
    <w:rsid w:val="00092E1C"/>
    <w:rsid w:val="000A2EE7"/>
    <w:rsid w:val="000A70BE"/>
    <w:rsid w:val="000B5A86"/>
    <w:rsid w:val="000D5554"/>
    <w:rsid w:val="000E0A26"/>
    <w:rsid w:val="000E29B8"/>
    <w:rsid w:val="000E6072"/>
    <w:rsid w:val="000F0851"/>
    <w:rsid w:val="000F543F"/>
    <w:rsid w:val="00106C74"/>
    <w:rsid w:val="001071E4"/>
    <w:rsid w:val="00111E55"/>
    <w:rsid w:val="00132161"/>
    <w:rsid w:val="00163DA0"/>
    <w:rsid w:val="001804A2"/>
    <w:rsid w:val="00187F57"/>
    <w:rsid w:val="00193C68"/>
    <w:rsid w:val="001A30A2"/>
    <w:rsid w:val="001A4648"/>
    <w:rsid w:val="001D43F9"/>
    <w:rsid w:val="001F3146"/>
    <w:rsid w:val="00226309"/>
    <w:rsid w:val="00230E11"/>
    <w:rsid w:val="002405D2"/>
    <w:rsid w:val="00253AC7"/>
    <w:rsid w:val="00276372"/>
    <w:rsid w:val="002824D6"/>
    <w:rsid w:val="002C5DA2"/>
    <w:rsid w:val="002E0DF5"/>
    <w:rsid w:val="002F58E0"/>
    <w:rsid w:val="00325973"/>
    <w:rsid w:val="0032649B"/>
    <w:rsid w:val="0034130E"/>
    <w:rsid w:val="00351155"/>
    <w:rsid w:val="00356256"/>
    <w:rsid w:val="00383DF1"/>
    <w:rsid w:val="003A278D"/>
    <w:rsid w:val="003E068B"/>
    <w:rsid w:val="003E0F76"/>
    <w:rsid w:val="00425D21"/>
    <w:rsid w:val="00455884"/>
    <w:rsid w:val="00467558"/>
    <w:rsid w:val="004715A1"/>
    <w:rsid w:val="004B16EA"/>
    <w:rsid w:val="004B38AC"/>
    <w:rsid w:val="004C3174"/>
    <w:rsid w:val="004D3E8C"/>
    <w:rsid w:val="004E28D0"/>
    <w:rsid w:val="00511AFA"/>
    <w:rsid w:val="00527B69"/>
    <w:rsid w:val="00544B5E"/>
    <w:rsid w:val="0057640C"/>
    <w:rsid w:val="005A203C"/>
    <w:rsid w:val="005B10B4"/>
    <w:rsid w:val="005D274C"/>
    <w:rsid w:val="005E15FF"/>
    <w:rsid w:val="005F19FE"/>
    <w:rsid w:val="00616BAC"/>
    <w:rsid w:val="00622410"/>
    <w:rsid w:val="00622630"/>
    <w:rsid w:val="00632273"/>
    <w:rsid w:val="006475B8"/>
    <w:rsid w:val="006A67CA"/>
    <w:rsid w:val="006B5218"/>
    <w:rsid w:val="00700983"/>
    <w:rsid w:val="00702059"/>
    <w:rsid w:val="007029E1"/>
    <w:rsid w:val="00703D9E"/>
    <w:rsid w:val="0071797F"/>
    <w:rsid w:val="00726432"/>
    <w:rsid w:val="00730A04"/>
    <w:rsid w:val="00742F31"/>
    <w:rsid w:val="007453BF"/>
    <w:rsid w:val="00752569"/>
    <w:rsid w:val="007571A2"/>
    <w:rsid w:val="007B1A09"/>
    <w:rsid w:val="007B2FF9"/>
    <w:rsid w:val="007D143F"/>
    <w:rsid w:val="007F2F31"/>
    <w:rsid w:val="00823B93"/>
    <w:rsid w:val="00824925"/>
    <w:rsid w:val="0083136D"/>
    <w:rsid w:val="008504F1"/>
    <w:rsid w:val="00867212"/>
    <w:rsid w:val="008710AE"/>
    <w:rsid w:val="008728D0"/>
    <w:rsid w:val="00885222"/>
    <w:rsid w:val="008C3CDE"/>
    <w:rsid w:val="008C407E"/>
    <w:rsid w:val="008C5F1D"/>
    <w:rsid w:val="008E5ABF"/>
    <w:rsid w:val="008F2ED3"/>
    <w:rsid w:val="009071FA"/>
    <w:rsid w:val="009348EA"/>
    <w:rsid w:val="009431F9"/>
    <w:rsid w:val="0096279B"/>
    <w:rsid w:val="00963349"/>
    <w:rsid w:val="00991CC6"/>
    <w:rsid w:val="00992804"/>
    <w:rsid w:val="009B5958"/>
    <w:rsid w:val="009C7BBD"/>
    <w:rsid w:val="009E3193"/>
    <w:rsid w:val="00A243B9"/>
    <w:rsid w:val="00A326B9"/>
    <w:rsid w:val="00A32B71"/>
    <w:rsid w:val="00A411F9"/>
    <w:rsid w:val="00A51A66"/>
    <w:rsid w:val="00A60223"/>
    <w:rsid w:val="00A7633E"/>
    <w:rsid w:val="00A8671C"/>
    <w:rsid w:val="00AB7B31"/>
    <w:rsid w:val="00AC3D7B"/>
    <w:rsid w:val="00AD08CD"/>
    <w:rsid w:val="00AE1DC8"/>
    <w:rsid w:val="00AE3A15"/>
    <w:rsid w:val="00B1238C"/>
    <w:rsid w:val="00B40FFC"/>
    <w:rsid w:val="00B610E8"/>
    <w:rsid w:val="00B97582"/>
    <w:rsid w:val="00BB2C1B"/>
    <w:rsid w:val="00BB65FD"/>
    <w:rsid w:val="00BC46F6"/>
    <w:rsid w:val="00BE370B"/>
    <w:rsid w:val="00BF1408"/>
    <w:rsid w:val="00BF6B39"/>
    <w:rsid w:val="00C04236"/>
    <w:rsid w:val="00C20790"/>
    <w:rsid w:val="00C26062"/>
    <w:rsid w:val="00C37F30"/>
    <w:rsid w:val="00C43055"/>
    <w:rsid w:val="00CB4DBE"/>
    <w:rsid w:val="00CB7A22"/>
    <w:rsid w:val="00CD1E9E"/>
    <w:rsid w:val="00CD385E"/>
    <w:rsid w:val="00D15D5A"/>
    <w:rsid w:val="00D34EA4"/>
    <w:rsid w:val="00D42B8A"/>
    <w:rsid w:val="00D54806"/>
    <w:rsid w:val="00D54DF8"/>
    <w:rsid w:val="00D645DB"/>
    <w:rsid w:val="00D80DC6"/>
    <w:rsid w:val="00D85E59"/>
    <w:rsid w:val="00DA5139"/>
    <w:rsid w:val="00E23B68"/>
    <w:rsid w:val="00E24514"/>
    <w:rsid w:val="00E66FC2"/>
    <w:rsid w:val="00E70558"/>
    <w:rsid w:val="00E816A3"/>
    <w:rsid w:val="00E82F69"/>
    <w:rsid w:val="00E97091"/>
    <w:rsid w:val="00EC65A8"/>
    <w:rsid w:val="00EC7C11"/>
    <w:rsid w:val="00EE2811"/>
    <w:rsid w:val="00F06439"/>
    <w:rsid w:val="00F30C01"/>
    <w:rsid w:val="00F36927"/>
    <w:rsid w:val="00F37112"/>
    <w:rsid w:val="00F857C7"/>
    <w:rsid w:val="00F97B48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5:docId w15:val="{E54006D6-C14D-4EE8-99AC-427A1FDB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F3692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F3692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2C5DA2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C5DA2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F36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C5DA2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36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C5DA2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3692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DA5139"/>
    <w:rPr>
      <w:rFonts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iPriority w:val="99"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uiPriority w:val="99"/>
    <w:rsid w:val="00D34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locked/>
    <w:rsid w:val="00867212"/>
    <w:rPr>
      <w:rFonts w:ascii="Courier New" w:hAnsi="Courier New" w:cs="Arial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867212"/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3</Pages>
  <Words>699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Varga Ágnes</cp:lastModifiedBy>
  <cp:revision>2</cp:revision>
  <cp:lastPrinted>2015-11-27T09:02:00Z</cp:lastPrinted>
  <dcterms:created xsi:type="dcterms:W3CDTF">2015-11-27T09:02:00Z</dcterms:created>
  <dcterms:modified xsi:type="dcterms:W3CDTF">2015-11-27T09:02:00Z</dcterms:modified>
</cp:coreProperties>
</file>