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39" w:rsidRPr="008E047F" w:rsidRDefault="00127F39" w:rsidP="00127F39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372/2015.(X.22.)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127F39" w:rsidRPr="008E047F" w:rsidRDefault="00127F39" w:rsidP="00127F39">
      <w:pPr>
        <w:jc w:val="center"/>
        <w:rPr>
          <w:rFonts w:ascii="Arial" w:hAnsi="Arial" w:cs="Arial"/>
          <w:b/>
          <w:u w:val="single"/>
        </w:rPr>
      </w:pPr>
    </w:p>
    <w:p w:rsidR="00127F39" w:rsidRPr="008E047F" w:rsidRDefault="00127F39" w:rsidP="00127F39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az SZMSZ 30. </w:t>
      </w:r>
      <w:proofErr w:type="gramStart"/>
      <w:r w:rsidRPr="008E047F">
        <w:rPr>
          <w:rFonts w:ascii="Arial" w:hAnsi="Arial" w:cs="Arial"/>
        </w:rPr>
        <w:t>§ (4)-(5) bekezdése alapján úgy határoz,</w:t>
      </w:r>
      <w:r>
        <w:rPr>
          <w:rFonts w:ascii="Arial" w:hAnsi="Arial" w:cs="Arial"/>
        </w:rPr>
        <w:t xml:space="preserve"> hogy</w:t>
      </w:r>
      <w:r w:rsidRPr="008E047F">
        <w:rPr>
          <w:rFonts w:ascii="Arial" w:hAnsi="Arial" w:cs="Arial"/>
        </w:rPr>
        <w:t xml:space="preserve"> - egyetértve a polgármester elutasító döntésében foglaltakkal - nem támogatja az Érpataki Modell Országos Hálózata Szombathelyi Bázis Civil Társaság tanácskozási joggal történő részvételét a Közgyűlés ülésén, tekintettel arra, hogy a Civil Társaság nem rendelkezik bírósági bejegyzéssel, holott az SZMSZ 30.§ (6) bekezdése a) pontja alapján a kérelem elbírálása során a polgármester,</w:t>
      </w:r>
      <w:r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>illetve a Közgyűlés köteles vizsgálni a civil önszerveződő közösség tevékenységi körét a közösség által becsatolt érvényes bírósági bejegyzés alapján.</w:t>
      </w:r>
      <w:proofErr w:type="gramEnd"/>
    </w:p>
    <w:p w:rsidR="00127F39" w:rsidRPr="008E047F" w:rsidRDefault="00127F39" w:rsidP="00127F39">
      <w:pPr>
        <w:jc w:val="both"/>
        <w:rPr>
          <w:rFonts w:ascii="Arial" w:hAnsi="Arial" w:cs="Arial"/>
        </w:rPr>
      </w:pPr>
    </w:p>
    <w:p w:rsidR="00127F39" w:rsidRPr="008E047F" w:rsidRDefault="00127F39" w:rsidP="00127F39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127F39" w:rsidRPr="008E047F" w:rsidRDefault="00127F39" w:rsidP="00127F39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(A végrehajtás előkészítéséért:</w:t>
      </w:r>
    </w:p>
    <w:p w:rsidR="00127F39" w:rsidRPr="008E047F" w:rsidRDefault="00127F39" w:rsidP="00127F39">
      <w:pPr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Telek Miklós, a Polgármesteri Kabinet vezetője)</w:t>
      </w:r>
    </w:p>
    <w:p w:rsidR="00127F39" w:rsidRPr="008E047F" w:rsidRDefault="00127F39" w:rsidP="00127F39">
      <w:pPr>
        <w:rPr>
          <w:rFonts w:ascii="Arial" w:hAnsi="Arial" w:cs="Arial"/>
        </w:rPr>
      </w:pPr>
    </w:p>
    <w:p w:rsidR="00127F39" w:rsidRPr="008E047F" w:rsidRDefault="00127F39" w:rsidP="00127F39">
      <w:pPr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 xml:space="preserve"> </w:t>
      </w:r>
      <w:r w:rsidRPr="008E047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39"/>
    <w:rsid w:val="00127F39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7D9B-B7B4-4783-9E3D-BC14CAC4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7F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2015-11-02T12:29:00Z</dcterms:created>
  <dcterms:modified xsi:type="dcterms:W3CDTF">2015-11-02T12:29:00Z</dcterms:modified>
</cp:coreProperties>
</file>