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/Segédlet/</w:t>
      </w: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…./2015. (……..) önkormányzati rendelete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Szervezeti és Működési Szabályzatáról szóló 34/2014.(XI.3.) önkormányzati rendelete módosításáról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Közgyűlése az Alaptörvény 32. cikk (2) bekezdésében foglalt eredeti jogalkotói hatáskörében, az Alaptörvény 32. cikk (1) bekezdés d) pontjában meghatározott feladatkörében eljárva a következőket rendeli el:</w:t>
      </w:r>
    </w:p>
    <w:p w:rsidR="006739AC" w:rsidRDefault="006739AC" w:rsidP="006739AC">
      <w:pPr>
        <w:ind w:left="1410" w:hanging="1410"/>
        <w:jc w:val="both"/>
        <w:rPr>
          <w:rFonts w:ascii="Arial" w:hAnsi="Arial" w:cs="Arial"/>
        </w:rPr>
      </w:pPr>
    </w:p>
    <w:p w:rsidR="006739AC" w:rsidRDefault="006739AC" w:rsidP="006739AC">
      <w:pPr>
        <w:ind w:left="1410" w:hanging="1410"/>
        <w:jc w:val="both"/>
        <w:rPr>
          <w:rFonts w:ascii="Arial" w:hAnsi="Arial" w:cs="Arial"/>
        </w:rPr>
      </w:pP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1.§</w:t>
      </w: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>Szombathely Megyei Jogú Város Önkormányzata Szervezeti és Működési Szabályzatáról szóló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34/2014.(XI.3.) önkormányzati rendelete (a továbbiakban: Rendelet) 29.§ (1) bekezdése helyébe az alábbi rendelkezés lép: 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Pr="00A27255" w:rsidRDefault="006739AC" w:rsidP="006739A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>
        <w:rPr>
          <w:rFonts w:ascii="Arial" w:hAnsi="Arial" w:cs="Arial"/>
        </w:rPr>
        <w:tab/>
        <w:t>A Közgyűlés</w:t>
      </w:r>
      <w:r w:rsidRPr="00134569">
        <w:rPr>
          <w:rFonts w:ascii="Arial" w:hAnsi="Arial" w:cs="Arial"/>
          <w:strike/>
        </w:rPr>
        <w:t>en</w:t>
      </w:r>
      <w:r>
        <w:rPr>
          <w:rFonts w:ascii="Arial" w:hAnsi="Arial" w:cs="Arial"/>
        </w:rPr>
        <w:t xml:space="preserve"> </w:t>
      </w:r>
      <w:r w:rsidRPr="00134569">
        <w:rPr>
          <w:rFonts w:ascii="Arial" w:hAnsi="Arial" w:cs="Arial"/>
          <w:b/>
        </w:rPr>
        <w:t>ülésén</w:t>
      </w:r>
      <w:r>
        <w:rPr>
          <w:rFonts w:ascii="Arial" w:hAnsi="Arial" w:cs="Arial"/>
        </w:rPr>
        <w:t xml:space="preserve"> megjelent állampolgár</w:t>
      </w:r>
      <w:r w:rsidRPr="00822798">
        <w:rPr>
          <w:rFonts w:ascii="Arial" w:hAnsi="Arial" w:cs="Arial"/>
          <w:strike/>
        </w:rPr>
        <w:t>ok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kizárólag </w:t>
      </w:r>
      <w:r>
        <w:rPr>
          <w:rFonts w:ascii="Arial" w:hAnsi="Arial" w:cs="Arial"/>
        </w:rPr>
        <w:t xml:space="preserve">az ülés </w:t>
      </w:r>
      <w:r>
        <w:rPr>
          <w:rFonts w:ascii="Arial" w:hAnsi="Arial" w:cs="Arial"/>
          <w:b/>
        </w:rPr>
        <w:t xml:space="preserve">egy, általa megjelölt </w:t>
      </w:r>
      <w:r>
        <w:rPr>
          <w:rFonts w:ascii="Arial" w:hAnsi="Arial" w:cs="Arial"/>
        </w:rPr>
        <w:t xml:space="preserve">napirendi </w:t>
      </w:r>
      <w:r w:rsidRPr="00134569">
        <w:rPr>
          <w:rFonts w:ascii="Arial" w:hAnsi="Arial" w:cs="Arial"/>
          <w:strike/>
        </w:rPr>
        <w:t>pontjaihoz</w:t>
      </w:r>
      <w:r>
        <w:rPr>
          <w:rFonts w:ascii="Arial" w:hAnsi="Arial" w:cs="Arial"/>
        </w:rPr>
        <w:t xml:space="preserve"> </w:t>
      </w:r>
      <w:r w:rsidRPr="00822798">
        <w:rPr>
          <w:rFonts w:ascii="Arial" w:hAnsi="Arial" w:cs="Arial"/>
          <w:b/>
        </w:rPr>
        <w:t>pontjához</w:t>
      </w:r>
      <w:r>
        <w:rPr>
          <w:rFonts w:ascii="Arial" w:hAnsi="Arial" w:cs="Arial"/>
        </w:rPr>
        <w:t xml:space="preserve"> kapcsolódva – a 23.§-ban meghatározott tisztségviselői beszámoló és jegyzői tájékoztató kivételével – legfeljebb öt percben hozzászólhat</w:t>
      </w:r>
      <w:r>
        <w:rPr>
          <w:rFonts w:ascii="Arial" w:hAnsi="Arial" w:cs="Arial"/>
          <w:strike/>
        </w:rPr>
        <w:t>nak</w:t>
      </w:r>
      <w:r>
        <w:rPr>
          <w:rFonts w:ascii="Arial" w:hAnsi="Arial" w:cs="Arial"/>
        </w:rPr>
        <w:t xml:space="preserve">, feltéve, ha ezen </w:t>
      </w:r>
      <w:r w:rsidRPr="00822798">
        <w:rPr>
          <w:rFonts w:ascii="Arial" w:hAnsi="Arial" w:cs="Arial"/>
          <w:strike/>
        </w:rPr>
        <w:t>szándékukat</w:t>
      </w:r>
      <w:r>
        <w:rPr>
          <w:rFonts w:ascii="Arial" w:hAnsi="Arial" w:cs="Arial"/>
        </w:rPr>
        <w:t xml:space="preserve"> </w:t>
      </w:r>
      <w:r w:rsidRPr="00822798">
        <w:rPr>
          <w:rFonts w:ascii="Arial" w:hAnsi="Arial" w:cs="Arial"/>
          <w:b/>
        </w:rPr>
        <w:t xml:space="preserve">szándékát </w:t>
      </w:r>
      <w:r w:rsidRPr="00A27255">
        <w:rPr>
          <w:rFonts w:ascii="Arial" w:hAnsi="Arial" w:cs="Arial"/>
        </w:rPr>
        <w:t>az ülés megnyitását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megelőzően 24 órával előbb a polgármesternek írásban </w:t>
      </w:r>
      <w:r w:rsidRPr="00A27255">
        <w:rPr>
          <w:rFonts w:ascii="Arial" w:hAnsi="Arial" w:cs="Arial"/>
          <w:strike/>
        </w:rPr>
        <w:t>bejelentették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bejelentette</w:t>
      </w:r>
      <w:r>
        <w:rPr>
          <w:rFonts w:ascii="Arial" w:hAnsi="Arial" w:cs="Arial"/>
        </w:rPr>
        <w:t xml:space="preserve">, és ahhoz a polgármester az ülés megnyitásáig írásban hozzájárult. </w:t>
      </w:r>
      <w:r>
        <w:rPr>
          <w:rFonts w:ascii="Arial" w:hAnsi="Arial" w:cs="Arial"/>
          <w:b/>
        </w:rPr>
        <w:t>Napirendenként legfeljebb két állampolgár kaphat szót, egy ülésen pedig mindösszesen legfeljebb 3 állampolgári hozzászólás engedélyezhető.</w:t>
      </w:r>
      <w:r w:rsidRPr="006332BF">
        <w:rPr>
          <w:rFonts w:ascii="Arial" w:hAnsi="Arial" w:cs="Arial"/>
        </w:rPr>
        <w:t xml:space="preserve"> </w:t>
      </w:r>
      <w:r w:rsidRPr="006332BF">
        <w:rPr>
          <w:rFonts w:ascii="Arial" w:hAnsi="Arial" w:cs="Arial"/>
          <w:b/>
        </w:rPr>
        <w:t>A hozzászólás szándéka az erre irányuló bejelentés beérkezése sorrendjében kerül elbírására és engedélyezésre.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”</w:t>
      </w: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2.§</w:t>
      </w:r>
    </w:p>
    <w:p w:rsidR="006739AC" w:rsidRDefault="006739AC" w:rsidP="006739AC">
      <w:pPr>
        <w:ind w:left="1410" w:hanging="1410"/>
        <w:jc w:val="center"/>
        <w:rPr>
          <w:rFonts w:ascii="Arial" w:hAnsi="Arial" w:cs="Arial"/>
          <w:b/>
        </w:rPr>
      </w:pPr>
    </w:p>
    <w:p w:rsidR="006739AC" w:rsidRDefault="006739AC" w:rsidP="006739AC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30.§ (1) bekezdése helyébe az alábbi rendelkezés lép: 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ind w:left="1416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>
        <w:rPr>
          <w:rFonts w:ascii="Arial" w:hAnsi="Arial" w:cs="Arial"/>
        </w:rPr>
        <w:tab/>
        <w:t xml:space="preserve">Tevékenységi körében </w:t>
      </w:r>
      <w:r w:rsidRPr="005D3745">
        <w:rPr>
          <w:rFonts w:ascii="Arial" w:hAnsi="Arial" w:cs="Arial"/>
          <w:b/>
        </w:rPr>
        <w:t>a bíróság által legalább öt éve bejegyzett</w:t>
      </w:r>
      <w:r>
        <w:rPr>
          <w:rFonts w:ascii="Arial" w:hAnsi="Arial" w:cs="Arial"/>
          <w:b/>
        </w:rPr>
        <w:t>, tevékenységi köréhez kapcsolódóan a városban ezen a területen tényleges tevékenységet kifejtő</w:t>
      </w:r>
      <w:r>
        <w:rPr>
          <w:rFonts w:ascii="Arial" w:hAnsi="Arial" w:cs="Arial"/>
        </w:rPr>
        <w:t xml:space="preserve"> civil önszerveződő közösségek képviselőit az ülés napirendi pontjaihoz kapcsolódóan tanácskozási jog illeti meg, ha ezen szándékukat legkésőbb az ülés megnyitását megelőzően 48 órával írásban a polgármesternek – az adott napirendi pont megjelölésével – bejelentették és a polgármester ehhez hozzájárult.”</w:t>
      </w:r>
    </w:p>
    <w:p w:rsidR="006739AC" w:rsidRDefault="006739AC" w:rsidP="006739AC">
      <w:pPr>
        <w:ind w:left="1416" w:hanging="990"/>
        <w:jc w:val="both"/>
        <w:rPr>
          <w:rFonts w:ascii="Arial" w:hAnsi="Arial" w:cs="Arial"/>
        </w:rPr>
      </w:pPr>
    </w:p>
    <w:p w:rsidR="006739AC" w:rsidRDefault="006739AC" w:rsidP="006739AC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color w:val="000000"/>
        </w:rPr>
        <w:t xml:space="preserve"> Rendelet</w:t>
      </w:r>
      <w:r>
        <w:rPr>
          <w:rFonts w:ascii="Arial" w:hAnsi="Arial" w:cs="Arial"/>
        </w:rPr>
        <w:t xml:space="preserve"> 30.§ (6) bekezdése helyébe az alábbi rendelkezés lép: 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ind w:left="1416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„(6) </w:t>
      </w:r>
      <w:r>
        <w:rPr>
          <w:rFonts w:ascii="Arial" w:hAnsi="Arial" w:cs="Arial"/>
        </w:rPr>
        <w:tab/>
        <w:t>A kérelem elbírálása során a polgármester, illetve a Közgyűlés köteles vizsgálni:</w:t>
      </w:r>
    </w:p>
    <w:p w:rsidR="006739AC" w:rsidRDefault="006739AC" w:rsidP="006739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civil önszerveződő közösség tevékenységi körét, </w:t>
      </w:r>
      <w:r>
        <w:rPr>
          <w:rFonts w:ascii="Arial" w:hAnsi="Arial" w:cs="Arial"/>
          <w:b/>
        </w:rPr>
        <w:t>a városban végzett, ehhez kapcsolódóan kifejtett tényleges tevékenységének tényét</w:t>
      </w:r>
      <w:r>
        <w:rPr>
          <w:rFonts w:ascii="Arial" w:hAnsi="Arial" w:cs="Arial"/>
        </w:rPr>
        <w:t xml:space="preserve"> </w:t>
      </w:r>
      <w:r w:rsidRPr="00261AB8">
        <w:rPr>
          <w:rFonts w:ascii="Arial" w:hAnsi="Arial" w:cs="Arial"/>
          <w:b/>
        </w:rPr>
        <w:t xml:space="preserve">és </w:t>
      </w:r>
      <w:r w:rsidRPr="00261AB8">
        <w:rPr>
          <w:rFonts w:ascii="Arial" w:hAnsi="Arial" w:cs="Arial"/>
          <w:b/>
        </w:rPr>
        <w:lastRenderedPageBreak/>
        <w:t xml:space="preserve">bírósági bejegyzésének </w:t>
      </w:r>
      <w:r>
        <w:rPr>
          <w:rFonts w:ascii="Arial" w:hAnsi="Arial" w:cs="Arial"/>
          <w:b/>
        </w:rPr>
        <w:t xml:space="preserve">tényét, </w:t>
      </w:r>
      <w:r w:rsidRPr="00261AB8">
        <w:rPr>
          <w:rFonts w:ascii="Arial" w:hAnsi="Arial" w:cs="Arial"/>
          <w:b/>
        </w:rPr>
        <w:t>időpontját</w:t>
      </w:r>
      <w:r>
        <w:rPr>
          <w:rFonts w:ascii="Arial" w:hAnsi="Arial" w:cs="Arial"/>
        </w:rPr>
        <w:t xml:space="preserve"> a közösség által becsatolt bírósági bejegyzés alapján,</w:t>
      </w:r>
    </w:p>
    <w:p w:rsidR="006739AC" w:rsidRDefault="006739AC" w:rsidP="006739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képviseleti jogosultságot.”</w:t>
      </w:r>
    </w:p>
    <w:p w:rsidR="006739AC" w:rsidRPr="00C0568F" w:rsidRDefault="006739AC" w:rsidP="006739AC">
      <w:pPr>
        <w:ind w:left="1416" w:hanging="1416"/>
        <w:jc w:val="both"/>
        <w:rPr>
          <w:rFonts w:ascii="Arial" w:hAnsi="Arial" w:cs="Arial"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§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color w:val="000000"/>
        </w:rPr>
        <w:t xml:space="preserve"> Rendelet</w:t>
      </w:r>
      <w:r>
        <w:rPr>
          <w:rFonts w:ascii="Arial" w:hAnsi="Arial" w:cs="Arial"/>
        </w:rPr>
        <w:t xml:space="preserve"> 37.§-a helyébe az alábbi rendelkezés lép: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Pr="00773DEC" w:rsidRDefault="006739AC" w:rsidP="006739A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Arial" w:hAnsi="Arial" w:cs="Arial"/>
          <w:b/>
        </w:rPr>
      </w:pPr>
      <w:r w:rsidRPr="00773DEC">
        <w:rPr>
          <w:rFonts w:ascii="Arial" w:hAnsi="Arial" w:cs="Arial"/>
          <w:b/>
        </w:rPr>
        <w:t>37.§</w:t>
      </w:r>
    </w:p>
    <w:p w:rsidR="006739AC" w:rsidRPr="00773DEC" w:rsidRDefault="006739AC" w:rsidP="006739A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Arial" w:hAnsi="Arial" w:cs="Arial"/>
          <w:b/>
        </w:rPr>
      </w:pPr>
    </w:p>
    <w:p w:rsidR="006739AC" w:rsidRPr="00773DEC" w:rsidRDefault="006739AC" w:rsidP="006739AC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>(1)</w:t>
      </w:r>
      <w:r w:rsidRPr="00773DEC">
        <w:rPr>
          <w:rFonts w:ascii="Arial" w:hAnsi="Arial" w:cs="Arial"/>
        </w:rPr>
        <w:tab/>
        <w:t>A Közgyűlés tanácskozási rendjének fenntartásáról a polgármester</w:t>
      </w:r>
      <w:r w:rsidRPr="00773DEC">
        <w:rPr>
          <w:rFonts w:ascii="Arial" w:hAnsi="Arial" w:cs="Arial"/>
          <w:b/>
        </w:rPr>
        <w:t xml:space="preserve"> </w:t>
      </w:r>
      <w:r w:rsidRPr="00773DEC">
        <w:rPr>
          <w:rFonts w:ascii="Arial" w:hAnsi="Arial" w:cs="Arial"/>
        </w:rPr>
        <w:t>gondoskodik.</w:t>
      </w:r>
    </w:p>
    <w:p w:rsidR="006739AC" w:rsidRPr="00773DEC" w:rsidRDefault="006739AC" w:rsidP="006739A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Ennek keretében:</w:t>
      </w:r>
    </w:p>
    <w:p w:rsidR="006739AC" w:rsidRPr="00773DEC" w:rsidRDefault="006739AC" w:rsidP="006739AC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a)</w:t>
      </w:r>
      <w:r w:rsidRPr="00773DEC">
        <w:rPr>
          <w:rFonts w:ascii="Arial" w:hAnsi="Arial" w:cs="Arial"/>
        </w:rPr>
        <w:tab/>
        <w:t>a tárgytól eltérő vagy újra ugyanazon érveket hangoztató felszólalót figyelmezteti, ismételt esetben megvonja tőle a szót;</w:t>
      </w:r>
    </w:p>
    <w:p w:rsidR="006739AC" w:rsidRPr="00773DEC" w:rsidRDefault="006739AC" w:rsidP="006739AC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b)</w:t>
      </w:r>
      <w:r w:rsidRPr="00773DEC">
        <w:rPr>
          <w:rFonts w:ascii="Arial" w:hAnsi="Arial" w:cs="Arial"/>
        </w:rPr>
        <w:tab/>
        <w:t>rendzavarás esetén – figyelmeztetés utáni ismétlődéskor – a rendbontót a képviselő kivételével a helyiség elhagyására kötelezheti;</w:t>
      </w:r>
    </w:p>
    <w:p w:rsidR="006739AC" w:rsidRPr="00773DEC" w:rsidRDefault="006739AC" w:rsidP="006739AC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c)</w:t>
      </w:r>
      <w:r w:rsidRPr="00773DEC">
        <w:rPr>
          <w:rFonts w:ascii="Arial" w:hAnsi="Arial" w:cs="Arial"/>
        </w:rPr>
        <w:tab/>
        <w:t>rendre utasíthatja azt a felszólalót, aki a Közgyűlés tekintélyét vagy valamelyik városi képviselőt, tisztségviselőt érintő sértő kifejezést használ;</w:t>
      </w:r>
    </w:p>
    <w:p w:rsidR="006739AC" w:rsidRPr="00773DEC" w:rsidRDefault="006739AC" w:rsidP="006739AC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d)</w:t>
      </w:r>
      <w:r w:rsidRPr="00773DEC">
        <w:rPr>
          <w:rFonts w:ascii="Arial" w:hAnsi="Arial" w:cs="Arial"/>
        </w:rPr>
        <w:tab/>
        <w:t>engedélyezi az ülésen a napirendi pontokhoz kapcsolódó és egyéb dokumentumok kiosztását, az ülésterem falán bármely tárgy, dokumentum elhelyezését.</w:t>
      </w:r>
    </w:p>
    <w:p w:rsidR="006739AC" w:rsidRDefault="006739AC" w:rsidP="006739A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</w:p>
    <w:p w:rsidR="006739AC" w:rsidRPr="00E12387" w:rsidRDefault="006739AC" w:rsidP="006739AC">
      <w:pPr>
        <w:ind w:left="567" w:hanging="567"/>
        <w:jc w:val="both"/>
        <w:rPr>
          <w:rFonts w:ascii="Arial" w:hAnsi="Arial" w:cs="Arial"/>
          <w:b/>
        </w:rPr>
      </w:pPr>
      <w:r w:rsidRPr="00E1238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</w:t>
      </w:r>
      <w:r w:rsidRPr="00E12387">
        <w:rPr>
          <w:rFonts w:ascii="Arial" w:hAnsi="Arial" w:cs="Arial"/>
          <w:b/>
        </w:rPr>
        <w:t>)</w:t>
      </w:r>
      <w:r w:rsidRPr="00E12387">
        <w:rPr>
          <w:rFonts w:ascii="Arial" w:hAnsi="Arial" w:cs="Arial"/>
          <w:b/>
        </w:rPr>
        <w:tab/>
        <w:t>A Közgyűlés nyilvános ülésén megjelenő</w:t>
      </w:r>
      <w:r>
        <w:rPr>
          <w:rFonts w:ascii="Arial" w:hAnsi="Arial" w:cs="Arial"/>
        </w:rPr>
        <w:t xml:space="preserve"> </w:t>
      </w:r>
      <w:r w:rsidRPr="00E12387">
        <w:rPr>
          <w:rFonts w:ascii="Arial" w:hAnsi="Arial" w:cs="Arial"/>
          <w:b/>
        </w:rPr>
        <w:t xml:space="preserve">szervezetek képviselői, az állampolgárok, a tanácskozási joggal részt vevők, továbbá a sajtó képviselői az ülés elnöke által </w:t>
      </w:r>
      <w:r>
        <w:rPr>
          <w:rFonts w:ascii="Arial" w:hAnsi="Arial" w:cs="Arial"/>
          <w:b/>
        </w:rPr>
        <w:t xml:space="preserve">az ülésteremben </w:t>
      </w:r>
      <w:r w:rsidRPr="00E12387">
        <w:rPr>
          <w:rFonts w:ascii="Arial" w:hAnsi="Arial" w:cs="Arial"/>
          <w:b/>
        </w:rPr>
        <w:t>az erre a célra kijelölt helyen</w:t>
      </w:r>
      <w:r>
        <w:rPr>
          <w:rFonts w:ascii="Arial" w:hAnsi="Arial" w:cs="Arial"/>
          <w:b/>
        </w:rPr>
        <w:t xml:space="preserve"> kötelesek tartózkodni. </w:t>
      </w:r>
      <w:r w:rsidRPr="00E12387">
        <w:rPr>
          <w:rFonts w:ascii="Arial" w:hAnsi="Arial" w:cs="Arial"/>
          <w:b/>
        </w:rPr>
        <w:t xml:space="preserve"> </w:t>
      </w:r>
    </w:p>
    <w:p w:rsidR="006739AC" w:rsidRDefault="006739AC" w:rsidP="006739A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</w:p>
    <w:p w:rsidR="006739AC" w:rsidRPr="00773DEC" w:rsidRDefault="006739AC" w:rsidP="006739AC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>(</w:t>
      </w:r>
      <w:r w:rsidRPr="00773DEC">
        <w:rPr>
          <w:rFonts w:ascii="Arial" w:hAnsi="Arial" w:cs="Arial"/>
          <w:strike/>
        </w:rPr>
        <w:t>2</w:t>
      </w:r>
      <w:r w:rsidRPr="00773DEC">
        <w:rPr>
          <w:rFonts w:ascii="Arial" w:hAnsi="Arial" w:cs="Arial"/>
        </w:rPr>
        <w:t>)</w:t>
      </w:r>
      <w:r>
        <w:rPr>
          <w:rFonts w:ascii="Arial" w:hAnsi="Arial" w:cs="Arial"/>
          <w:b/>
        </w:rPr>
        <w:t>(3)</w:t>
      </w:r>
      <w:r w:rsidRPr="00773DEC">
        <w:rPr>
          <w:rFonts w:ascii="Arial" w:hAnsi="Arial" w:cs="Arial"/>
        </w:rPr>
        <w:tab/>
        <w:t>Az ülés elnökének a rendfenntartás érdekében tett – az SZMSZ-ben meghatározott - intézkedései ellen felszólalni, azokat visszautasítani vagy azokkal vitába szállni nem lehet.</w:t>
      </w:r>
    </w:p>
    <w:p w:rsidR="006739AC" w:rsidRDefault="006739AC" w:rsidP="006739AC">
      <w:pPr>
        <w:ind w:left="360"/>
        <w:jc w:val="both"/>
        <w:rPr>
          <w:rFonts w:ascii="Arial" w:hAnsi="Arial" w:cs="Arial"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4.§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>Szombathely Megyei Jogú Város Önkormányzatának Szervezeti és Működési Szabályzatáról szóló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34/2014.(XI.3.) önkormányzati rendelet 55.§ (1) bekezdése helyébe az alábbi rendelkezés lép: 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ind w:left="1416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>
        <w:rPr>
          <w:rFonts w:ascii="Arial" w:hAnsi="Arial" w:cs="Arial"/>
        </w:rPr>
        <w:tab/>
        <w:t xml:space="preserve">Tevékenységi körében </w:t>
      </w:r>
      <w:r w:rsidRPr="005D3745">
        <w:rPr>
          <w:rFonts w:ascii="Arial" w:hAnsi="Arial" w:cs="Arial"/>
          <w:b/>
        </w:rPr>
        <w:t>a bíróság által legalább öt éve bejegyzett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tevékenységi köréhez kapcsolódóan a városban ezen a területen tényleges tevékenységet kifejtő</w:t>
      </w:r>
      <w:r>
        <w:rPr>
          <w:rFonts w:ascii="Arial" w:hAnsi="Arial" w:cs="Arial"/>
        </w:rPr>
        <w:t xml:space="preserve"> civil önszerveződő közösségek képviselőit az ülés napirendi pontjaihoz kapcsolódóan tanácskozási jog illeti meg, ha ezen szándékukat legkésőbb az ülés megnyitását megelőzően írásban a (4) bekezdésben meghatározott feltételeket igazoló okiratok csatolásával a bizottság elnökének – az adott napirendi pont megjelölésével – bejelentették, és a bizottság elnöke, vagy az ülés elnöke hozzájárult.”</w:t>
      </w:r>
    </w:p>
    <w:p w:rsidR="006739AC" w:rsidRDefault="006739AC" w:rsidP="006739AC">
      <w:pPr>
        <w:ind w:left="1416" w:hanging="990"/>
        <w:jc w:val="both"/>
        <w:rPr>
          <w:rFonts w:ascii="Arial" w:hAnsi="Arial" w:cs="Arial"/>
        </w:rPr>
      </w:pPr>
    </w:p>
    <w:p w:rsidR="006739AC" w:rsidRDefault="006739AC" w:rsidP="006739AC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>Szombathely Megyei Jogú Város Önkormányzatának Szervezeti és Működési Szabályzatáról szóló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34/2014.(XI.3.) önkormányzati rendelet 55.§ (4) bekezdése helyébe az alábbi rendelkezés lép: 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ind w:left="1416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„(4) </w:t>
      </w:r>
      <w:r>
        <w:rPr>
          <w:rFonts w:ascii="Arial" w:hAnsi="Arial" w:cs="Arial"/>
        </w:rPr>
        <w:tab/>
        <w:t>A kérelem elbírálása során a bizottság elnöke, vagy az ülés elnöke, illetve a bizottság köteles vizsgálni:</w:t>
      </w:r>
    </w:p>
    <w:p w:rsidR="006739AC" w:rsidRDefault="006739AC" w:rsidP="006739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civil önszerveződő közösség tevékenységi körét, </w:t>
      </w:r>
      <w:r>
        <w:rPr>
          <w:rFonts w:ascii="Arial" w:hAnsi="Arial" w:cs="Arial"/>
          <w:b/>
        </w:rPr>
        <w:t>a városban végzett, ehhez kapcsolódóan kifejtett tényleges tevékenységének tényét</w:t>
      </w:r>
      <w:r>
        <w:rPr>
          <w:rFonts w:ascii="Arial" w:hAnsi="Arial" w:cs="Arial"/>
        </w:rPr>
        <w:t xml:space="preserve"> </w:t>
      </w:r>
      <w:r w:rsidRPr="00261AB8">
        <w:rPr>
          <w:rFonts w:ascii="Arial" w:hAnsi="Arial" w:cs="Arial"/>
          <w:b/>
        </w:rPr>
        <w:t xml:space="preserve">és bírósági bejegyzésének </w:t>
      </w:r>
      <w:r>
        <w:rPr>
          <w:rFonts w:ascii="Arial" w:hAnsi="Arial" w:cs="Arial"/>
          <w:b/>
        </w:rPr>
        <w:t xml:space="preserve">tényét, </w:t>
      </w:r>
      <w:r w:rsidRPr="00261AB8">
        <w:rPr>
          <w:rFonts w:ascii="Arial" w:hAnsi="Arial" w:cs="Arial"/>
          <w:b/>
        </w:rPr>
        <w:t>időpontját</w:t>
      </w:r>
      <w:r>
        <w:rPr>
          <w:rFonts w:ascii="Arial" w:hAnsi="Arial" w:cs="Arial"/>
        </w:rPr>
        <w:t xml:space="preserve"> a közösség által becsatolt bírósági bejegyzés alapján,</w:t>
      </w:r>
    </w:p>
    <w:p w:rsidR="006739AC" w:rsidRDefault="006739AC" w:rsidP="006739A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képviseleti jogosultságot.”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§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1. melléklete helyébe az 1. melléklet lép.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6.§</w:t>
      </w: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Pr="00036951">
        <w:rPr>
          <w:rFonts w:ascii="Arial" w:hAnsi="Arial" w:cs="Arial"/>
        </w:rPr>
        <w:t xml:space="preserve">Ez a rendelet </w:t>
      </w:r>
      <w:r>
        <w:rPr>
          <w:rFonts w:ascii="Arial" w:hAnsi="Arial" w:cs="Arial"/>
        </w:rPr>
        <w:t xml:space="preserve">– a (2) bekezdésben foglaltak kivételével - </w:t>
      </w:r>
      <w:r w:rsidRPr="00036951">
        <w:rPr>
          <w:rFonts w:ascii="Arial" w:hAnsi="Arial" w:cs="Arial"/>
        </w:rPr>
        <w:t>2015. november 10. napján lép hatályba.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Hatályát veszti a Rendelet 7.§ (4) bekezdés b) pontja.</w:t>
      </w: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A (2) bekezdés 2016. január 1. napjával lép hatályba.</w:t>
      </w:r>
    </w:p>
    <w:p w:rsidR="006739AC" w:rsidRPr="00036951" w:rsidRDefault="006739AC" w:rsidP="006739AC">
      <w:pPr>
        <w:jc w:val="both"/>
        <w:rPr>
          <w:rFonts w:ascii="Arial" w:hAnsi="Arial" w:cs="Arial"/>
        </w:rPr>
      </w:pPr>
    </w:p>
    <w:p w:rsidR="006739AC" w:rsidRPr="00DB09A3" w:rsidRDefault="006739AC" w:rsidP="006739AC">
      <w:pPr>
        <w:jc w:val="center"/>
        <w:rPr>
          <w:rFonts w:ascii="Arial" w:hAnsi="Arial" w:cs="Arial"/>
          <w:b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</w:p>
    <w:p w:rsidR="006739AC" w:rsidRDefault="006739AC" w:rsidP="006739A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739AC" w:rsidRPr="00247D1D" w:rsidTr="00B91988">
        <w:tc>
          <w:tcPr>
            <w:tcW w:w="4606" w:type="dxa"/>
          </w:tcPr>
          <w:p w:rsidR="006739AC" w:rsidRPr="00247D1D" w:rsidRDefault="006739AC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:rsidR="006739AC" w:rsidRPr="00247D1D" w:rsidRDefault="006739AC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Dr. Károlyi Ákos</w:t>
            </w:r>
          </w:p>
        </w:tc>
      </w:tr>
      <w:tr w:rsidR="006739AC" w:rsidRPr="00247D1D" w:rsidTr="00B91988">
        <w:tc>
          <w:tcPr>
            <w:tcW w:w="4606" w:type="dxa"/>
          </w:tcPr>
          <w:p w:rsidR="006739AC" w:rsidRPr="00247D1D" w:rsidRDefault="006739AC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:rsidR="006739AC" w:rsidRPr="00247D1D" w:rsidRDefault="006739AC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jegyző</w:t>
            </w:r>
          </w:p>
        </w:tc>
      </w:tr>
    </w:tbl>
    <w:p w:rsidR="006739AC" w:rsidRPr="00247D1D" w:rsidRDefault="006739AC" w:rsidP="006739AC">
      <w:pPr>
        <w:jc w:val="both"/>
        <w:rPr>
          <w:rFonts w:ascii="Arial" w:hAnsi="Arial" w:cs="Arial"/>
          <w:b/>
        </w:rPr>
      </w:pPr>
    </w:p>
    <w:p w:rsidR="006739AC" w:rsidRPr="00A35BD8" w:rsidRDefault="006739AC" w:rsidP="006739AC">
      <w:pPr>
        <w:jc w:val="both"/>
        <w:rPr>
          <w:rFonts w:ascii="Arial" w:hAnsi="Arial" w:cs="Arial"/>
        </w:rPr>
      </w:pPr>
    </w:p>
    <w:p w:rsidR="00C2417B" w:rsidRDefault="006739AC">
      <w:bookmarkStart w:id="0" w:name="_GoBack"/>
      <w:bookmarkEnd w:id="0"/>
    </w:p>
    <w:sectPr w:rsidR="00C2417B" w:rsidSect="00E82F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AC" w:rsidRDefault="006739AC" w:rsidP="006739AC">
      <w:r>
        <w:separator/>
      </w:r>
    </w:p>
  </w:endnote>
  <w:endnote w:type="continuationSeparator" w:id="0">
    <w:p w:rsidR="006739AC" w:rsidRDefault="006739AC" w:rsidP="006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739A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275D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AC" w:rsidRDefault="006739AC" w:rsidP="006739AC">
      <w:r>
        <w:separator/>
      </w:r>
    </w:p>
  </w:footnote>
  <w:footnote w:type="continuationSeparator" w:id="0">
    <w:p w:rsidR="006739AC" w:rsidRDefault="006739AC" w:rsidP="0067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46BB3"/>
    <w:multiLevelType w:val="hybridMultilevel"/>
    <w:tmpl w:val="489E5792"/>
    <w:lvl w:ilvl="0" w:tplc="247AE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101C"/>
    <w:multiLevelType w:val="hybridMultilevel"/>
    <w:tmpl w:val="BC2A477A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AC"/>
    <w:rsid w:val="00395EC1"/>
    <w:rsid w:val="006739AC"/>
    <w:rsid w:val="00C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1C04228-4EBA-46A9-B268-08CB307C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739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739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739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739A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2015-10-16T07:33:00Z</dcterms:created>
  <dcterms:modified xsi:type="dcterms:W3CDTF">2015-10-16T07:38:00Z</dcterms:modified>
</cp:coreProperties>
</file>