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71" w:rsidRPr="004823A1" w:rsidRDefault="004C4871" w:rsidP="004C487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4C4871" w:rsidRPr="004823A1" w:rsidRDefault="004C4871" w:rsidP="004C4871">
      <w:pPr>
        <w:rPr>
          <w:rFonts w:cs="Arial"/>
        </w:rPr>
      </w:pPr>
    </w:p>
    <w:p w:rsidR="004C4871" w:rsidRPr="004823A1" w:rsidRDefault="004C4871" w:rsidP="004C487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419/2015. (X.20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4C4871" w:rsidRDefault="004C4871" w:rsidP="004C4871">
      <w:pPr>
        <w:tabs>
          <w:tab w:val="left" w:pos="9639"/>
        </w:tabs>
        <w:rPr>
          <w:rFonts w:cs="Arial"/>
        </w:rPr>
      </w:pPr>
    </w:p>
    <w:p w:rsidR="004C4871" w:rsidRPr="004823A1" w:rsidRDefault="004C4871" w:rsidP="004C4871">
      <w:pPr>
        <w:jc w:val="both"/>
        <w:rPr>
          <w:rFonts w:cs="Arial"/>
        </w:rPr>
      </w:pPr>
      <w:r w:rsidRPr="004823A1">
        <w:rPr>
          <w:rFonts w:cs="Arial"/>
        </w:rPr>
        <w:t>Az Okt</w:t>
      </w:r>
      <w:r>
        <w:rPr>
          <w:rFonts w:cs="Arial"/>
        </w:rPr>
        <w:t>atási és Szociális Bizottság „a Klebelsberg Intézményfenntartó Központ</w:t>
      </w:r>
      <w:r w:rsidRPr="004823A1">
        <w:rPr>
          <w:rFonts w:cs="Arial"/>
        </w:rPr>
        <w:t xml:space="preserve"> </w:t>
      </w:r>
      <w:r>
        <w:rPr>
          <w:rFonts w:cs="Arial"/>
        </w:rPr>
        <w:t xml:space="preserve">tájékoztatója az aktuális feladatokról” </w:t>
      </w:r>
      <w:r w:rsidRPr="004823A1">
        <w:rPr>
          <w:rFonts w:cs="Arial"/>
        </w:rPr>
        <w:t xml:space="preserve">című </w:t>
      </w:r>
      <w:r>
        <w:rPr>
          <w:rFonts w:cs="Arial"/>
        </w:rPr>
        <w:t>beszámolót</w:t>
      </w:r>
      <w:r w:rsidRPr="004823A1">
        <w:rPr>
          <w:rFonts w:cs="Arial"/>
        </w:rPr>
        <w:t xml:space="preserve"> megtárgyalta, és a</w:t>
      </w:r>
      <w:r>
        <w:rPr>
          <w:rFonts w:cs="Arial"/>
        </w:rPr>
        <w:t xml:space="preserve">zt tudomásul vette. </w:t>
      </w:r>
    </w:p>
    <w:p w:rsidR="004C4871" w:rsidRPr="004823A1" w:rsidRDefault="004C4871" w:rsidP="004C4871">
      <w:pPr>
        <w:jc w:val="both"/>
        <w:rPr>
          <w:rFonts w:cs="Arial"/>
        </w:rPr>
      </w:pPr>
    </w:p>
    <w:p w:rsidR="004C4871" w:rsidRPr="004823A1" w:rsidRDefault="004C4871" w:rsidP="004C487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4C4871" w:rsidRPr="004823A1" w:rsidRDefault="004C4871" w:rsidP="004C487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4C4871" w:rsidRDefault="004C4871" w:rsidP="004C4871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</w:p>
    <w:p w:rsidR="004C4871" w:rsidRPr="004823A1" w:rsidRDefault="004C4871" w:rsidP="004C4871">
      <w:pPr>
        <w:ind w:left="1413" w:firstLine="3"/>
        <w:jc w:val="both"/>
        <w:rPr>
          <w:rFonts w:cs="Arial"/>
        </w:rPr>
      </w:pPr>
      <w:r>
        <w:rPr>
          <w:rFonts w:cs="Arial"/>
        </w:rPr>
        <w:t>Fodor István, a Klebelsberg Intézményfenntartó Központ Szombathelyi Tankerületének igazgatója</w:t>
      </w:r>
      <w:r w:rsidRPr="004823A1">
        <w:rPr>
          <w:rFonts w:cs="Arial"/>
        </w:rPr>
        <w:t>/</w:t>
      </w:r>
    </w:p>
    <w:p w:rsidR="004C4871" w:rsidRPr="004823A1" w:rsidRDefault="004C4871" w:rsidP="004C4871">
      <w:pPr>
        <w:ind w:left="705" w:hanging="705"/>
        <w:jc w:val="both"/>
        <w:rPr>
          <w:rFonts w:cs="Arial"/>
        </w:rPr>
      </w:pPr>
    </w:p>
    <w:p w:rsidR="004C4871" w:rsidRDefault="004C4871" w:rsidP="004C487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>október 20.</w:t>
      </w:r>
    </w:p>
    <w:p w:rsidR="0071369A" w:rsidRDefault="0071369A">
      <w:bookmarkStart w:id="0" w:name="_GoBack"/>
      <w:bookmarkEnd w:id="0"/>
    </w:p>
    <w:sectPr w:rsidR="0071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4267B7"/>
    <w:rsid w:val="004C4871"/>
    <w:rsid w:val="0071369A"/>
    <w:rsid w:val="00AE2B9A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2015-10-21T08:14:00Z</dcterms:created>
  <dcterms:modified xsi:type="dcterms:W3CDTF">2015-10-21T08:14:00Z</dcterms:modified>
</cp:coreProperties>
</file>