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BC16" w14:textId="77777777" w:rsidR="0085725F" w:rsidRPr="00E743FB" w:rsidRDefault="0085725F" w:rsidP="0085725F">
      <w:pPr>
        <w:pStyle w:val="Cmsor3"/>
        <w:rPr>
          <w:sz w:val="36"/>
          <w:szCs w:val="36"/>
        </w:rPr>
      </w:pPr>
      <w:r>
        <w:rPr>
          <w:sz w:val="36"/>
          <w:szCs w:val="36"/>
        </w:rPr>
        <w:t>VAGYONKEZELÉSI</w:t>
      </w:r>
      <w:r w:rsidRPr="00E743FB">
        <w:rPr>
          <w:sz w:val="36"/>
          <w:szCs w:val="36"/>
        </w:rPr>
        <w:t xml:space="preserve"> szerződés</w:t>
      </w:r>
    </w:p>
    <w:p w14:paraId="20F19A4B" w14:textId="77777777" w:rsidR="0085725F" w:rsidRDefault="0085725F" w:rsidP="0085725F">
      <w:pPr>
        <w:pStyle w:val="Cmsor6"/>
      </w:pPr>
      <w:r>
        <w:t>(tervezet)</w:t>
      </w:r>
    </w:p>
    <w:p w14:paraId="13598B03" w14:textId="77777777" w:rsidR="00D87D38" w:rsidRDefault="00D87D38" w:rsidP="00D87D38">
      <w:pPr>
        <w:pStyle w:val="Nincstrkz"/>
      </w:pPr>
    </w:p>
    <w:p w14:paraId="555ABE65" w14:textId="77777777" w:rsidR="00D87D38" w:rsidRDefault="00D87D38" w:rsidP="00D87D38">
      <w:pPr>
        <w:pStyle w:val="Nincstrkz"/>
      </w:pPr>
      <w:r>
        <w:t xml:space="preserve">amely létrejött egyrészről </w:t>
      </w:r>
    </w:p>
    <w:p w14:paraId="6D36A770" w14:textId="77777777" w:rsidR="00D87D38" w:rsidRDefault="00D87D38" w:rsidP="00D87D38">
      <w:pPr>
        <w:pStyle w:val="Nincstrkz"/>
        <w:rPr>
          <w:color w:val="FF0000"/>
        </w:rPr>
      </w:pPr>
    </w:p>
    <w:p w14:paraId="27E66AF1" w14:textId="626973DC" w:rsidR="0085725F" w:rsidRPr="00D87D38" w:rsidRDefault="00D87D38" w:rsidP="00D87D38">
      <w:pPr>
        <w:pStyle w:val="Nincstrkz"/>
      </w:pPr>
      <w:r w:rsidRPr="00D87D38">
        <w:rPr>
          <w:color w:val="FF0000"/>
        </w:rPr>
        <w:t>Szombathely Megyei Jogú Város</w:t>
      </w:r>
      <w:r w:rsidR="0085725F">
        <w:t xml:space="preserve"> </w:t>
      </w:r>
      <w:r w:rsidR="0085725F" w:rsidRPr="00F12C8D">
        <w:t>Önkormányzata</w:t>
      </w:r>
      <w:bookmarkStart w:id="0" w:name="_GoBack"/>
      <w:bookmarkEnd w:id="0"/>
    </w:p>
    <w:p w14:paraId="4DA1744B" w14:textId="33C39FCC" w:rsidR="0085725F" w:rsidRPr="001A41E2" w:rsidRDefault="0085725F" w:rsidP="00D87D38">
      <w:pPr>
        <w:pStyle w:val="Nincstrkz"/>
        <w:rPr>
          <w:b w:val="0"/>
          <w:color w:val="FF0000"/>
        </w:rPr>
      </w:pPr>
      <w:r w:rsidRPr="001A41E2">
        <w:rPr>
          <w:b w:val="0"/>
        </w:rPr>
        <w:t>székhelye:</w:t>
      </w:r>
      <w:r w:rsidR="00D87D38" w:rsidRPr="001A41E2">
        <w:rPr>
          <w:b w:val="0"/>
        </w:rPr>
        <w:t xml:space="preserve"> </w:t>
      </w:r>
      <w:r w:rsidR="00D87D38" w:rsidRPr="001A41E2">
        <w:rPr>
          <w:b w:val="0"/>
          <w:color w:val="FF0000"/>
        </w:rPr>
        <w:t>9700 Szombathely, Kossuth Lajos u. 1-3.</w:t>
      </w:r>
    </w:p>
    <w:p w14:paraId="45F74BCB" w14:textId="1C4A3AAC" w:rsidR="0085725F" w:rsidRPr="001A41E2" w:rsidRDefault="0085725F" w:rsidP="00D87D38">
      <w:pPr>
        <w:pStyle w:val="Nincstrkz"/>
        <w:rPr>
          <w:b w:val="0"/>
          <w:color w:val="FF0000"/>
        </w:rPr>
      </w:pPr>
      <w:r w:rsidRPr="001A41E2">
        <w:rPr>
          <w:b w:val="0"/>
        </w:rPr>
        <w:t xml:space="preserve">képviseli: </w:t>
      </w:r>
      <w:r w:rsidR="00D87D38" w:rsidRPr="001A41E2">
        <w:rPr>
          <w:b w:val="0"/>
        </w:rPr>
        <w:t xml:space="preserve"> </w:t>
      </w:r>
      <w:r w:rsidR="00D87D38" w:rsidRPr="001A41E2">
        <w:rPr>
          <w:b w:val="0"/>
          <w:color w:val="FF0000"/>
        </w:rPr>
        <w:t>Dr. Puskás Tivadar polgármester</w:t>
      </w:r>
    </w:p>
    <w:p w14:paraId="3B238FD3" w14:textId="1F445330" w:rsidR="0085725F" w:rsidRPr="001A41E2" w:rsidRDefault="0085725F" w:rsidP="0085725F">
      <w:pPr>
        <w:jc w:val="both"/>
        <w:rPr>
          <w:b w:val="0"/>
          <w:color w:val="FF0000"/>
        </w:rPr>
      </w:pPr>
      <w:r w:rsidRPr="001A41E2">
        <w:rPr>
          <w:b w:val="0"/>
        </w:rPr>
        <w:t>törzsszáma:</w:t>
      </w:r>
      <w:r w:rsidR="00D87D38" w:rsidRPr="001A41E2">
        <w:rPr>
          <w:b w:val="0"/>
        </w:rPr>
        <w:t xml:space="preserve"> </w:t>
      </w:r>
      <w:r w:rsidR="00D87D38" w:rsidRPr="001A41E2">
        <w:rPr>
          <w:b w:val="0"/>
          <w:color w:val="FF0000"/>
        </w:rPr>
        <w:t>733656</w:t>
      </w:r>
    </w:p>
    <w:p w14:paraId="5E516CC3" w14:textId="4FAC8780" w:rsidR="0085725F" w:rsidRPr="001A41E2" w:rsidRDefault="0085725F" w:rsidP="0085725F">
      <w:pPr>
        <w:jc w:val="both"/>
        <w:rPr>
          <w:b w:val="0"/>
          <w:color w:val="FF0000"/>
        </w:rPr>
      </w:pPr>
      <w:r w:rsidRPr="001A41E2">
        <w:rPr>
          <w:b w:val="0"/>
        </w:rPr>
        <w:t>adóigazgatási azonosító száma:</w:t>
      </w:r>
      <w:r w:rsidR="00D87D38" w:rsidRPr="001A41E2">
        <w:rPr>
          <w:b w:val="0"/>
          <w:color w:val="FF0000"/>
        </w:rPr>
        <w:t xml:space="preserve"> 15733658-2-18</w:t>
      </w:r>
    </w:p>
    <w:p w14:paraId="74C6703E" w14:textId="63E68B25" w:rsidR="0085725F" w:rsidRPr="001A41E2" w:rsidRDefault="0085725F" w:rsidP="0085725F">
      <w:pPr>
        <w:jc w:val="both"/>
        <w:rPr>
          <w:b w:val="0"/>
          <w:color w:val="FF0000"/>
        </w:rPr>
      </w:pPr>
      <w:r w:rsidRPr="001A41E2">
        <w:rPr>
          <w:b w:val="0"/>
        </w:rPr>
        <w:t>bankszámlaszáma:</w:t>
      </w:r>
      <w:r w:rsidR="00D87D38" w:rsidRPr="001A41E2">
        <w:rPr>
          <w:b w:val="0"/>
        </w:rPr>
        <w:t xml:space="preserve"> </w:t>
      </w:r>
      <w:r w:rsidR="00D87D38" w:rsidRPr="001A41E2">
        <w:rPr>
          <w:b w:val="0"/>
          <w:color w:val="FF0000"/>
        </w:rPr>
        <w:t>10918001 – 00000003 - 25300036</w:t>
      </w:r>
    </w:p>
    <w:p w14:paraId="7BCD00F1" w14:textId="747F8851" w:rsidR="0085725F" w:rsidRPr="001A41E2" w:rsidRDefault="0085725F" w:rsidP="0085725F">
      <w:pPr>
        <w:jc w:val="both"/>
        <w:rPr>
          <w:b w:val="0"/>
          <w:color w:val="FF0000"/>
        </w:rPr>
      </w:pPr>
      <w:r w:rsidRPr="001A41E2">
        <w:rPr>
          <w:b w:val="0"/>
        </w:rPr>
        <w:t>statisztikai számjele:</w:t>
      </w:r>
      <w:r w:rsidR="00D87D38" w:rsidRPr="001A41E2">
        <w:rPr>
          <w:b w:val="0"/>
        </w:rPr>
        <w:t xml:space="preserve"> </w:t>
      </w:r>
      <w:r w:rsidR="00D87D38" w:rsidRPr="001A41E2">
        <w:rPr>
          <w:b w:val="0"/>
          <w:color w:val="FF0000"/>
        </w:rPr>
        <w:t>15733658 – 8411 - 321 - 18</w:t>
      </w:r>
    </w:p>
    <w:p w14:paraId="02AA18A9" w14:textId="77777777" w:rsidR="0085725F" w:rsidRDefault="0085725F" w:rsidP="0085725F">
      <w:pPr>
        <w:jc w:val="both"/>
        <w:rPr>
          <w:b w:val="0"/>
        </w:rPr>
      </w:pPr>
      <w:r w:rsidRPr="00F12C8D">
        <w:rPr>
          <w:b w:val="0"/>
        </w:rPr>
        <w:t xml:space="preserve">mint átadó (a továbbiakban: </w:t>
      </w:r>
      <w:r>
        <w:rPr>
          <w:b w:val="0"/>
        </w:rPr>
        <w:t>Önkormányzat</w:t>
      </w:r>
      <w:r w:rsidRPr="00F12C8D">
        <w:rPr>
          <w:b w:val="0"/>
        </w:rPr>
        <w:t xml:space="preserve">), </w:t>
      </w:r>
    </w:p>
    <w:p w14:paraId="5280CFA7" w14:textId="77777777" w:rsidR="0045103F" w:rsidRPr="008900D6" w:rsidRDefault="0045103F" w:rsidP="0085725F">
      <w:pPr>
        <w:jc w:val="both"/>
        <w:rPr>
          <w:b w:val="0"/>
          <w:color w:val="FF0000"/>
        </w:rPr>
      </w:pPr>
    </w:p>
    <w:p w14:paraId="79226CF4" w14:textId="77777777" w:rsidR="00BE787F" w:rsidRPr="008900D6" w:rsidRDefault="00BE787F" w:rsidP="00BE787F">
      <w:pPr>
        <w:spacing w:after="20"/>
        <w:jc w:val="both"/>
        <w:rPr>
          <w:color w:val="FF0000"/>
        </w:rPr>
      </w:pPr>
      <w:r w:rsidRPr="008900D6">
        <w:rPr>
          <w:b w:val="0"/>
          <w:color w:val="FF0000"/>
        </w:rPr>
        <w:t>a</w:t>
      </w:r>
      <w:r w:rsidRPr="008900D6">
        <w:rPr>
          <w:color w:val="FF0000"/>
        </w:rPr>
        <w:t xml:space="preserve"> </w:t>
      </w:r>
      <w:r w:rsidRPr="008900D6">
        <w:rPr>
          <w:b w:val="0"/>
          <w:color w:val="FF0000"/>
        </w:rPr>
        <w:t>fenntartó Nemzetgazdasági Minisztérium nevében és képviseletében eljáró</w:t>
      </w:r>
      <w:r w:rsidRPr="008900D6">
        <w:rPr>
          <w:color w:val="FF0000"/>
        </w:rPr>
        <w:t xml:space="preserve"> </w:t>
      </w:r>
      <w:r w:rsidRPr="008900D6">
        <w:rPr>
          <w:bCs/>
          <w:color w:val="FF0000"/>
        </w:rPr>
        <w:t>Nemzeti Szakképzési és Felnőttképzési Hivatal</w:t>
      </w:r>
    </w:p>
    <w:p w14:paraId="38BAD0BD" w14:textId="77777777" w:rsidR="00BE787F" w:rsidRPr="008900D6" w:rsidRDefault="00BE787F" w:rsidP="00BE787F">
      <w:pPr>
        <w:jc w:val="both"/>
        <w:rPr>
          <w:b w:val="0"/>
          <w:color w:val="FF0000"/>
        </w:rPr>
      </w:pPr>
      <w:r w:rsidRPr="008900D6">
        <w:rPr>
          <w:b w:val="0"/>
          <w:color w:val="FF0000"/>
        </w:rPr>
        <w:t>székhelye: 1085 Budapest, Baross u. 52.</w:t>
      </w:r>
    </w:p>
    <w:p w14:paraId="71E6C57D" w14:textId="77777777" w:rsidR="00BE787F" w:rsidRPr="008900D6" w:rsidRDefault="00BE787F" w:rsidP="00BE787F">
      <w:pPr>
        <w:jc w:val="both"/>
        <w:rPr>
          <w:b w:val="0"/>
          <w:color w:val="FF0000"/>
        </w:rPr>
      </w:pPr>
      <w:r w:rsidRPr="008900D6">
        <w:rPr>
          <w:b w:val="0"/>
          <w:color w:val="FF0000"/>
        </w:rPr>
        <w:t>képviseli: Palotás József főigazgatói jogkörben eljáró főigazgató helyettes</w:t>
      </w:r>
    </w:p>
    <w:p w14:paraId="3D333CA7" w14:textId="77777777" w:rsidR="00BE787F" w:rsidRPr="008900D6" w:rsidRDefault="00BE787F" w:rsidP="00BE787F">
      <w:pPr>
        <w:jc w:val="both"/>
        <w:rPr>
          <w:b w:val="0"/>
          <w:color w:val="FF0000"/>
        </w:rPr>
      </w:pPr>
      <w:r w:rsidRPr="008900D6">
        <w:rPr>
          <w:b w:val="0"/>
          <w:color w:val="FF0000"/>
        </w:rPr>
        <w:t>adószáma: 15830731-2-42</w:t>
      </w:r>
    </w:p>
    <w:p w14:paraId="71AAB067" w14:textId="77777777" w:rsidR="00BE787F" w:rsidRPr="008900D6" w:rsidRDefault="00BE787F" w:rsidP="00BE787F">
      <w:pPr>
        <w:pStyle w:val="Alaprtelmezett"/>
        <w:jc w:val="both"/>
        <w:rPr>
          <w:color w:val="FF0000"/>
        </w:rPr>
      </w:pPr>
      <w:r w:rsidRPr="008900D6">
        <w:rPr>
          <w:b w:val="0"/>
          <w:color w:val="FF0000"/>
        </w:rPr>
        <w:t>mint</w:t>
      </w:r>
      <w:r w:rsidRPr="008900D6">
        <w:rPr>
          <w:color w:val="FF0000"/>
        </w:rPr>
        <w:t xml:space="preserve"> </w:t>
      </w:r>
      <w:r w:rsidRPr="008900D6">
        <w:rPr>
          <w:b w:val="0"/>
          <w:color w:val="FF0000"/>
        </w:rPr>
        <w:t>Ellenjegyző</w:t>
      </w:r>
      <w:r w:rsidRPr="008900D6">
        <w:rPr>
          <w:color w:val="FF0000"/>
        </w:rPr>
        <w:t>,</w:t>
      </w:r>
    </w:p>
    <w:p w14:paraId="64C25A1D" w14:textId="241AB608" w:rsidR="00D87D38" w:rsidRDefault="00D87D38" w:rsidP="0085725F">
      <w:pPr>
        <w:jc w:val="both"/>
      </w:pPr>
    </w:p>
    <w:p w14:paraId="6AD2CB79" w14:textId="4AF1A749" w:rsidR="0045103F" w:rsidRDefault="00D87D38" w:rsidP="0085725F">
      <w:pPr>
        <w:jc w:val="both"/>
      </w:pPr>
      <w:r>
        <w:rPr>
          <w:color w:val="FF0000"/>
        </w:rPr>
        <w:t>Szombathelyi Szolgáltatási</w:t>
      </w:r>
      <w:r w:rsidR="00CE6903">
        <w:t xml:space="preserve"> </w:t>
      </w:r>
      <w:r w:rsidR="00F553E9">
        <w:t xml:space="preserve">Szakképzési </w:t>
      </w:r>
      <w:r w:rsidR="00CE6903">
        <w:t>Centrum</w:t>
      </w:r>
    </w:p>
    <w:p w14:paraId="33D4D3AC" w14:textId="1B808CBB" w:rsidR="0085725F" w:rsidRPr="001A41E2" w:rsidRDefault="0045103F" w:rsidP="0085725F">
      <w:pPr>
        <w:jc w:val="both"/>
        <w:rPr>
          <w:b w:val="0"/>
          <w:i/>
        </w:rPr>
      </w:pPr>
      <w:r>
        <w:rPr>
          <w:b w:val="0"/>
        </w:rPr>
        <w:t>s</w:t>
      </w:r>
      <w:r w:rsidR="0085725F" w:rsidRPr="00F12C8D">
        <w:rPr>
          <w:b w:val="0"/>
        </w:rPr>
        <w:t xml:space="preserve">zékhelye: </w:t>
      </w:r>
      <w:r w:rsidR="00B331BF">
        <w:rPr>
          <w:b w:val="0"/>
        </w:rPr>
        <w:t xml:space="preserve"> </w:t>
      </w:r>
      <w:r w:rsidR="00D87D38" w:rsidRPr="001A41E2">
        <w:rPr>
          <w:b w:val="0"/>
          <w:color w:val="FF0000"/>
        </w:rPr>
        <w:t>9700 Szombathely</w:t>
      </w:r>
      <w:r w:rsidR="00D87D38" w:rsidRPr="001A41E2">
        <w:rPr>
          <w:b w:val="0"/>
        </w:rPr>
        <w:t>,</w:t>
      </w:r>
      <w:r w:rsidR="0085725F" w:rsidRPr="001A41E2">
        <w:rPr>
          <w:b w:val="0"/>
          <w:i/>
        </w:rPr>
        <w:t xml:space="preserve"> </w:t>
      </w:r>
      <w:r w:rsidR="00B331BF" w:rsidRPr="001A41E2">
        <w:rPr>
          <w:b w:val="0"/>
          <w:i/>
        </w:rPr>
        <w:t xml:space="preserve"> </w:t>
      </w:r>
      <w:r w:rsidR="00337518" w:rsidRPr="001A41E2">
        <w:rPr>
          <w:b w:val="0"/>
        </w:rPr>
        <w:t>Nagykar u. 1-3.</w:t>
      </w:r>
    </w:p>
    <w:p w14:paraId="06C94AEC" w14:textId="20F1532C" w:rsidR="0085725F" w:rsidRPr="001A41E2" w:rsidRDefault="0085725F" w:rsidP="0085725F">
      <w:pPr>
        <w:jc w:val="both"/>
        <w:rPr>
          <w:b w:val="0"/>
        </w:rPr>
      </w:pPr>
      <w:r w:rsidRPr="001A41E2">
        <w:rPr>
          <w:b w:val="0"/>
        </w:rPr>
        <w:t xml:space="preserve">képviseli: </w:t>
      </w:r>
      <w:r w:rsidR="00D87D38" w:rsidRPr="001A41E2">
        <w:rPr>
          <w:b w:val="0"/>
        </w:rPr>
        <w:t xml:space="preserve">Rettegi Attila </w:t>
      </w:r>
      <w:r w:rsidR="00B331BF" w:rsidRPr="001A41E2">
        <w:rPr>
          <w:b w:val="0"/>
        </w:rPr>
        <w:t>főigazgató</w:t>
      </w:r>
    </w:p>
    <w:p w14:paraId="734C069D" w14:textId="22937141" w:rsidR="0085725F" w:rsidRPr="001A41E2" w:rsidRDefault="0085725F" w:rsidP="0085725F">
      <w:pPr>
        <w:jc w:val="both"/>
        <w:rPr>
          <w:b w:val="0"/>
        </w:rPr>
      </w:pPr>
      <w:r w:rsidRPr="001A41E2">
        <w:rPr>
          <w:b w:val="0"/>
        </w:rPr>
        <w:t xml:space="preserve">adóigazgatási azonosító száma: </w:t>
      </w:r>
      <w:r w:rsidR="00B331BF" w:rsidRPr="001A41E2">
        <w:rPr>
          <w:b w:val="0"/>
        </w:rPr>
        <w:t xml:space="preserve"> </w:t>
      </w:r>
      <w:r w:rsidR="00337518" w:rsidRPr="001A41E2">
        <w:rPr>
          <w:b w:val="0"/>
        </w:rPr>
        <w:t>15832252-2-18</w:t>
      </w:r>
    </w:p>
    <w:p w14:paraId="5B8E6D9A" w14:textId="0BBD04FB" w:rsidR="00536392" w:rsidRPr="00536392" w:rsidRDefault="00BE787F" w:rsidP="00536392">
      <w:pPr>
        <w:jc w:val="both"/>
        <w:rPr>
          <w:b w:val="0"/>
          <w:color w:val="FF0000"/>
        </w:rPr>
      </w:pPr>
      <w:r w:rsidRPr="001A41E2">
        <w:rPr>
          <w:b w:val="0"/>
        </w:rPr>
        <w:t xml:space="preserve">számlaszáma: </w:t>
      </w:r>
      <w:r w:rsidR="00536392" w:rsidRPr="001A41E2">
        <w:rPr>
          <w:b w:val="0"/>
          <w:color w:val="FF0000"/>
        </w:rPr>
        <w:t xml:space="preserve">10047004-00335577-00000000  </w:t>
      </w:r>
    </w:p>
    <w:p w14:paraId="46A6AECB" w14:textId="66B9776C" w:rsidR="0085725F" w:rsidRPr="00BE787F" w:rsidRDefault="0085725F" w:rsidP="0085725F">
      <w:pPr>
        <w:jc w:val="both"/>
        <w:rPr>
          <w:b w:val="0"/>
        </w:rPr>
      </w:pPr>
      <w:r w:rsidRPr="00BE787F">
        <w:rPr>
          <w:b w:val="0"/>
        </w:rPr>
        <w:t xml:space="preserve">ÁHT azonosítója: </w:t>
      </w:r>
      <w:r w:rsidR="00337518" w:rsidRPr="00BE787F">
        <w:rPr>
          <w:b w:val="0"/>
        </w:rPr>
        <w:t xml:space="preserve">354806 </w:t>
      </w:r>
      <w:r w:rsidRPr="00BE787F">
        <w:rPr>
          <w:b w:val="0"/>
        </w:rPr>
        <w:t xml:space="preserve">statisztikai számjele: </w:t>
      </w:r>
      <w:r w:rsidR="00B331BF" w:rsidRPr="00BE787F">
        <w:rPr>
          <w:b w:val="0"/>
        </w:rPr>
        <w:t xml:space="preserve"> </w:t>
      </w:r>
      <w:r w:rsidR="00337518" w:rsidRPr="00BE787F">
        <w:rPr>
          <w:b w:val="0"/>
        </w:rPr>
        <w:t>15832252-8532-312-18</w:t>
      </w:r>
    </w:p>
    <w:p w14:paraId="038C8208" w14:textId="77777777" w:rsidR="0085725F" w:rsidRPr="00F12C8D" w:rsidRDefault="0085725F" w:rsidP="0085725F">
      <w:pPr>
        <w:jc w:val="both"/>
        <w:rPr>
          <w:b w:val="0"/>
        </w:rPr>
      </w:pPr>
      <w:r w:rsidRPr="00F12C8D">
        <w:rPr>
          <w:b w:val="0"/>
        </w:rPr>
        <w:t xml:space="preserve">mint átvevő (a továbbiakban: </w:t>
      </w:r>
      <w:r w:rsidR="00CE6903">
        <w:rPr>
          <w:b w:val="0"/>
        </w:rPr>
        <w:t>Centrum</w:t>
      </w:r>
      <w:r w:rsidRPr="00F12C8D">
        <w:rPr>
          <w:b w:val="0"/>
        </w:rPr>
        <w:t xml:space="preserve">) </w:t>
      </w:r>
    </w:p>
    <w:p w14:paraId="0AAFCB00" w14:textId="29014670" w:rsidR="00BE787F" w:rsidRPr="00BE787F" w:rsidRDefault="0085725F" w:rsidP="00BE787F">
      <w:pPr>
        <w:pStyle w:val="Szvegtrzs"/>
        <w:spacing w:before="120" w:after="120"/>
      </w:pPr>
      <w:r>
        <w:t xml:space="preserve">(a továbbiakban együtt: </w:t>
      </w:r>
      <w:r w:rsidRPr="00E743FB">
        <w:rPr>
          <w:b/>
        </w:rPr>
        <w:t>Felek</w:t>
      </w:r>
      <w:r>
        <w:t>) között alulírott helyen és napon a következő feltételekkel:</w:t>
      </w:r>
    </w:p>
    <w:p w14:paraId="30F7FF38" w14:textId="77777777" w:rsidR="00BE787F" w:rsidRDefault="00BE787F" w:rsidP="0085725F">
      <w:pPr>
        <w:pStyle w:val="Szvegtrzs"/>
        <w:spacing w:before="240" w:after="240"/>
        <w:jc w:val="center"/>
        <w:rPr>
          <w:b/>
        </w:rPr>
      </w:pPr>
    </w:p>
    <w:p w14:paraId="04F0E640" w14:textId="77777777" w:rsidR="0085725F" w:rsidRPr="00CA755A" w:rsidRDefault="0085725F" w:rsidP="0085725F">
      <w:pPr>
        <w:pStyle w:val="Szvegtrzs"/>
        <w:spacing w:before="240" w:after="240"/>
        <w:jc w:val="center"/>
        <w:rPr>
          <w:b/>
        </w:rPr>
      </w:pPr>
      <w:r w:rsidRPr="00CA755A">
        <w:rPr>
          <w:b/>
        </w:rPr>
        <w:t>ELŐZMÉNYEK</w:t>
      </w:r>
    </w:p>
    <w:p w14:paraId="28BDC6F8" w14:textId="77777777" w:rsidR="00835505" w:rsidRDefault="00835505" w:rsidP="00757987">
      <w:pPr>
        <w:pStyle w:val="Szvegtrzs"/>
        <w:jc w:val="both"/>
      </w:pPr>
      <w:r>
        <w:t>A</w:t>
      </w:r>
      <w:r w:rsidRPr="004B3677">
        <w:t xml:space="preserve"> Klebelsberg Intézményfenntartó Központ </w:t>
      </w:r>
      <w:r w:rsidR="00C67C7D">
        <w:t xml:space="preserve">(a továbbiakban: KLIK) </w:t>
      </w:r>
      <w:r w:rsidRPr="004B3677">
        <w:t>fenntartásában működő egyes szakképző intézmények átadásáról, valamint egyes kormányrendeleteknek a szakképzés intézményrendszerének átalakításával összefüggő módosításáról szóló 146/2015. (VI. 12.) Korm. rendelet</w:t>
      </w:r>
      <w:r>
        <w:t xml:space="preserve"> </w:t>
      </w:r>
      <w:r w:rsidR="00C67C7D">
        <w:t xml:space="preserve">(a továbbiakban: Rendelet) </w:t>
      </w:r>
      <w:r>
        <w:t xml:space="preserve">alapján </w:t>
      </w:r>
      <w:r w:rsidRPr="00757987">
        <w:t xml:space="preserve">a köznevelési feladatok hatékonyabb ellátása céljából </w:t>
      </w:r>
      <w:r w:rsidR="00C67C7D">
        <w:t xml:space="preserve">– a KLIK-ből a Rendelet szabályai értelmében kivált köznevelési intézményekből – </w:t>
      </w:r>
      <w:r w:rsidRPr="00757987">
        <w:t>szakképzési centrumok</w:t>
      </w:r>
      <w:r w:rsidR="00C67C7D">
        <w:t xml:space="preserve"> jöttek létre</w:t>
      </w:r>
      <w:r w:rsidRPr="00757987">
        <w:t>.</w:t>
      </w:r>
    </w:p>
    <w:p w14:paraId="1386E7E5" w14:textId="77777777" w:rsidR="00835505" w:rsidRPr="00757987" w:rsidRDefault="00835505" w:rsidP="00757987">
      <w:pPr>
        <w:pStyle w:val="Szvegtrzs"/>
        <w:jc w:val="both"/>
        <w:rPr>
          <w:b/>
        </w:rPr>
      </w:pPr>
    </w:p>
    <w:p w14:paraId="397B00D4" w14:textId="77777777" w:rsidR="00835505" w:rsidRPr="00CE7C62" w:rsidRDefault="00835505" w:rsidP="00757987">
      <w:pPr>
        <w:pStyle w:val="Szvegtrzs"/>
        <w:jc w:val="both"/>
      </w:pPr>
      <w:r w:rsidRPr="00757987">
        <w:t xml:space="preserve">A szakképzésről szóló 2011. évi CLXXXVII. törvény </w:t>
      </w:r>
      <w:r w:rsidR="00C67C7D">
        <w:t xml:space="preserve">(a továbbiakban: Sztv.) </w:t>
      </w:r>
      <w:r w:rsidRPr="00C67C7D">
        <w:t xml:space="preserve">92/B. § (4) bekezdése </w:t>
      </w:r>
      <w:r>
        <w:t xml:space="preserve">értelmében a </w:t>
      </w:r>
      <w:r w:rsidRPr="00757987">
        <w:t xml:space="preserve">szakképzési </w:t>
      </w:r>
      <w:r w:rsidRPr="00C67C7D">
        <w:t>centrumok által 2015. július 1-jével átve</w:t>
      </w:r>
      <w:r>
        <w:t>nni rendelt</w:t>
      </w:r>
      <w:r w:rsidRPr="00C67C7D">
        <w:t xml:space="preserve"> </w:t>
      </w:r>
      <w:r w:rsidRPr="00757987">
        <w:t>közfel</w:t>
      </w:r>
      <w:r w:rsidRPr="00C67C7D">
        <w:t>adat</w:t>
      </w:r>
      <w:r>
        <w:t>ok</w:t>
      </w:r>
      <w:r w:rsidRPr="00C67C7D">
        <w:t xml:space="preserve"> ellátását szolgáló ingatlanvagyon a</w:t>
      </w:r>
      <w:r>
        <w:t>z</w:t>
      </w:r>
      <w:r w:rsidRPr="00C67C7D">
        <w:t xml:space="preserve"> </w:t>
      </w:r>
      <w:r w:rsidRPr="00757987">
        <w:t>átvevő szakképzési centrum ingyenes vagyonkezelésébe kerül</w:t>
      </w:r>
      <w:r w:rsidRPr="00C67C7D">
        <w:t xml:space="preserve"> a közfeladat átvételének időpontjától a közfeladat szakképzési centrum részéről történő ellátásának az </w:t>
      </w:r>
      <w:r w:rsidRPr="00CE7C62">
        <w:t>adott ingatlanban történő megszűnésének időpontjáig.</w:t>
      </w:r>
    </w:p>
    <w:p w14:paraId="2FC60CC6" w14:textId="77777777" w:rsidR="00BE787F" w:rsidRDefault="00BE787F" w:rsidP="00BE787F">
      <w:pPr>
        <w:pStyle w:val="Szvegtrzs"/>
        <w:jc w:val="both"/>
      </w:pPr>
    </w:p>
    <w:p w14:paraId="2828318A" w14:textId="77777777" w:rsidR="00BE787F" w:rsidRPr="00C67C7D" w:rsidRDefault="00BE787F" w:rsidP="00BE787F">
      <w:pPr>
        <w:pStyle w:val="Szvegtrzs"/>
        <w:jc w:val="both"/>
      </w:pPr>
      <w:r w:rsidRPr="00FA7B6F">
        <w:t>Az Sztv. 92. § (5) bekezdése alapján az ingatlan-</w:t>
      </w:r>
      <w:r w:rsidRPr="00757987">
        <w:t xml:space="preserve">vagyonkezelés részletes szabályairól, továbbá a térségi integrált szakképző központ feladatellátását biztosító ingóvagyon átadás-átvételéről </w:t>
      </w:r>
      <w:r w:rsidRPr="00757987">
        <w:lastRenderedPageBreak/>
        <w:t>2015. január 1-jei állapot szerint a szakképzési centrum és az ingatlan, illetve ingó vagyon tulajdonosa</w:t>
      </w:r>
      <w:r w:rsidRPr="00C67C7D">
        <w:t xml:space="preserve"> legkésőbb 2015. október 31-ig </w:t>
      </w:r>
      <w:r w:rsidRPr="00757987">
        <w:t xml:space="preserve">megállapodást kell, hogy </w:t>
      </w:r>
      <w:r w:rsidRPr="00C67C7D">
        <w:t>kössön.</w:t>
      </w:r>
    </w:p>
    <w:p w14:paraId="723A2F0C" w14:textId="77777777" w:rsidR="00BE787F" w:rsidRPr="00FC393C" w:rsidRDefault="00BE787F" w:rsidP="00BE787F">
      <w:pPr>
        <w:pStyle w:val="llb"/>
        <w:jc w:val="both"/>
        <w:rPr>
          <w:b w:val="0"/>
          <w:szCs w:val="24"/>
        </w:rPr>
      </w:pPr>
      <w:r w:rsidRPr="00140087">
        <w:rPr>
          <w:b w:val="0"/>
        </w:rPr>
        <w:t>A nemzeti köznevelésről szóló 2011. évi CXC. törvény (a továbbiakban: Nkt.) 74.§ (1) bekezdése alapján 2013. január 1-jétől „az állam gondoskodik - az óvodai nevelés, a nemzetiséghez tartozók óvodai nevelése</w:t>
      </w:r>
      <w:r w:rsidRPr="00140087">
        <w:rPr>
          <w:b w:val="0"/>
          <w:szCs w:val="24"/>
        </w:rPr>
        <w:t>, a többi gyermekkel, tanulóval együtt nevelhető, oktatható sajátos nevelési igényű gyermekek óvodai nevelése kivételével - a köznevelési alapfeladatok ellátásáról”. A Rendelet 1.§ értelmében a</w:t>
      </w:r>
      <w:r w:rsidRPr="00140087">
        <w:rPr>
          <w:b w:val="0"/>
          <w:color w:val="222222"/>
          <w:szCs w:val="24"/>
          <w:shd w:val="clear" w:color="auto" w:fill="FFFFFF"/>
        </w:rPr>
        <w:t xml:space="preserve"> KLIK-ből kiválással érintett köznevelési intézményből a szakképzésért és felnőttképzésért felelős miniszter a költségvetési szerv alapítására vonatkozó szabályok szerint szakképzési centrumokat alapított.</w:t>
      </w:r>
      <w:r w:rsidRPr="00140087">
        <w:rPr>
          <w:b w:val="0"/>
          <w:szCs w:val="24"/>
        </w:rPr>
        <w:t xml:space="preserve"> A </w:t>
      </w:r>
      <w:r w:rsidRPr="00140087">
        <w:rPr>
          <w:b w:val="0"/>
          <w:color w:val="222222"/>
          <w:szCs w:val="24"/>
          <w:shd w:val="clear" w:color="auto" w:fill="FFFFFF"/>
        </w:rPr>
        <w:t>közfeladat átvételére 2015. július 1-jével került sor. Az átalakítás tekintetében a KLIK jogutódja a szakképzési centrum.</w:t>
      </w:r>
      <w:r w:rsidRPr="00FC393C">
        <w:rPr>
          <w:b w:val="0"/>
          <w:color w:val="222222"/>
          <w:szCs w:val="24"/>
          <w:shd w:val="clear" w:color="auto" w:fill="FFFFFF"/>
        </w:rPr>
        <w:t xml:space="preserve"> </w:t>
      </w:r>
    </w:p>
    <w:p w14:paraId="3D2BCC15" w14:textId="77777777" w:rsidR="00BE787F" w:rsidRPr="00C67C7D" w:rsidRDefault="00BE787F" w:rsidP="00BE787F">
      <w:pPr>
        <w:spacing w:before="120" w:after="120"/>
        <w:jc w:val="both"/>
      </w:pPr>
    </w:p>
    <w:p w14:paraId="54410AAF" w14:textId="77777777" w:rsidR="00BE787F" w:rsidRPr="00140087" w:rsidRDefault="00BE787F" w:rsidP="00BE787F">
      <w:pPr>
        <w:spacing w:before="120" w:after="120"/>
        <w:jc w:val="both"/>
        <w:rPr>
          <w:b w:val="0"/>
        </w:rPr>
      </w:pPr>
      <w:r w:rsidRPr="00140087">
        <w:rPr>
          <w:b w:val="0"/>
        </w:rPr>
        <w:t xml:space="preserve">Az Nkt. 76.§ (5) bekezdés a) pontja, valamint köznevelési feladatot ellátó egyes önkormányzati fenntartású intézmények állami fenntartásba vételéről szóló 2012. évi CLXXXVIII. törvény (a továbbiakban: Törvény) 8.§ (1) bekezdés b) pontja alapján az Önkormányzat tulajdonában levő, az intézmény(ek) feladatainak ellátását szolgáló ingatlan és ingó vagyon – ideértve a taneszközöket, továbbá az intézmény(ek)ben levő eszközöket, felszereléseket –, a </w:t>
      </w:r>
      <w:r w:rsidRPr="00140087">
        <w:rPr>
          <w:b w:val="0"/>
          <w:color w:val="FF0000"/>
        </w:rPr>
        <w:t>Centrum</w:t>
      </w:r>
      <w:r w:rsidRPr="00140087">
        <w:rPr>
          <w:b w:val="0"/>
        </w:rPr>
        <w:t xml:space="preserve"> ingyenes vagyonkezelésébe kerül.</w:t>
      </w:r>
    </w:p>
    <w:p w14:paraId="5E43B93C" w14:textId="77777777" w:rsidR="00BE787F" w:rsidRDefault="00BE787F" w:rsidP="00BE787F">
      <w:pPr>
        <w:jc w:val="both"/>
        <w:rPr>
          <w:b w:val="0"/>
        </w:rPr>
      </w:pPr>
    </w:p>
    <w:p w14:paraId="67260E95" w14:textId="77777777" w:rsidR="00BE787F" w:rsidRDefault="00BE787F" w:rsidP="00BE787F">
      <w:pPr>
        <w:jc w:val="both"/>
        <w:rPr>
          <w:b w:val="0"/>
        </w:rPr>
      </w:pPr>
      <w:r>
        <w:rPr>
          <w:b w:val="0"/>
        </w:rPr>
        <w:t>A fentiekre tekintettel a Felek a jelen szerződéssel a Vagyonkezelői jog gyakorlásának szabályait az alábbiak szerint állapítják meg.</w:t>
      </w:r>
    </w:p>
    <w:p w14:paraId="7BA4A0E3" w14:textId="77777777" w:rsidR="009E3519" w:rsidRDefault="009E3519" w:rsidP="0085725F">
      <w:pPr>
        <w:pStyle w:val="Szvegtrzs"/>
        <w:spacing w:before="240" w:after="240"/>
        <w:jc w:val="center"/>
        <w:rPr>
          <w:b/>
        </w:rPr>
      </w:pPr>
    </w:p>
    <w:p w14:paraId="05BB6078" w14:textId="77777777" w:rsidR="0085725F" w:rsidRPr="007F2579" w:rsidRDefault="0085725F" w:rsidP="0085725F">
      <w:pPr>
        <w:pStyle w:val="Szvegtrzs"/>
        <w:spacing w:before="240" w:after="240"/>
        <w:jc w:val="center"/>
        <w:rPr>
          <w:b/>
        </w:rPr>
      </w:pPr>
      <w:r w:rsidRPr="007F2579">
        <w:rPr>
          <w:b/>
        </w:rPr>
        <w:t>A szerződés tárgya</w:t>
      </w:r>
    </w:p>
    <w:p w14:paraId="5EF61688" w14:textId="6DBCA5DA" w:rsidR="009E3519" w:rsidRDefault="0085725F" w:rsidP="00D802C4">
      <w:pPr>
        <w:numPr>
          <w:ilvl w:val="0"/>
          <w:numId w:val="1"/>
        </w:numPr>
        <w:spacing w:before="120" w:after="120"/>
        <w:ind w:left="709" w:hanging="709"/>
        <w:jc w:val="both"/>
        <w:rPr>
          <w:b w:val="0"/>
        </w:rPr>
      </w:pPr>
      <w:r w:rsidRPr="009E3519">
        <w:rPr>
          <w:b w:val="0"/>
        </w:rPr>
        <w:t>Az Önkormányzat vagyonkezelésbe adja, a</w:t>
      </w:r>
      <w:r w:rsidR="00CE6903" w:rsidRPr="009E3519">
        <w:rPr>
          <w:b w:val="0"/>
        </w:rPr>
        <w:t xml:space="preserve"> Centrum</w:t>
      </w:r>
      <w:r w:rsidR="00B812DB" w:rsidRPr="009E3519">
        <w:rPr>
          <w:b w:val="0"/>
        </w:rPr>
        <w:t xml:space="preserve"> </w:t>
      </w:r>
      <w:r w:rsidRPr="009E3519">
        <w:rPr>
          <w:b w:val="0"/>
        </w:rPr>
        <w:t xml:space="preserve">vagyonkezelésbe veszi </w:t>
      </w:r>
      <w:r w:rsidR="009E3519">
        <w:rPr>
          <w:b w:val="0"/>
        </w:rPr>
        <w:t>a</w:t>
      </w:r>
    </w:p>
    <w:p w14:paraId="0DDE465D" w14:textId="77777777" w:rsidR="009E3519" w:rsidRDefault="009E3519" w:rsidP="009E3519">
      <w:pPr>
        <w:spacing w:before="120" w:after="120"/>
        <w:jc w:val="both"/>
        <w:rPr>
          <w:b w:val="0"/>
        </w:rPr>
      </w:pPr>
    </w:p>
    <w:p w14:paraId="7AB1A3F0" w14:textId="5D20F766" w:rsidR="009E3519" w:rsidRPr="00F8184B" w:rsidRDefault="00B8129F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color w:val="FF0000"/>
        </w:rPr>
      </w:pPr>
      <w:r>
        <w:rPr>
          <w:b w:val="0"/>
          <w:bCs/>
          <w:color w:val="FF0000"/>
        </w:rPr>
        <w:t xml:space="preserve">Szombathelyi </w:t>
      </w:r>
      <w:r w:rsidR="00F552DA">
        <w:rPr>
          <w:b w:val="0"/>
          <w:bCs/>
          <w:color w:val="FF0000"/>
        </w:rPr>
        <w:t xml:space="preserve">Szolgáltatási Szakképzési Centrum </w:t>
      </w:r>
      <w:r w:rsidR="009E3519" w:rsidRPr="00F8184B">
        <w:rPr>
          <w:b w:val="0"/>
          <w:bCs/>
          <w:color w:val="FF0000"/>
        </w:rPr>
        <w:t xml:space="preserve">Horváth Boldizsár Közgazdasági </w:t>
      </w:r>
      <w:r w:rsidR="009E3519" w:rsidRPr="00F8184B">
        <w:rPr>
          <w:b w:val="0"/>
          <w:bCs/>
          <w:i/>
          <w:iCs/>
          <w:color w:val="FF0000"/>
        </w:rPr>
        <w:t>és</w:t>
      </w:r>
      <w:r w:rsidR="009E3519" w:rsidRPr="00F8184B">
        <w:rPr>
          <w:b w:val="0"/>
          <w:bCs/>
          <w:color w:val="FF0000"/>
        </w:rPr>
        <w:t xml:space="preserve"> Informati</w:t>
      </w:r>
      <w:r w:rsidR="00F552DA">
        <w:rPr>
          <w:b w:val="0"/>
          <w:bCs/>
          <w:color w:val="FF0000"/>
        </w:rPr>
        <w:t>kai Szakközépiskolája</w:t>
      </w:r>
      <w:r w:rsidR="009E3519" w:rsidRPr="00F8184B">
        <w:rPr>
          <w:b w:val="0"/>
          <w:bCs/>
          <w:color w:val="FF0000"/>
        </w:rPr>
        <w:t>,</w:t>
      </w:r>
    </w:p>
    <w:p w14:paraId="5751503B" w14:textId="780F2A28" w:rsidR="009E3519" w:rsidRPr="00F8184B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color w:val="FF0000"/>
        </w:rPr>
      </w:pPr>
      <w:r>
        <w:rPr>
          <w:b w:val="0"/>
          <w:bCs/>
          <w:color w:val="FF0000"/>
        </w:rPr>
        <w:t xml:space="preserve">Szombathelyi Szolgáltatási Szakképzési Centrum </w:t>
      </w:r>
      <w:r w:rsidR="009E3519" w:rsidRPr="00F8184B">
        <w:rPr>
          <w:b w:val="0"/>
          <w:bCs/>
          <w:color w:val="FF0000"/>
        </w:rPr>
        <w:t xml:space="preserve">Kereskedelmi és </w:t>
      </w:r>
      <w:r w:rsidR="009E3519" w:rsidRPr="00BE787F">
        <w:rPr>
          <w:b w:val="0"/>
          <w:bCs/>
          <w:color w:val="FF0000"/>
        </w:rPr>
        <w:t>Vendéglát</w:t>
      </w:r>
      <w:r w:rsidR="00337518" w:rsidRPr="00BE787F">
        <w:rPr>
          <w:b w:val="0"/>
          <w:bCs/>
          <w:color w:val="FF0000"/>
        </w:rPr>
        <w:t>ó</w:t>
      </w:r>
      <w:r w:rsidRPr="00172654">
        <w:rPr>
          <w:b w:val="0"/>
          <w:bCs/>
          <w:color w:val="00B050"/>
        </w:rPr>
        <w:t xml:space="preserve"> </w:t>
      </w:r>
      <w:r>
        <w:rPr>
          <w:b w:val="0"/>
          <w:bCs/>
          <w:color w:val="FF0000"/>
        </w:rPr>
        <w:t>Szakképző Iskolája</w:t>
      </w:r>
      <w:r w:rsidR="009E3519" w:rsidRPr="00F8184B">
        <w:rPr>
          <w:b w:val="0"/>
          <w:bCs/>
          <w:color w:val="FF0000"/>
        </w:rPr>
        <w:t>,</w:t>
      </w:r>
    </w:p>
    <w:p w14:paraId="657FCB89" w14:textId="640F3511" w:rsidR="009E3519" w:rsidRPr="00F8184B" w:rsidRDefault="00F552DA" w:rsidP="00F7237D">
      <w:pPr>
        <w:numPr>
          <w:ilvl w:val="0"/>
          <w:numId w:val="7"/>
        </w:numPr>
        <w:tabs>
          <w:tab w:val="clear" w:pos="720"/>
          <w:tab w:val="num" w:pos="851"/>
        </w:tabs>
        <w:spacing w:before="120" w:after="120"/>
        <w:ind w:left="851" w:hanging="425"/>
        <w:jc w:val="both"/>
        <w:rPr>
          <w:b w:val="0"/>
          <w:bCs/>
          <w:color w:val="FF0000"/>
        </w:rPr>
      </w:pPr>
      <w:r>
        <w:rPr>
          <w:b w:val="0"/>
          <w:bCs/>
          <w:color w:val="FF0000"/>
        </w:rPr>
        <w:t xml:space="preserve">Szombathelyi Szolgáltatási Szakképzési Centrum </w:t>
      </w:r>
      <w:r w:rsidR="009E3519" w:rsidRPr="00F8184B">
        <w:rPr>
          <w:b w:val="0"/>
          <w:bCs/>
          <w:color w:val="FF0000"/>
        </w:rPr>
        <w:t>Oladi Szak</w:t>
      </w:r>
      <w:r>
        <w:rPr>
          <w:b w:val="0"/>
          <w:bCs/>
          <w:color w:val="FF0000"/>
        </w:rPr>
        <w:t>képző Iskolája</w:t>
      </w:r>
    </w:p>
    <w:p w14:paraId="72B03A62" w14:textId="79339DE5" w:rsidR="009E3519" w:rsidRPr="00F8184B" w:rsidRDefault="009E3519" w:rsidP="00F7237D">
      <w:pPr>
        <w:pStyle w:val="Listaszerbekezds2"/>
        <w:tabs>
          <w:tab w:val="num" w:pos="851"/>
        </w:tabs>
        <w:ind w:left="851" w:hanging="425"/>
        <w:jc w:val="both"/>
        <w:rPr>
          <w:rFonts w:ascii="Arial" w:hAnsi="Arial" w:cs="Arial"/>
          <w:bCs/>
          <w:strike/>
          <w:color w:val="FF0000"/>
        </w:rPr>
      </w:pPr>
    </w:p>
    <w:p w14:paraId="6AC6FED1" w14:textId="323B0461" w:rsidR="009E3519" w:rsidRDefault="009E3519" w:rsidP="00F7237D">
      <w:pPr>
        <w:tabs>
          <w:tab w:val="num" w:pos="851"/>
        </w:tabs>
        <w:ind w:left="851" w:hanging="425"/>
        <w:jc w:val="both"/>
        <w:rPr>
          <w:b w:val="0"/>
          <w:bCs/>
          <w:color w:val="FF0000"/>
        </w:rPr>
      </w:pPr>
      <w:r w:rsidRPr="00F8184B">
        <w:rPr>
          <w:rFonts w:ascii="Arial" w:hAnsi="Arial" w:cs="Arial"/>
          <w:b w:val="0"/>
          <w:bCs/>
          <w:color w:val="FF0000"/>
        </w:rPr>
        <w:t>(</w:t>
      </w:r>
      <w:r w:rsidRPr="00F8184B">
        <w:rPr>
          <w:b w:val="0"/>
          <w:bCs/>
          <w:color w:val="FF0000"/>
        </w:rPr>
        <w:t>a továbbiakban: intézmények) leltár szerinti ingatlan és ingó vagyonát, amely a megállapodás 1. sz. és 2. számú mellékletét képezi.</w:t>
      </w:r>
    </w:p>
    <w:p w14:paraId="1FDED943" w14:textId="77777777" w:rsidR="00C973F7" w:rsidRPr="00F8184B" w:rsidRDefault="00C973F7" w:rsidP="00C973F7">
      <w:pPr>
        <w:tabs>
          <w:tab w:val="num" w:pos="851"/>
        </w:tabs>
        <w:jc w:val="both"/>
        <w:rPr>
          <w:b w:val="0"/>
          <w:bCs/>
          <w:color w:val="FF0000"/>
        </w:rPr>
      </w:pPr>
    </w:p>
    <w:p w14:paraId="1C364836" w14:textId="1154BA62" w:rsidR="009E3519" w:rsidRPr="00BE787F" w:rsidRDefault="00F8184B" w:rsidP="00BE787F">
      <w:pPr>
        <w:pStyle w:val="Listaszerbekezds"/>
        <w:numPr>
          <w:ilvl w:val="0"/>
          <w:numId w:val="1"/>
        </w:numPr>
        <w:tabs>
          <w:tab w:val="num" w:pos="851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BE787F">
        <w:rPr>
          <w:b w:val="0"/>
          <w:color w:val="FF0000"/>
        </w:rPr>
        <w:t xml:space="preserve">Felek rögzítik, hogy a </w:t>
      </w:r>
      <w:r w:rsidRPr="00BE787F">
        <w:rPr>
          <w:b w:val="0"/>
          <w:bCs/>
          <w:color w:val="FF0000"/>
        </w:rPr>
        <w:t>Kereskedelmi és Vendéglátói Szakképző Iskola és Kollégium</w:t>
      </w:r>
      <w:r w:rsidRPr="00BE787F">
        <w:rPr>
          <w:b w:val="0"/>
          <w:color w:val="FF0000"/>
        </w:rPr>
        <w:t xml:space="preserve"> épületében található főzőkonyha nem kerül a Centrum vagyonkezelésébe tekintettel arra, hogy az Önkormányzat a gyermek és diákétkeztetés biztosítása céljából a közbeszerzési eljárás során nyertes vállalkozás részére a konyhákat üzemeltetésre átadta.</w:t>
      </w:r>
    </w:p>
    <w:p w14:paraId="36052B51" w14:textId="36F10B0C" w:rsidR="00F8184B" w:rsidRPr="00C973F7" w:rsidRDefault="0085725F" w:rsidP="00F8184B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 w:rsidRPr="009E3519">
        <w:rPr>
          <w:b w:val="0"/>
        </w:rPr>
        <w:t>A</w:t>
      </w:r>
      <w:r w:rsidR="00CE6903" w:rsidRPr="009E3519">
        <w:rPr>
          <w:b w:val="0"/>
        </w:rPr>
        <w:t xml:space="preserve"> Centrum</w:t>
      </w:r>
      <w:r w:rsidRPr="009E3519">
        <w:rPr>
          <w:b w:val="0"/>
        </w:rPr>
        <w:t xml:space="preserve"> az ingatlanra vonatkozó vagyonkezelői jogát az ingatlan-nyilvántartásba bejegyezteti.</w:t>
      </w:r>
      <w:r w:rsidR="00F8184B">
        <w:rPr>
          <w:b w:val="0"/>
        </w:rPr>
        <w:t xml:space="preserve"> </w:t>
      </w:r>
      <w:r w:rsidR="00F8184B" w:rsidRPr="00C973F7">
        <w:rPr>
          <w:b w:val="0"/>
          <w:color w:val="FF0000"/>
        </w:rPr>
        <w:t xml:space="preserve">Az ingatlan-nyilvántartásba történő bejegyzéssel összefüggő valamennyi költség a </w:t>
      </w:r>
      <w:r w:rsidR="00405732" w:rsidRPr="00BE787F">
        <w:rPr>
          <w:b w:val="0"/>
          <w:color w:val="FF0000"/>
        </w:rPr>
        <w:t>Centrumot</w:t>
      </w:r>
      <w:r w:rsidR="00F8184B" w:rsidRPr="00007F8E">
        <w:rPr>
          <w:b w:val="0"/>
          <w:color w:val="00B050"/>
        </w:rPr>
        <w:t xml:space="preserve"> </w:t>
      </w:r>
      <w:r w:rsidR="00F8184B" w:rsidRPr="00C973F7">
        <w:rPr>
          <w:b w:val="0"/>
          <w:color w:val="FF0000"/>
        </w:rPr>
        <w:t xml:space="preserve">- </w:t>
      </w:r>
      <w:r w:rsidR="00405732">
        <w:rPr>
          <w:b w:val="0"/>
          <w:color w:val="FF0000"/>
        </w:rPr>
        <w:t>o</w:t>
      </w:r>
      <w:r w:rsidR="00F8184B" w:rsidRPr="00C973F7">
        <w:rPr>
          <w:b w:val="0"/>
          <w:color w:val="FF0000"/>
        </w:rPr>
        <w:t>t terheli.</w:t>
      </w:r>
    </w:p>
    <w:p w14:paraId="56827D79" w14:textId="77777777" w:rsidR="0085725F" w:rsidRPr="007F2579" w:rsidRDefault="0085725F" w:rsidP="00BE787F">
      <w:pPr>
        <w:pStyle w:val="Szvegtrzs"/>
        <w:spacing w:before="240" w:after="240"/>
        <w:jc w:val="center"/>
        <w:rPr>
          <w:b/>
        </w:rPr>
      </w:pPr>
      <w:r w:rsidRPr="007F2579">
        <w:rPr>
          <w:b/>
        </w:rPr>
        <w:lastRenderedPageBreak/>
        <w:t>Felek Jogai és kötelezettségei</w:t>
      </w:r>
    </w:p>
    <w:p w14:paraId="6714786D" w14:textId="5899EC96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086211">
        <w:rPr>
          <w:b w:val="0"/>
        </w:rPr>
        <w:t>A</w:t>
      </w:r>
      <w:r w:rsidR="00B812DB">
        <w:rPr>
          <w:b w:val="0"/>
        </w:rPr>
        <w:t xml:space="preserve"> Centrum</w:t>
      </w:r>
      <w:r>
        <w:rPr>
          <w:b w:val="0"/>
        </w:rPr>
        <w:t xml:space="preserve"> vagyonkezelésében levő ingatlant a </w:t>
      </w:r>
      <w:r w:rsidRPr="00086211">
        <w:rPr>
          <w:b w:val="0"/>
        </w:rPr>
        <w:t xml:space="preserve">Pedagógiai Programban, az intézmény(ek) szervezeti és működési szabályzatában, házirendjében meghatározott </w:t>
      </w:r>
      <w:r>
        <w:rPr>
          <w:b w:val="0"/>
        </w:rPr>
        <w:t>feladatok ellátásának zavarása nélkül, az ott meghatározott tanítási időn</w:t>
      </w:r>
      <w:r w:rsidR="00056B48">
        <w:rPr>
          <w:b w:val="0"/>
        </w:rPr>
        <w:t xml:space="preserve"> </w:t>
      </w:r>
      <w:r>
        <w:rPr>
          <w:b w:val="0"/>
        </w:rPr>
        <w:t xml:space="preserve">kívül, </w:t>
      </w:r>
      <w:r w:rsidRPr="00086211">
        <w:rPr>
          <w:b w:val="0"/>
        </w:rPr>
        <w:t>az Önkormányzat– a</w:t>
      </w:r>
      <w:r w:rsidR="00007F8E">
        <w:rPr>
          <w:b w:val="0"/>
        </w:rPr>
        <w:t xml:space="preserve"> Centrum</w:t>
      </w:r>
      <w:r w:rsidR="00CE6903">
        <w:rPr>
          <w:b w:val="0"/>
        </w:rPr>
        <w:t>m</w:t>
      </w:r>
      <w:r w:rsidR="00B331BF">
        <w:rPr>
          <w:b w:val="0"/>
        </w:rPr>
        <w:t>al</w:t>
      </w:r>
      <w:r w:rsidRPr="00086211">
        <w:rPr>
          <w:b w:val="0"/>
        </w:rPr>
        <w:t xml:space="preserve"> legalább 15 nappal korábban történt </w:t>
      </w:r>
      <w:r>
        <w:rPr>
          <w:b w:val="0"/>
        </w:rPr>
        <w:t>megállapodást követően</w:t>
      </w:r>
      <w:r w:rsidRPr="00086211">
        <w:rPr>
          <w:b w:val="0"/>
        </w:rPr>
        <w:t xml:space="preserve"> – önkormányzati, egyéb </w:t>
      </w:r>
      <w:r>
        <w:rPr>
          <w:b w:val="0"/>
        </w:rPr>
        <w:t>helyi közösségi, kulturális</w:t>
      </w:r>
      <w:r w:rsidRPr="00086211">
        <w:rPr>
          <w:b w:val="0"/>
        </w:rPr>
        <w:t xml:space="preserve"> rendezvények lebonyolítása céljából térítésmentesen hasz</w:t>
      </w:r>
      <w:r>
        <w:rPr>
          <w:b w:val="0"/>
        </w:rPr>
        <w:t>nálja</w:t>
      </w:r>
      <w:r w:rsidRPr="00086211">
        <w:rPr>
          <w:b w:val="0"/>
        </w:rPr>
        <w:t>.</w:t>
      </w:r>
    </w:p>
    <w:p w14:paraId="175CD5E7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="00B812DB">
        <w:rPr>
          <w:b w:val="0"/>
        </w:rPr>
        <w:t xml:space="preserve"> </w:t>
      </w:r>
      <w:r w:rsidRPr="0034500E">
        <w:rPr>
          <w:b w:val="0"/>
        </w:rPr>
        <w:t xml:space="preserve">biztosítja, hogy az Önkormányzat </w:t>
      </w:r>
      <w:r>
        <w:rPr>
          <w:b w:val="0"/>
        </w:rPr>
        <w:t>az önkormányzati, helyi közösségi, kulturális célú</w:t>
      </w:r>
      <w:r w:rsidRPr="0034500E">
        <w:rPr>
          <w:b w:val="0"/>
        </w:rPr>
        <w:t xml:space="preserve"> hirdetményeit az ingatlanban a közösen meghatározott helyen és módon,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által meghatározott időtartamban kifüggesztheti. </w:t>
      </w:r>
    </w:p>
    <w:p w14:paraId="5F86AC66" w14:textId="77FEE822" w:rsidR="0085725F" w:rsidRPr="0078196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rFonts w:ascii="Times" w:hAnsi="Times" w:cs="Times"/>
          <w:b w:val="0"/>
          <w:szCs w:val="24"/>
        </w:rPr>
      </w:pPr>
      <w:r w:rsidRPr="00781961">
        <w:rPr>
          <w:rFonts w:ascii="Times" w:hAnsi="Times" w:cs="Times"/>
          <w:b w:val="0"/>
          <w:szCs w:val="24"/>
        </w:rPr>
        <w:t>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 w:rsidR="00D46210">
        <w:rPr>
          <w:rFonts w:ascii="Times" w:hAnsi="Times" w:cs="Times"/>
          <w:b w:val="0"/>
          <w:color w:val="FF0000"/>
          <w:szCs w:val="24"/>
        </w:rPr>
        <w:t>ot</w:t>
      </w:r>
      <w:r w:rsidR="00CE6903">
        <w:rPr>
          <w:rFonts w:ascii="Times" w:hAnsi="Times" w:cs="Times"/>
          <w:b w:val="0"/>
          <w:szCs w:val="24"/>
        </w:rPr>
        <w:t xml:space="preserve"> </w:t>
      </w:r>
      <w:r>
        <w:rPr>
          <w:rFonts w:ascii="Times" w:hAnsi="Times" w:cs="Times"/>
          <w:b w:val="0"/>
          <w:szCs w:val="24"/>
        </w:rPr>
        <w:t xml:space="preserve">a vagyonkezelésében levő vagyonnal kapcsolatban </w:t>
      </w:r>
      <w:r w:rsidRPr="00781961">
        <w:rPr>
          <w:rFonts w:ascii="Times" w:hAnsi="Times" w:cs="Times"/>
          <w:b w:val="0"/>
          <w:szCs w:val="24"/>
        </w:rPr>
        <w:t xml:space="preserve">megilletik a tulajdonos jogai, és terhelik a tulajdonos kötelezettségei </w:t>
      </w:r>
      <w:r>
        <w:rPr>
          <w:rFonts w:ascii="Times" w:hAnsi="Times" w:cs="Times"/>
          <w:b w:val="0"/>
          <w:szCs w:val="24"/>
        </w:rPr>
        <w:t>–</w:t>
      </w:r>
      <w:r w:rsidRPr="00781961">
        <w:rPr>
          <w:rFonts w:ascii="Times" w:hAnsi="Times" w:cs="Times"/>
          <w:b w:val="0"/>
          <w:szCs w:val="24"/>
        </w:rPr>
        <w:t xml:space="preserve"> ideértve a számvitelről szóló törvény szerinti könyvvezetési és beszámoló-készítési kötelezettséget is </w:t>
      </w:r>
      <w:r>
        <w:rPr>
          <w:rFonts w:ascii="Times" w:hAnsi="Times" w:cs="Times"/>
          <w:b w:val="0"/>
          <w:szCs w:val="24"/>
        </w:rPr>
        <w:t>–</w:t>
      </w:r>
      <w:r w:rsidRPr="00781961">
        <w:rPr>
          <w:rFonts w:ascii="Times" w:hAnsi="Times" w:cs="Times"/>
          <w:b w:val="0"/>
          <w:szCs w:val="24"/>
        </w:rPr>
        <w:t xml:space="preserve"> azzal, hogy</w:t>
      </w:r>
    </w:p>
    <w:p w14:paraId="4C90A8B5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1" w:name="pr172"/>
      <w:bookmarkEnd w:id="1"/>
      <w:r w:rsidRPr="00781961">
        <w:rPr>
          <w:b w:val="0"/>
        </w:rPr>
        <w:t>a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64A517EB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2" w:name="pr173"/>
      <w:bookmarkEnd w:id="2"/>
      <w:r w:rsidRPr="00781961">
        <w:rPr>
          <w:b w:val="0"/>
        </w:rPr>
        <w:t>a vagyont biztosítékul nem adhatja,</w:t>
      </w:r>
    </w:p>
    <w:p w14:paraId="2C938F5A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3" w:name="pr174"/>
      <w:bookmarkEnd w:id="3"/>
      <w:r w:rsidRPr="00781961">
        <w:rPr>
          <w:b w:val="0"/>
        </w:rPr>
        <w:t>a vagyonon osztott tulajdont nem létesíthet,</w:t>
      </w:r>
    </w:p>
    <w:p w14:paraId="33EF48A3" w14:textId="77777777" w:rsidR="0085725F" w:rsidRPr="00781961" w:rsidRDefault="0085725F" w:rsidP="0085725F">
      <w:pPr>
        <w:numPr>
          <w:ilvl w:val="0"/>
          <w:numId w:val="3"/>
        </w:numPr>
        <w:spacing w:before="120" w:after="120"/>
        <w:jc w:val="both"/>
        <w:rPr>
          <w:b w:val="0"/>
        </w:rPr>
      </w:pPr>
      <w:bookmarkStart w:id="4" w:name="pr175"/>
      <w:bookmarkEnd w:id="4"/>
      <w:r w:rsidRPr="00781961">
        <w:rPr>
          <w:b w:val="0"/>
        </w:rPr>
        <w:t>a vagyonkezelői jogot harmadik személyre nem ruházhatja át és nem terhelheti meg, valamint</w:t>
      </w:r>
    </w:p>
    <w:p w14:paraId="24E977C1" w14:textId="64C8F6DC" w:rsidR="0085725F" w:rsidRPr="00BE787F" w:rsidRDefault="0085725F" w:rsidP="0085725F">
      <w:pPr>
        <w:numPr>
          <w:ilvl w:val="0"/>
          <w:numId w:val="3"/>
        </w:numPr>
        <w:spacing w:before="120" w:after="120"/>
        <w:jc w:val="both"/>
        <w:rPr>
          <w:rFonts w:ascii="Times" w:hAnsi="Times" w:cs="Times"/>
          <w:b w:val="0"/>
          <w:szCs w:val="24"/>
        </w:rPr>
      </w:pPr>
      <w:bookmarkStart w:id="5" w:name="pr176"/>
      <w:bookmarkEnd w:id="5"/>
      <w:r w:rsidRPr="00781961">
        <w:rPr>
          <w:b w:val="0"/>
        </w:rPr>
        <w:t>polgári jogi igényt megalapító, polgári jogi igényt eldöntő tulajdonosi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</w:t>
      </w:r>
      <w:r w:rsidR="00F51CB0">
        <w:rPr>
          <w:b w:val="0"/>
        </w:rPr>
        <w:t xml:space="preserve"> </w:t>
      </w:r>
      <w:r w:rsidRPr="00781961">
        <w:rPr>
          <w:rFonts w:ascii="Times" w:hAnsi="Times" w:cs="Times"/>
          <w:b w:val="0"/>
          <w:szCs w:val="24"/>
        </w:rPr>
        <w:t>okokból alapított szolgalomhoz történő hozzájárulást.</w:t>
      </w:r>
    </w:p>
    <w:p w14:paraId="797CEBD9" w14:textId="5CD48EE6" w:rsidR="0085725F" w:rsidRPr="00F5567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F55671">
        <w:rPr>
          <w:b w:val="0"/>
          <w:szCs w:val="24"/>
        </w:rPr>
        <w:t>A</w:t>
      </w:r>
      <w:r w:rsidR="00CE6903" w:rsidRPr="00F55671">
        <w:rPr>
          <w:b w:val="0"/>
          <w:szCs w:val="24"/>
        </w:rPr>
        <w:t xml:space="preserve"> Centrum</w:t>
      </w:r>
      <w:r w:rsidRPr="00F55671">
        <w:rPr>
          <w:b w:val="0"/>
          <w:szCs w:val="24"/>
        </w:rPr>
        <w:t xml:space="preserve"> a vagyonkezelésében levő és a közös használatra szolgáló vagyont, a központi berendezésekkel és felszerelésekkel együtt</w:t>
      </w:r>
      <w:r w:rsidR="00D63A53" w:rsidRPr="00F55671">
        <w:rPr>
          <w:b w:val="0"/>
          <w:szCs w:val="24"/>
        </w:rPr>
        <w:t xml:space="preserve"> </w:t>
      </w:r>
      <w:r w:rsidRPr="00F55671">
        <w:rPr>
          <w:b w:val="0"/>
          <w:szCs w:val="24"/>
        </w:rPr>
        <w:t>rendeltetésszerűen,</w:t>
      </w:r>
      <w:r w:rsidR="00D63A53" w:rsidRPr="00F55671">
        <w:rPr>
          <w:b w:val="0"/>
          <w:szCs w:val="24"/>
        </w:rPr>
        <w:t xml:space="preserve"> </w:t>
      </w:r>
      <w:r w:rsidRPr="00F55671">
        <w:rPr>
          <w:b w:val="0"/>
          <w:szCs w:val="24"/>
        </w:rPr>
        <w:t xml:space="preserve">a vagyonkezelési szerződésnek, a rendes gazdálkodás szabályainak megfelelően, a vagyonra vonatkozó biztonsági előírások betartásával, a közvagyont használó személytől elvárható gondossággal mások jogainak és törvényes érdekeinek sérelme nélkül jogosult birtokolni, használni, szedni hasznait. </w:t>
      </w:r>
    </w:p>
    <w:p w14:paraId="4870D4F9" w14:textId="77777777" w:rsidR="0085725F" w:rsidRPr="00F0396C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  <w:szCs w:val="24"/>
        </w:rPr>
        <w:t>A</w:t>
      </w:r>
      <w:r>
        <w:rPr>
          <w:b w:val="0"/>
          <w:szCs w:val="24"/>
        </w:rPr>
        <w:t>mennyiben a</w:t>
      </w:r>
      <w:r w:rsidR="00CE6903">
        <w:rPr>
          <w:b w:val="0"/>
          <w:szCs w:val="24"/>
        </w:rPr>
        <w:t xml:space="preserve"> Centrum</w:t>
      </w:r>
      <w:r w:rsidRPr="0034500E">
        <w:rPr>
          <w:b w:val="0"/>
          <w:szCs w:val="24"/>
        </w:rPr>
        <w:t xml:space="preserve"> a </w:t>
      </w:r>
      <w:r>
        <w:rPr>
          <w:b w:val="0"/>
          <w:szCs w:val="24"/>
        </w:rPr>
        <w:t>vagyonkezelésében levő vagyon hasznosítását másnak átengedi, a használó magatartásáért, mint sajátjáért felel</w:t>
      </w:r>
      <w:r w:rsidRPr="0034500E">
        <w:rPr>
          <w:b w:val="0"/>
          <w:szCs w:val="24"/>
        </w:rPr>
        <w:t>.</w:t>
      </w:r>
    </w:p>
    <w:p w14:paraId="2BA73916" w14:textId="57E4EA07" w:rsidR="0085725F" w:rsidRPr="00F55671" w:rsidRDefault="0085725F" w:rsidP="00F55671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rFonts w:ascii="Arial" w:hAnsi="Arial" w:cs="Arial"/>
          <w:b w:val="0"/>
        </w:rPr>
      </w:pPr>
      <w:r>
        <w:rPr>
          <w:b w:val="0"/>
          <w:szCs w:val="24"/>
        </w:rPr>
        <w:t>A</w:t>
      </w:r>
      <w:r w:rsidR="00CE6903">
        <w:rPr>
          <w:b w:val="0"/>
          <w:szCs w:val="24"/>
        </w:rPr>
        <w:t xml:space="preserve"> Centrum</w:t>
      </w:r>
      <w:r>
        <w:rPr>
          <w:b w:val="0"/>
          <w:szCs w:val="24"/>
        </w:rPr>
        <w:t xml:space="preserve"> viseli a vagyonkezelésében levő vagyonnal </w:t>
      </w:r>
      <w:r>
        <w:rPr>
          <w:b w:val="0"/>
        </w:rPr>
        <w:t>összefüggő költségeket, közterheket, díjakat, gondoskodik a vagyonvédelemről</w:t>
      </w:r>
      <w:r w:rsidR="00F55671">
        <w:rPr>
          <w:b w:val="0"/>
        </w:rPr>
        <w:t xml:space="preserve"> </w:t>
      </w:r>
      <w:r w:rsidR="00F55671" w:rsidRPr="00BE787F">
        <w:rPr>
          <w:b w:val="0"/>
          <w:color w:val="FF0000"/>
        </w:rPr>
        <w:t>és 201</w:t>
      </w:r>
      <w:r w:rsidR="00405732" w:rsidRPr="00BE787F">
        <w:rPr>
          <w:b w:val="0"/>
          <w:color w:val="FF0000"/>
        </w:rPr>
        <w:t>5</w:t>
      </w:r>
      <w:r w:rsidR="00F55671" w:rsidRPr="00BE787F">
        <w:rPr>
          <w:b w:val="0"/>
          <w:color w:val="FF0000"/>
        </w:rPr>
        <w:t xml:space="preserve">. </w:t>
      </w:r>
      <w:r w:rsidR="00405732" w:rsidRPr="00BE787F">
        <w:rPr>
          <w:b w:val="0"/>
          <w:color w:val="FF0000"/>
        </w:rPr>
        <w:t>július</w:t>
      </w:r>
      <w:r w:rsidR="00F55671" w:rsidRPr="00BE787F">
        <w:rPr>
          <w:b w:val="0"/>
          <w:color w:val="FF0000"/>
        </w:rPr>
        <w:t xml:space="preserve"> 1. </w:t>
      </w:r>
      <w:r w:rsidR="00F55671" w:rsidRPr="00F55671">
        <w:rPr>
          <w:b w:val="0"/>
          <w:color w:val="FF0000"/>
        </w:rPr>
        <w:t>napjától az intézmények teljes körű vagyon – és felelősségbiztosításáról.</w:t>
      </w:r>
    </w:p>
    <w:p w14:paraId="4945D8A8" w14:textId="77777777" w:rsidR="0085725F" w:rsidRPr="0078196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914AEA">
        <w:rPr>
          <w:b w:val="0"/>
        </w:rPr>
        <w:t>A</w:t>
      </w:r>
      <w:r w:rsidR="00CE6903">
        <w:rPr>
          <w:b w:val="0"/>
        </w:rPr>
        <w:t xml:space="preserve"> Centrum</w:t>
      </w:r>
      <w:r w:rsidRPr="00914AEA">
        <w:rPr>
          <w:b w:val="0"/>
        </w:rPr>
        <w:t>felelős az ingatlan</w:t>
      </w:r>
      <w:r>
        <w:rPr>
          <w:b w:val="0"/>
        </w:rPr>
        <w:t>nal kapcsolatban</w:t>
      </w:r>
      <w:r w:rsidRPr="00914AEA">
        <w:rPr>
          <w:b w:val="0"/>
        </w:rPr>
        <w:t>, a tűzvédelmi, munkavédelmi és környezetvédelmi törvényekben és egyéb kapcsolódó jogszabályokban foglaltak betartásáért és betartatásáért.</w:t>
      </w:r>
    </w:p>
    <w:p w14:paraId="179592CE" w14:textId="2B641777" w:rsidR="0085725F" w:rsidRPr="00BE787F" w:rsidRDefault="0085725F" w:rsidP="00BE787F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  <w:color w:val="FF0000"/>
        </w:rPr>
      </w:pPr>
      <w:r>
        <w:rPr>
          <w:b w:val="0"/>
        </w:rPr>
        <w:t>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</w:t>
      </w:r>
      <w:r w:rsidRPr="00F0396C">
        <w:rPr>
          <w:b w:val="0"/>
        </w:rPr>
        <w:t>köteles teljesíteni a vagyonkezelésében levő vagyonnal kapcsolatban</w:t>
      </w:r>
      <w:r w:rsidR="00E70BD1">
        <w:rPr>
          <w:b w:val="0"/>
        </w:rPr>
        <w:t xml:space="preserve"> </w:t>
      </w:r>
      <w:r w:rsidRPr="00F0396C">
        <w:rPr>
          <w:b w:val="0"/>
        </w:rPr>
        <w:t>a jogszabályban, illetve a vagyonkezelési szerződésben előírt nyilvántartási, adatszolgáltatás</w:t>
      </w:r>
      <w:r>
        <w:rPr>
          <w:b w:val="0"/>
        </w:rPr>
        <w:t>i</w:t>
      </w:r>
      <w:r w:rsidRPr="00F0396C">
        <w:rPr>
          <w:b w:val="0"/>
        </w:rPr>
        <w:t>, és elszámolási kötelezett</w:t>
      </w:r>
      <w:r>
        <w:rPr>
          <w:b w:val="0"/>
        </w:rPr>
        <w:t>sége</w:t>
      </w:r>
      <w:r w:rsidRPr="00F0396C">
        <w:rPr>
          <w:b w:val="0"/>
        </w:rPr>
        <w:t>t.</w:t>
      </w:r>
      <w:r w:rsidR="00621E16">
        <w:rPr>
          <w:b w:val="0"/>
        </w:rPr>
        <w:t xml:space="preserve"> </w:t>
      </w:r>
      <w:r w:rsidR="00621E16" w:rsidRPr="00621E16">
        <w:rPr>
          <w:b w:val="0"/>
          <w:color w:val="FF0000"/>
        </w:rPr>
        <w:t xml:space="preserve">Köteles minden év január 31. napjáig a megelőző év vagyonnyilvántartás zárását az Önkormányzati ingatlan vagyon kataszter nyilvántartás felé írásban bejelenteni. </w:t>
      </w:r>
    </w:p>
    <w:p w14:paraId="16EC019F" w14:textId="48B21F55" w:rsidR="00F7237D" w:rsidRPr="00BE787F" w:rsidRDefault="0085725F" w:rsidP="00BE787F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zCs w:val="24"/>
        </w:rPr>
      </w:pPr>
      <w:r w:rsidRPr="00B06A66">
        <w:rPr>
          <w:rFonts w:ascii="Times" w:hAnsi="Times" w:cs="Times"/>
          <w:b w:val="0"/>
          <w:szCs w:val="24"/>
        </w:rPr>
        <w:t>A</w:t>
      </w:r>
      <w:r>
        <w:rPr>
          <w:rFonts w:ascii="Times" w:hAnsi="Times" w:cs="Times"/>
          <w:b w:val="0"/>
          <w:szCs w:val="24"/>
        </w:rPr>
        <w:t xml:space="preserve"> vagyonkezelésbe adott</w:t>
      </w:r>
      <w:r w:rsidRPr="00B06A66">
        <w:rPr>
          <w:rFonts w:ascii="Times" w:hAnsi="Times" w:cs="Times"/>
          <w:b w:val="0"/>
          <w:szCs w:val="24"/>
        </w:rPr>
        <w:t xml:space="preserve"> vagyont, annak értékét és változásait </w:t>
      </w:r>
      <w:r>
        <w:rPr>
          <w:rFonts w:ascii="Times" w:hAnsi="Times" w:cs="Times"/>
          <w:b w:val="0"/>
          <w:szCs w:val="24"/>
        </w:rPr>
        <w:t>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>
        <w:rPr>
          <w:rFonts w:ascii="Times" w:hAnsi="Times" w:cs="Times"/>
          <w:b w:val="0"/>
          <w:szCs w:val="24"/>
        </w:rPr>
        <w:t xml:space="preserve"> </w:t>
      </w:r>
      <w:r w:rsidRPr="00B06A66">
        <w:rPr>
          <w:rFonts w:ascii="Times" w:hAnsi="Times" w:cs="Times"/>
          <w:b w:val="0"/>
          <w:szCs w:val="24"/>
        </w:rPr>
        <w:t>nyilvántartja.</w:t>
      </w:r>
    </w:p>
    <w:p w14:paraId="7706E5F5" w14:textId="3680AE6E" w:rsidR="00F7237D" w:rsidRPr="00F7237D" w:rsidRDefault="00F7237D" w:rsidP="00F7237D">
      <w:pPr>
        <w:tabs>
          <w:tab w:val="num" w:pos="720"/>
        </w:tabs>
        <w:spacing w:before="120" w:after="120"/>
        <w:ind w:left="709"/>
        <w:jc w:val="both"/>
        <w:rPr>
          <w:b w:val="0"/>
          <w:color w:val="FF0000"/>
        </w:rPr>
      </w:pPr>
      <w:r>
        <w:rPr>
          <w:b w:val="0"/>
          <w:color w:val="FF0000"/>
        </w:rPr>
        <w:t>A Centrum</w:t>
      </w:r>
      <w:r w:rsidRPr="00F7237D">
        <w:rPr>
          <w:b w:val="0"/>
          <w:color w:val="FF0000"/>
        </w:rPr>
        <w:t xml:space="preserve"> az Önkormányzat vagyonkimutatásához minden év </w:t>
      </w:r>
      <w:r w:rsidR="00202BEC">
        <w:rPr>
          <w:b w:val="0"/>
          <w:color w:val="FF0000"/>
        </w:rPr>
        <w:t>január 31</w:t>
      </w:r>
      <w:r w:rsidRPr="00F7237D">
        <w:rPr>
          <w:b w:val="0"/>
          <w:color w:val="FF0000"/>
        </w:rPr>
        <w:t>-ig megküldi az Önkormányzat részére:</w:t>
      </w:r>
    </w:p>
    <w:p w14:paraId="5EB0E6DB" w14:textId="77777777" w:rsidR="00F7237D" w:rsidRPr="00F7237D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  <w:color w:val="FF0000"/>
        </w:rPr>
      </w:pPr>
      <w:r w:rsidRPr="00F7237D">
        <w:rPr>
          <w:b w:val="0"/>
          <w:color w:val="FF0000"/>
        </w:rPr>
        <w:t>a vagyonkezelésbe adott vagyon bruttó érték változásait és elszámolt értékcsökkenését intézményenként és eszközcsoportonként részletezve,</w:t>
      </w:r>
    </w:p>
    <w:p w14:paraId="43954D54" w14:textId="77777777" w:rsidR="00F7237D" w:rsidRPr="00F7237D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b w:val="0"/>
          <w:color w:val="FF0000"/>
        </w:rPr>
      </w:pPr>
      <w:r w:rsidRPr="00F7237D">
        <w:rPr>
          <w:b w:val="0"/>
          <w:color w:val="FF0000"/>
          <w:szCs w:val="24"/>
        </w:rPr>
        <w:t>a mindenkor hatályos jogszabályok szerint elkészített és hitelesített leltárt,</w:t>
      </w:r>
    </w:p>
    <w:p w14:paraId="51C46D53" w14:textId="77777777" w:rsidR="00F7237D" w:rsidRPr="00AF7F72" w:rsidRDefault="00F7237D" w:rsidP="00F7237D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rFonts w:ascii="Arial" w:hAnsi="Arial" w:cs="Arial"/>
          <w:b w:val="0"/>
          <w:szCs w:val="24"/>
        </w:rPr>
      </w:pPr>
      <w:r w:rsidRPr="00F7237D">
        <w:rPr>
          <w:b w:val="0"/>
          <w:color w:val="FF0000"/>
          <w:szCs w:val="24"/>
        </w:rPr>
        <w:t>szöveges értékelő jelentést a vagyont érintő változásokról.</w:t>
      </w:r>
      <w:r w:rsidRPr="00F7237D">
        <w:rPr>
          <w:rFonts w:ascii="Arial" w:hAnsi="Arial" w:cs="Arial"/>
          <w:b w:val="0"/>
          <w:color w:val="FF0000"/>
          <w:szCs w:val="24"/>
        </w:rPr>
        <w:t xml:space="preserve"> </w:t>
      </w:r>
    </w:p>
    <w:p w14:paraId="602DA048" w14:textId="4E6F17AC" w:rsidR="0085725F" w:rsidRPr="00B06A66" w:rsidRDefault="0085725F" w:rsidP="00F7237D">
      <w:pPr>
        <w:spacing w:before="120" w:after="120"/>
        <w:ind w:left="709"/>
        <w:jc w:val="both"/>
        <w:rPr>
          <w:b w:val="0"/>
          <w:szCs w:val="24"/>
        </w:rPr>
      </w:pPr>
      <w:r w:rsidRPr="00B06A66">
        <w:rPr>
          <w:rFonts w:ascii="Times" w:hAnsi="Times" w:cs="Times"/>
          <w:b w:val="0"/>
          <w:szCs w:val="24"/>
        </w:rPr>
        <w:t xml:space="preserve"> Az érték nyilvántartásától el lehet tekinteni, ha az adott vagyontárgy értéke természeténél, jellegénél fogva nem állapítható meg. A nyilvántartásnak tartalmaznia kell a vagyon elsődleges rendeltetése szerinti közfeladat megjelölését is. A nyilvántartási adatok - a minősített adat védelméről szóló törvény szerinti minősített adat kivételével - nyilvánosak.</w:t>
      </w:r>
    </w:p>
    <w:p w14:paraId="516AD3E1" w14:textId="0F45501F" w:rsidR="0085725F" w:rsidRPr="00855EC1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855EC1">
        <w:rPr>
          <w:b w:val="0"/>
        </w:rPr>
        <w:t>A</w:t>
      </w:r>
      <w:r w:rsidR="00CE6903">
        <w:rPr>
          <w:b w:val="0"/>
        </w:rPr>
        <w:t xml:space="preserve"> Centrum</w:t>
      </w:r>
      <w:r w:rsidRPr="00855EC1">
        <w:rPr>
          <w:b w:val="0"/>
        </w:rPr>
        <w:t xml:space="preserve"> a használatában lévő vagyont érintő lényeges változásokat</w:t>
      </w:r>
      <w:r>
        <w:rPr>
          <w:b w:val="0"/>
        </w:rPr>
        <w:t>,</w:t>
      </w:r>
      <w:r w:rsidRPr="00855EC1">
        <w:rPr>
          <w:b w:val="0"/>
        </w:rPr>
        <w:t xml:space="preserve"> a változás bekövetkezésétől számított 5 napon belül köteles</w:t>
      </w:r>
      <w:r w:rsidR="00F7237D">
        <w:rPr>
          <w:b w:val="0"/>
        </w:rPr>
        <w:t xml:space="preserve"> </w:t>
      </w:r>
      <w:r w:rsidR="00F7237D">
        <w:rPr>
          <w:b w:val="0"/>
          <w:color w:val="FF0000"/>
        </w:rPr>
        <w:t>írásban</w:t>
      </w:r>
      <w:r w:rsidRPr="00855EC1">
        <w:rPr>
          <w:b w:val="0"/>
        </w:rPr>
        <w:t xml:space="preserve"> jelenteni</w:t>
      </w:r>
      <w:r>
        <w:rPr>
          <w:b w:val="0"/>
        </w:rPr>
        <w:t xml:space="preserve"> az Önkormányzatnak</w:t>
      </w:r>
      <w:r w:rsidRPr="00855EC1">
        <w:rPr>
          <w:b w:val="0"/>
        </w:rPr>
        <w:t xml:space="preserve">. </w:t>
      </w:r>
    </w:p>
    <w:p w14:paraId="0A4F43E5" w14:textId="377ADF94" w:rsidR="0085725F" w:rsidRPr="00F7237D" w:rsidRDefault="0085725F" w:rsidP="00F7237D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855EC1">
        <w:rPr>
          <w:b w:val="0"/>
        </w:rPr>
        <w:t>A</w:t>
      </w:r>
      <w:r w:rsidR="00CE6903">
        <w:rPr>
          <w:b w:val="0"/>
        </w:rPr>
        <w:t xml:space="preserve"> Centrum</w:t>
      </w:r>
      <w:r w:rsidRPr="00855EC1">
        <w:rPr>
          <w:b w:val="0"/>
        </w:rPr>
        <w:t xml:space="preserve"> köteles az Önkormány</w:t>
      </w:r>
      <w:r>
        <w:rPr>
          <w:b w:val="0"/>
        </w:rPr>
        <w:t xml:space="preserve">zatot haladéktalanul értesíteni </w:t>
      </w:r>
      <w:r w:rsidRPr="00855EC1">
        <w:rPr>
          <w:b w:val="0"/>
        </w:rPr>
        <w:t>az ingatlan egészét fenyegető veszélyről és a beállot</w:t>
      </w:r>
      <w:r>
        <w:rPr>
          <w:b w:val="0"/>
        </w:rPr>
        <w:t xml:space="preserve">t kárról, </w:t>
      </w:r>
      <w:r w:rsidRPr="00855EC1">
        <w:rPr>
          <w:b w:val="0"/>
        </w:rPr>
        <w:t xml:space="preserve">a tudomására jutott minden olyan </w:t>
      </w:r>
      <w:r>
        <w:rPr>
          <w:b w:val="0"/>
        </w:rPr>
        <w:t xml:space="preserve">tényről, adatról, </w:t>
      </w:r>
      <w:r w:rsidRPr="00855EC1">
        <w:rPr>
          <w:b w:val="0"/>
        </w:rPr>
        <w:t>körülmény</w:t>
      </w:r>
      <w:r>
        <w:rPr>
          <w:b w:val="0"/>
        </w:rPr>
        <w:t>ről</w:t>
      </w:r>
      <w:r w:rsidRPr="00855EC1">
        <w:rPr>
          <w:b w:val="0"/>
        </w:rPr>
        <w:t>, amely a vagyon rendeltetésszerű, zavarmentes használatát akadályozza, kár bekövetkezésével fenyeget, a vagyon nagyobb mérvű romlásához vezethet, valamint arról</w:t>
      </w:r>
      <w:r w:rsidR="00F51CB0">
        <w:rPr>
          <w:b w:val="0"/>
        </w:rPr>
        <w:t>,</w:t>
      </w:r>
      <w:r w:rsidRPr="00855EC1">
        <w:rPr>
          <w:b w:val="0"/>
        </w:rPr>
        <w:t xml:space="preserve"> ha őt jogai gyakorlásában harmadik személy akadályozza</w:t>
      </w:r>
      <w:r w:rsidRPr="00F7237D">
        <w:rPr>
          <w:b w:val="0"/>
          <w:color w:val="FF0000"/>
        </w:rPr>
        <w:t xml:space="preserve">. </w:t>
      </w:r>
      <w:r w:rsidR="00F7237D" w:rsidRPr="00F7237D">
        <w:rPr>
          <w:b w:val="0"/>
          <w:color w:val="FF0000"/>
        </w:rPr>
        <w:t>A Centrum saját költségén köteles a veszély elhárítása, a kárenyhítés, valamint a kár következményeinek megszüntetése érdekében haladéktalanul intézkedni.</w:t>
      </w:r>
    </w:p>
    <w:p w14:paraId="1DEC63E9" w14:textId="27C29A66" w:rsidR="0085725F" w:rsidRPr="00FE3F08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FE3F08">
        <w:rPr>
          <w:b w:val="0"/>
        </w:rPr>
        <w:t>A</w:t>
      </w:r>
      <w:r w:rsidR="00CE6903" w:rsidRPr="00FE3F08">
        <w:rPr>
          <w:b w:val="0"/>
        </w:rPr>
        <w:t xml:space="preserve"> Centrum</w:t>
      </w:r>
      <w:r w:rsidR="00BA5CB6" w:rsidRPr="00FE3F08">
        <w:rPr>
          <w:b w:val="0"/>
          <w:color w:val="FF0000"/>
        </w:rPr>
        <w:t xml:space="preserve"> </w:t>
      </w:r>
      <w:r w:rsidRPr="00FE3F08">
        <w:rPr>
          <w:b w:val="0"/>
        </w:rPr>
        <w:t xml:space="preserve">köteles tűrni, hogy az Önkormányzat a veszély elhárítására, a kár következményeinek megszüntetésére a szükséges intézkedéseket megtegye. </w:t>
      </w:r>
    </w:p>
    <w:p w14:paraId="71EC451B" w14:textId="5F858C31" w:rsidR="0085725F" w:rsidRPr="00F7237D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855EC1">
        <w:rPr>
          <w:b w:val="0"/>
        </w:rPr>
        <w:t>Az értesítés elmaradása vagy késedelme miatt bekövetkezett kárt, illetve költségnövekedést a</w:t>
      </w:r>
      <w:r w:rsidR="00CE6903">
        <w:rPr>
          <w:b w:val="0"/>
        </w:rPr>
        <w:t xml:space="preserve"> Centrum</w:t>
      </w:r>
      <w:r w:rsidRPr="00855EC1">
        <w:rPr>
          <w:b w:val="0"/>
        </w:rPr>
        <w:t xml:space="preserve"> köteles viselni.</w:t>
      </w:r>
    </w:p>
    <w:p w14:paraId="1024143F" w14:textId="77777777" w:rsidR="0085725F" w:rsidRPr="00A63309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felel minden olyan kárért, amely a rendeltetésellenes vagy szerződésellenes használat következménye. A nem rendeltetésszerű használat folytán keletkezett hibák kijavítása, károk megtérítése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kötelezettsége függetlenül attól, hogy a bekövetkezett hiba, illetve kár alkalmazottjai, ügyfelei, az intézmény tanulói vagy az érdekkörében eljáró személy magatartására vezethető vissza.</w:t>
      </w:r>
      <w:r>
        <w:rPr>
          <w:b w:val="0"/>
        </w:rPr>
        <w:t xml:space="preserve"> Nem terheli a kártérítési kötelezettség, ha bizonyítja, hogy úgy járt el, ahogy adott helyzetben a közvagyon használójától elvárható</w:t>
      </w:r>
      <w:r w:rsidR="00E70BD1">
        <w:rPr>
          <w:b w:val="0"/>
        </w:rPr>
        <w:t xml:space="preserve"> </w:t>
      </w:r>
      <w:r w:rsidR="004B3A67">
        <w:rPr>
          <w:b w:val="0"/>
        </w:rPr>
        <w:t xml:space="preserve">magatartása nem volt </w:t>
      </w:r>
      <w:r w:rsidR="004B3A67" w:rsidRPr="00A63309">
        <w:rPr>
          <w:b w:val="0"/>
        </w:rPr>
        <w:t>felróható</w:t>
      </w:r>
      <w:r w:rsidRPr="00A63309">
        <w:rPr>
          <w:b w:val="0"/>
        </w:rPr>
        <w:t>.</w:t>
      </w:r>
    </w:p>
    <w:p w14:paraId="53297D0B" w14:textId="11C53648" w:rsidR="0085725F" w:rsidRPr="00484770" w:rsidRDefault="0085725F" w:rsidP="0048477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914AEA">
        <w:rPr>
          <w:b w:val="0"/>
        </w:rPr>
        <w:t>A</w:t>
      </w:r>
      <w:r>
        <w:rPr>
          <w:b w:val="0"/>
        </w:rPr>
        <w:t>z Önkormányzat a</w:t>
      </w:r>
      <w:r w:rsidR="00CE6903">
        <w:rPr>
          <w:b w:val="0"/>
        </w:rPr>
        <w:t xml:space="preserve"> Centrum</w:t>
      </w:r>
      <w:r>
        <w:rPr>
          <w:b w:val="0"/>
        </w:rPr>
        <w:t>-t</w:t>
      </w:r>
      <w:r w:rsidR="0045103F">
        <w:rPr>
          <w:b w:val="0"/>
        </w:rPr>
        <w:t>ó</w:t>
      </w:r>
      <w:r>
        <w:rPr>
          <w:b w:val="0"/>
        </w:rPr>
        <w:t>l követelheti a vagyonkezelésbe adott vagyon</w:t>
      </w:r>
      <w:r w:rsidRPr="00914AEA">
        <w:rPr>
          <w:b w:val="0"/>
        </w:rPr>
        <w:t>rendeltetés-, illetve szerződésellenes használatának megszüntetését. Ha a</w:t>
      </w:r>
      <w:r w:rsidR="00CE6903">
        <w:rPr>
          <w:b w:val="0"/>
        </w:rPr>
        <w:t xml:space="preserve"> Centrum</w:t>
      </w:r>
      <w:r w:rsidRPr="00914AEA">
        <w:rPr>
          <w:b w:val="0"/>
        </w:rPr>
        <w:t xml:space="preserve"> a rendeltetés-, illetve sze</w:t>
      </w:r>
      <w:r w:rsidRPr="00484770">
        <w:rPr>
          <w:b w:val="0"/>
        </w:rPr>
        <w:t>rződésellenes használatot – az Önkormányzat felhívása ellenére – tovább folytatja, az Önkormányzat kártérítést követelhet.</w:t>
      </w:r>
    </w:p>
    <w:p w14:paraId="79AEE5C3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F0396C">
        <w:rPr>
          <w:b w:val="0"/>
        </w:rPr>
        <w:t>A</w:t>
      </w:r>
      <w:r w:rsidR="00CE6903">
        <w:rPr>
          <w:b w:val="0"/>
        </w:rPr>
        <w:t xml:space="preserve"> Centrum</w:t>
      </w:r>
      <w:r w:rsidR="007B7062">
        <w:rPr>
          <w:b w:val="0"/>
        </w:rPr>
        <w:t xml:space="preserve"> </w:t>
      </w:r>
      <w:r>
        <w:rPr>
          <w:b w:val="0"/>
        </w:rPr>
        <w:t xml:space="preserve">gondoskodik </w:t>
      </w:r>
      <w:r w:rsidRPr="00F0396C">
        <w:rPr>
          <w:b w:val="0"/>
        </w:rPr>
        <w:t xml:space="preserve">a vagyonkezelésében levő vagyon </w:t>
      </w:r>
      <w:r>
        <w:rPr>
          <w:b w:val="0"/>
        </w:rPr>
        <w:t xml:space="preserve">értékének, </w:t>
      </w:r>
      <w:r w:rsidRPr="0034500E">
        <w:rPr>
          <w:b w:val="0"/>
        </w:rPr>
        <w:t xml:space="preserve">állagának </w:t>
      </w:r>
      <w:r>
        <w:rPr>
          <w:b w:val="0"/>
        </w:rPr>
        <w:t xml:space="preserve">megóvásáról, </w:t>
      </w:r>
      <w:r w:rsidRPr="0034500E">
        <w:rPr>
          <w:b w:val="0"/>
        </w:rPr>
        <w:t>karbantartásáról, a szükséges felújítások, pótlások, cserék kivitelezési munkálatainak elvégzéséről,</w:t>
      </w:r>
      <w:r>
        <w:rPr>
          <w:b w:val="0"/>
        </w:rPr>
        <w:t xml:space="preserve"> elvégeztetéséről</w:t>
      </w:r>
      <w:r w:rsidRPr="0034500E">
        <w:rPr>
          <w:b w:val="0"/>
        </w:rPr>
        <w:t xml:space="preserve"> így az ingatlanban levő központi berendezések, az ezekhez csatlakozó vezetékr</w:t>
      </w:r>
      <w:r>
        <w:rPr>
          <w:b w:val="0"/>
        </w:rPr>
        <w:t>endszerek munkaképes állapotának biztosításáról</w:t>
      </w:r>
      <w:r w:rsidRPr="0034500E">
        <w:rPr>
          <w:b w:val="0"/>
        </w:rPr>
        <w:t>, az átvételkori állapotnak meg</w:t>
      </w:r>
      <w:r>
        <w:rPr>
          <w:b w:val="0"/>
        </w:rPr>
        <w:t>felelő szinten tartásáról</w:t>
      </w:r>
      <w:r w:rsidRPr="0034500E">
        <w:rPr>
          <w:b w:val="0"/>
        </w:rPr>
        <w:t>.</w:t>
      </w:r>
    </w:p>
    <w:p w14:paraId="45B150B7" w14:textId="77777777" w:rsidR="0085725F" w:rsidRDefault="0085725F" w:rsidP="00F7237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a saját költségén az Önkormányzat előzetes írásbeli engedélye alapján jogosult</w:t>
      </w:r>
    </w:p>
    <w:p w14:paraId="3E726575" w14:textId="77777777" w:rsidR="0085725F" w:rsidRDefault="0085725F" w:rsidP="0085725F">
      <w:pPr>
        <w:numPr>
          <w:ilvl w:val="0"/>
          <w:numId w:val="4"/>
        </w:numPr>
        <w:spacing w:before="120" w:after="120"/>
        <w:rPr>
          <w:b w:val="0"/>
        </w:rPr>
      </w:pPr>
      <w:r>
        <w:rPr>
          <w:b w:val="0"/>
        </w:rPr>
        <w:t>a vagyonkezelésében levő</w:t>
      </w:r>
      <w:r w:rsidRPr="000C74EC">
        <w:rPr>
          <w:b w:val="0"/>
        </w:rPr>
        <w:t xml:space="preserve"> ingatlant átalakítani, illetőleg a falak, a mennyezet, vagy a padlózat megbontásával, tárgyaknak azokhoz történő rögzítésével járó műveletet</w:t>
      </w:r>
      <w:r>
        <w:rPr>
          <w:b w:val="0"/>
        </w:rPr>
        <w:t xml:space="preserve">, </w:t>
      </w:r>
    </w:p>
    <w:p w14:paraId="45AAFF56" w14:textId="77777777" w:rsidR="0085725F" w:rsidRPr="00462382" w:rsidRDefault="0085725F" w:rsidP="0085725F">
      <w:pPr>
        <w:numPr>
          <w:ilvl w:val="0"/>
          <w:numId w:val="4"/>
        </w:numPr>
        <w:spacing w:before="120" w:after="120"/>
        <w:rPr>
          <w:b w:val="0"/>
        </w:rPr>
      </w:pPr>
      <w:r w:rsidRPr="00462382">
        <w:rPr>
          <w:b w:val="0"/>
        </w:rPr>
        <w:t>az elszámolt értékcsökkentést meghaladó, annak értékét növelő beruházást, felújítást végezni.</w:t>
      </w:r>
    </w:p>
    <w:p w14:paraId="4C126B2C" w14:textId="7AC0EB4C" w:rsidR="0085725F" w:rsidRPr="00484770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  <w:color w:val="FF0000"/>
        </w:rPr>
      </w:pPr>
      <w:r>
        <w:rPr>
          <w:b w:val="0"/>
        </w:rPr>
        <w:t>A beruházás, felújítás értékét a</w:t>
      </w:r>
      <w:r w:rsidR="00CE6903">
        <w:rPr>
          <w:b w:val="0"/>
        </w:rPr>
        <w:t xml:space="preserve"> Centrum</w:t>
      </w:r>
      <w:r>
        <w:rPr>
          <w:b w:val="0"/>
        </w:rPr>
        <w:t>-n</w:t>
      </w:r>
      <w:r w:rsidR="00CE6903">
        <w:rPr>
          <w:b w:val="0"/>
        </w:rPr>
        <w:t>a</w:t>
      </w:r>
      <w:r>
        <w:rPr>
          <w:b w:val="0"/>
        </w:rPr>
        <w:t xml:space="preserve">k bizonylatokkal kell igazolnia és azokról évente írásban be kell számolnia az Önkormányzatnak. </w:t>
      </w:r>
      <w:r w:rsidR="00484770" w:rsidRPr="00484770">
        <w:rPr>
          <w:b w:val="0"/>
          <w:color w:val="FF0000"/>
        </w:rPr>
        <w:t xml:space="preserve">A </w:t>
      </w:r>
      <w:r w:rsidR="00484770">
        <w:rPr>
          <w:b w:val="0"/>
          <w:color w:val="FF0000"/>
        </w:rPr>
        <w:t>Centrum</w:t>
      </w:r>
      <w:r w:rsidR="00751DCF">
        <w:rPr>
          <w:b w:val="0"/>
          <w:color w:val="FF0000"/>
        </w:rPr>
        <w:t xml:space="preserve"> a saját forrásából</w:t>
      </w:r>
      <w:r w:rsidR="00484770" w:rsidRPr="00484770">
        <w:rPr>
          <w:b w:val="0"/>
          <w:color w:val="FF0000"/>
        </w:rPr>
        <w:t xml:space="preserve"> elvégzett felújítás, átalakítás, beruházás költségeinek megtérítésére sem a szerződés érvényességének ideje alatt, sem pedig annak megszűnését követően az Önkormányzattal szemben igényt nem támaszthat.</w:t>
      </w:r>
    </w:p>
    <w:p w14:paraId="79A64428" w14:textId="72BEE603" w:rsidR="0085725F" w:rsidRPr="00484770" w:rsidRDefault="0085725F" w:rsidP="00484770">
      <w:pPr>
        <w:numPr>
          <w:ilvl w:val="0"/>
          <w:numId w:val="1"/>
        </w:numPr>
        <w:tabs>
          <w:tab w:val="num" w:pos="720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az ingatlanban riasztórendszert, telefonos és számítógépes hálózatot építhet ki emeletek összekötésével együtt</w:t>
      </w:r>
      <w:r>
        <w:rPr>
          <w:b w:val="0"/>
        </w:rPr>
        <w:t>. Erről</w:t>
      </w:r>
      <w:r w:rsidRPr="0034500E">
        <w:rPr>
          <w:b w:val="0"/>
        </w:rPr>
        <w:t xml:space="preserve"> előzetesen köteles </w:t>
      </w:r>
      <w:r>
        <w:rPr>
          <w:b w:val="0"/>
        </w:rPr>
        <w:t xml:space="preserve">az Önkormányzatot </w:t>
      </w:r>
      <w:r w:rsidRPr="0034500E">
        <w:rPr>
          <w:b w:val="0"/>
        </w:rPr>
        <w:t>írásban tájékoztatni.</w:t>
      </w:r>
      <w:r w:rsidR="00484770" w:rsidRPr="00484770">
        <w:rPr>
          <w:b w:val="0"/>
          <w:color w:val="FF0000"/>
        </w:rPr>
        <w:t xml:space="preserve"> </w:t>
      </w:r>
      <w:r w:rsidR="00484770">
        <w:rPr>
          <w:b w:val="0"/>
          <w:color w:val="FF0000"/>
        </w:rPr>
        <w:t xml:space="preserve">A Centrum az ebből fakadó </w:t>
      </w:r>
      <w:r w:rsidR="00484770" w:rsidRPr="00484770">
        <w:rPr>
          <w:b w:val="0"/>
          <w:color w:val="FF0000"/>
        </w:rPr>
        <w:t>költségeinek megtérítésére sem a szerződés érvényességének ideje alatt, sem pedig annak megszűnését követően az Önkormányzattal szemben igényt nem támaszthat.</w:t>
      </w:r>
    </w:p>
    <w:p w14:paraId="7A91B62D" w14:textId="06C388DF" w:rsidR="0085725F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jogosult az ingatlant saját berendezéseivel ellátni, </w:t>
      </w:r>
      <w:r w:rsidR="00484770">
        <w:rPr>
          <w:b w:val="0"/>
          <w:color w:val="FF0000"/>
        </w:rPr>
        <w:t xml:space="preserve">a szerződés megszűnése esetén </w:t>
      </w:r>
      <w:r w:rsidRPr="0034500E">
        <w:rPr>
          <w:b w:val="0"/>
        </w:rPr>
        <w:t>köteles azonban az eredeti állapotot saját költségén helyreállítani.</w:t>
      </w:r>
    </w:p>
    <w:p w14:paraId="4306E218" w14:textId="77777777" w:rsidR="0085725F" w:rsidRPr="00694CB3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Az Önkormányzat az ingatlanban lévő,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tulajdonát képező vagyontárgyakért felelősséget nem vállal. </w:t>
      </w:r>
    </w:p>
    <w:p w14:paraId="7A1C9565" w14:textId="389B294E" w:rsidR="0085725F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</w:t>
      </w:r>
      <w:r w:rsidR="00CE6903">
        <w:rPr>
          <w:b w:val="0"/>
        </w:rPr>
        <w:t xml:space="preserve"> Centrum</w:t>
      </w:r>
      <w:r w:rsidR="007B7062">
        <w:rPr>
          <w:b w:val="0"/>
        </w:rPr>
        <w:t xml:space="preserve"> </w:t>
      </w:r>
      <w:r w:rsidR="004B3A67">
        <w:rPr>
          <w:b w:val="0"/>
        </w:rPr>
        <w:t>a</w:t>
      </w:r>
      <w:r w:rsidR="002577EC">
        <w:rPr>
          <w:b w:val="0"/>
        </w:rPr>
        <w:t>z Önkormányzat által a</w:t>
      </w:r>
      <w:r w:rsidR="004B3A67">
        <w:rPr>
          <w:b w:val="0"/>
        </w:rPr>
        <w:t xml:space="preserve"> </w:t>
      </w:r>
      <w:r>
        <w:rPr>
          <w:b w:val="0"/>
        </w:rPr>
        <w:t xml:space="preserve">vagyonkezelésébe adott, </w:t>
      </w:r>
      <w:r w:rsidRPr="0034500E">
        <w:rPr>
          <w:b w:val="0"/>
        </w:rPr>
        <w:t xml:space="preserve">a </w:t>
      </w:r>
      <w:r>
        <w:rPr>
          <w:b w:val="0"/>
        </w:rPr>
        <w:t xml:space="preserve">köznevelési </w:t>
      </w:r>
      <w:r w:rsidRPr="0034500E">
        <w:rPr>
          <w:b w:val="0"/>
        </w:rPr>
        <w:t>feladat ellátáshoz végleg</w:t>
      </w:r>
      <w:r w:rsidR="005E3ACB">
        <w:rPr>
          <w:b w:val="0"/>
        </w:rPr>
        <w:t xml:space="preserve">esen feleslegessé vált vagyont </w:t>
      </w:r>
      <w:r w:rsidR="00BE787F">
        <w:rPr>
          <w:b w:val="0"/>
          <w:strike/>
        </w:rPr>
        <w:t xml:space="preserve"> </w:t>
      </w:r>
      <w:r w:rsidR="005E3ACB">
        <w:rPr>
          <w:b w:val="0"/>
        </w:rPr>
        <w:t xml:space="preserve"> </w:t>
      </w:r>
      <w:r w:rsidR="00484770">
        <w:rPr>
          <w:b w:val="0"/>
          <w:color w:val="FF0000"/>
        </w:rPr>
        <w:t xml:space="preserve">ide nem értve </w:t>
      </w:r>
      <w:r w:rsidRPr="0034500E">
        <w:rPr>
          <w:b w:val="0"/>
        </w:rPr>
        <w:t>a rendeltetésszerű használat mellett elhaszn</w:t>
      </w:r>
      <w:r w:rsidR="00BE787F">
        <w:rPr>
          <w:b w:val="0"/>
        </w:rPr>
        <w:t>álódott vagy elavult eszközöket</w:t>
      </w:r>
      <w:r w:rsidRPr="0034500E">
        <w:rPr>
          <w:b w:val="0"/>
        </w:rPr>
        <w:t xml:space="preserve"> – 20 napon belül köteles az Önkormányzat részére visszaadni, aki köteles azt visszavenni.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 vagyont rendeltetésszerű használatra alkalmas állapotban köteles visszaadni az Önkormányzatnak.</w:t>
      </w:r>
    </w:p>
    <w:p w14:paraId="78F9DBC8" w14:textId="7A3D8CAA" w:rsidR="00484770" w:rsidRPr="00484770" w:rsidRDefault="00484770" w:rsidP="00484770">
      <w:pPr>
        <w:spacing w:before="120" w:after="120"/>
        <w:ind w:left="709"/>
        <w:jc w:val="both"/>
        <w:rPr>
          <w:b w:val="0"/>
          <w:color w:val="FF0000"/>
        </w:rPr>
      </w:pPr>
      <w:r w:rsidRPr="00484770">
        <w:rPr>
          <w:b w:val="0"/>
          <w:color w:val="FF0000"/>
        </w:rPr>
        <w:t xml:space="preserve">Az elhasználódott eszközök selejtezéséről a </w:t>
      </w:r>
      <w:r>
        <w:rPr>
          <w:b w:val="0"/>
          <w:color w:val="FF0000"/>
        </w:rPr>
        <w:t>Centrum</w:t>
      </w:r>
      <w:r w:rsidRPr="00484770">
        <w:rPr>
          <w:b w:val="0"/>
          <w:color w:val="FF0000"/>
        </w:rPr>
        <w:t xml:space="preserve"> előzetesen köteles az önkormányzattal egyeztetni. A selejtezést az önkormányzat - a vagyonrendeletében meghatározott értékhatárok, és a Selejtezési szabályzat alapján - engedélyezi, és a selejtezési jegyzőkönyvet felveszi. A </w:t>
      </w:r>
      <w:r>
        <w:rPr>
          <w:b w:val="0"/>
          <w:color w:val="FF0000"/>
        </w:rPr>
        <w:t>Centrum</w:t>
      </w:r>
      <w:r w:rsidRPr="00484770">
        <w:rPr>
          <w:b w:val="0"/>
          <w:color w:val="FF0000"/>
        </w:rPr>
        <w:t xml:space="preserve"> a selejtezett eszközök megsemmisítéséről saját költségén gondoskodik.</w:t>
      </w:r>
    </w:p>
    <w:p w14:paraId="359C4C5D" w14:textId="77777777" w:rsidR="0085725F" w:rsidRPr="00B06A66" w:rsidRDefault="0085725F" w:rsidP="00A933C2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Tulajdonosi ellenőrzés</w:t>
      </w:r>
    </w:p>
    <w:p w14:paraId="482A4B40" w14:textId="0864A65F" w:rsidR="0085725F" w:rsidRPr="00B06A66" w:rsidRDefault="0085725F" w:rsidP="0085725F">
      <w:pPr>
        <w:spacing w:before="120" w:after="120"/>
        <w:ind w:left="709"/>
        <w:jc w:val="both"/>
        <w:rPr>
          <w:b w:val="0"/>
        </w:rPr>
      </w:pPr>
      <w:bookmarkStart w:id="6" w:name="pr162"/>
      <w:bookmarkEnd w:id="6"/>
      <w:r w:rsidRPr="00B06A66">
        <w:rPr>
          <w:b w:val="0"/>
        </w:rPr>
        <w:t>Az</w:t>
      </w:r>
      <w:r w:rsidR="00E70BD1">
        <w:rPr>
          <w:b w:val="0"/>
        </w:rPr>
        <w:t xml:space="preserve"> </w:t>
      </w:r>
      <w:r w:rsidRPr="00B06A66">
        <w:rPr>
          <w:b w:val="0"/>
        </w:rPr>
        <w:t>Önkormányzat</w:t>
      </w:r>
      <w:r w:rsidR="00E70BD1">
        <w:rPr>
          <w:b w:val="0"/>
        </w:rPr>
        <w:t>,</w:t>
      </w:r>
      <w:r w:rsidR="00BA75BC">
        <w:rPr>
          <w:b w:val="0"/>
        </w:rPr>
        <w:t xml:space="preserve"> </w:t>
      </w:r>
      <w:r w:rsidRPr="00B06A66">
        <w:rPr>
          <w:b w:val="0"/>
        </w:rPr>
        <w:t>mint tulajdonos, a nevelő-oktató munka, illetve a</w:t>
      </w:r>
      <w:r w:rsidR="00CE6903">
        <w:rPr>
          <w:b w:val="0"/>
        </w:rPr>
        <w:t xml:space="preserve"> Centrum</w:t>
      </w:r>
      <w:r w:rsidRPr="00B06A66">
        <w:rPr>
          <w:b w:val="0"/>
        </w:rPr>
        <w:t xml:space="preserve"> működésének zavarása nélkül, előzetes é</w:t>
      </w:r>
      <w:r w:rsidR="002577EC">
        <w:rPr>
          <w:b w:val="0"/>
        </w:rPr>
        <w:t>r</w:t>
      </w:r>
      <w:r w:rsidRPr="00B06A66">
        <w:rPr>
          <w:b w:val="0"/>
        </w:rPr>
        <w:t xml:space="preserve">tesítés alapján </w:t>
      </w:r>
      <w:r w:rsidR="00A22C85">
        <w:rPr>
          <w:b w:val="0"/>
          <w:color w:val="FF0000"/>
        </w:rPr>
        <w:t xml:space="preserve">ellenőrizheti </w:t>
      </w:r>
      <w:r w:rsidRPr="00B06A66">
        <w:rPr>
          <w:b w:val="0"/>
        </w:rPr>
        <w:t xml:space="preserve">a vagyonkezelésbe adott önkormányzati vagyonnal való gazdálkodást, a vagyon rendeltetésszerű használatát. </w:t>
      </w:r>
    </w:p>
    <w:p w14:paraId="1DB3DDFD" w14:textId="322C8E8B" w:rsidR="0085725F" w:rsidRPr="00BE787F" w:rsidRDefault="0085725F" w:rsidP="00BE787F">
      <w:pPr>
        <w:ind w:firstLine="709"/>
        <w:rPr>
          <w:b w:val="0"/>
        </w:rPr>
      </w:pPr>
      <w:r w:rsidRPr="008B5791">
        <w:rPr>
          <w:b w:val="0"/>
        </w:rPr>
        <w:t>Az</w:t>
      </w:r>
      <w:r w:rsidR="00F51CB0">
        <w:rPr>
          <w:b w:val="0"/>
        </w:rPr>
        <w:t xml:space="preserve"> </w:t>
      </w:r>
      <w:r w:rsidRPr="008B5791">
        <w:rPr>
          <w:b w:val="0"/>
        </w:rPr>
        <w:t>ellenőrzés során az Önkormányzat képviselője jogosult</w:t>
      </w:r>
    </w:p>
    <w:p w14:paraId="1857F05B" w14:textId="77777777" w:rsidR="0085725F" w:rsidRPr="008B5791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a) </w:t>
      </w:r>
      <w:r w:rsidRPr="008B5791">
        <w:rPr>
          <w:rFonts w:ascii="Times New Roman" w:hAnsi="Times New Roman"/>
          <w:color w:val="auto"/>
        </w:rPr>
        <w:t>a</w:t>
      </w:r>
      <w:r w:rsidR="00CE6903">
        <w:rPr>
          <w:rFonts w:ascii="Times New Roman" w:hAnsi="Times New Roman"/>
          <w:color w:val="auto"/>
          <w:lang w:val="hu-HU"/>
        </w:rPr>
        <w:t xml:space="preserve"> Centrum</w:t>
      </w:r>
      <w:r w:rsidRPr="008B5791">
        <w:rPr>
          <w:rFonts w:ascii="Times New Roman" w:hAnsi="Times New Roman"/>
          <w:color w:val="auto"/>
        </w:rPr>
        <w:t xml:space="preserve"> használatában álló ingatlan területére, illetve </w:t>
      </w:r>
      <w:r w:rsidR="00CE6903">
        <w:rPr>
          <w:rFonts w:ascii="Times New Roman" w:hAnsi="Times New Roman"/>
          <w:color w:val="auto"/>
          <w:lang w:val="hu-HU"/>
        </w:rPr>
        <w:t>a Centrum</w:t>
      </w:r>
      <w:r w:rsidR="00A21BB7">
        <w:rPr>
          <w:rFonts w:ascii="Times New Roman" w:hAnsi="Times New Roman"/>
          <w:color w:val="auto"/>
          <w:lang w:val="hu-HU"/>
        </w:rPr>
        <w:t xml:space="preserve"> </w:t>
      </w:r>
      <w:r w:rsidRPr="008B5791">
        <w:rPr>
          <w:rFonts w:ascii="Times New Roman" w:hAnsi="Times New Roman"/>
          <w:color w:val="auto"/>
        </w:rPr>
        <w:t>által használt irodai és egyéb célú helyiségeibe belépni és ott tartózkodni,</w:t>
      </w:r>
    </w:p>
    <w:p w14:paraId="00AC8471" w14:textId="77777777" w:rsidR="0085725F" w:rsidRPr="00F0396C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b) </w:t>
      </w:r>
      <w:r w:rsidRPr="008B5791">
        <w:rPr>
          <w:rFonts w:ascii="Times New Roman" w:hAnsi="Times New Roman"/>
          <w:color w:val="auto"/>
        </w:rPr>
        <w:t>az ellenőrzés tárgyához kapcsolódó iratokba és más dokumentumokba, elektronikus adathordozón tárolt adatokba – a külön jogszabályokban meghatározott adat- és titokvédelmi előírások betartásával – betekinteni,</w:t>
      </w:r>
    </w:p>
    <w:p w14:paraId="75618B0F" w14:textId="77777777" w:rsidR="0085725F" w:rsidRPr="008B5791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iCs/>
          <w:color w:val="auto"/>
        </w:rPr>
        <w:t xml:space="preserve">c) </w:t>
      </w:r>
      <w:r w:rsidRPr="008B5791">
        <w:rPr>
          <w:rFonts w:ascii="Times New Roman" w:hAnsi="Times New Roman"/>
          <w:color w:val="auto"/>
        </w:rPr>
        <w:t>a</w:t>
      </w:r>
      <w:r w:rsidR="00CE6903">
        <w:rPr>
          <w:rFonts w:ascii="Times New Roman" w:hAnsi="Times New Roman"/>
          <w:color w:val="auto"/>
          <w:lang w:val="hu-HU"/>
        </w:rPr>
        <w:t xml:space="preserve"> Centrum</w:t>
      </w:r>
      <w:r w:rsidRPr="008B5791">
        <w:rPr>
          <w:rFonts w:ascii="Times New Roman" w:hAnsi="Times New Roman"/>
          <w:color w:val="auto"/>
        </w:rPr>
        <w:t xml:space="preserve"> alkalmazottjától írásban vagy szóban felvilágosítást, információt kérni,</w:t>
      </w:r>
    </w:p>
    <w:p w14:paraId="3A20BE81" w14:textId="77777777" w:rsidR="0085725F" w:rsidRDefault="0085725F" w:rsidP="0085725F">
      <w:pPr>
        <w:pStyle w:val="Bekezds2"/>
        <w:spacing w:before="120" w:after="120"/>
        <w:rPr>
          <w:rFonts w:ascii="Times New Roman" w:hAnsi="Times New Roman"/>
          <w:color w:val="auto"/>
        </w:rPr>
      </w:pPr>
      <w:r w:rsidRPr="008B5791">
        <w:rPr>
          <w:rFonts w:ascii="Times New Roman" w:hAnsi="Times New Roman"/>
          <w:color w:val="auto"/>
        </w:rPr>
        <w:t>d) az átadott ingó vagyontárgyak meglétét és állagát ellenőrizni.</w:t>
      </w:r>
    </w:p>
    <w:p w14:paraId="15392A37" w14:textId="77777777" w:rsidR="0085725F" w:rsidRPr="00B06A66" w:rsidRDefault="0085725F" w:rsidP="0085725F">
      <w:pPr>
        <w:spacing w:before="120" w:after="120"/>
        <w:ind w:left="709"/>
        <w:jc w:val="both"/>
        <w:rPr>
          <w:b w:val="0"/>
          <w:szCs w:val="24"/>
        </w:rPr>
      </w:pPr>
      <w:r w:rsidRPr="00B06A66">
        <w:rPr>
          <w:rFonts w:ascii="Times" w:hAnsi="Times" w:cs="Times"/>
          <w:b w:val="0"/>
          <w:szCs w:val="24"/>
        </w:rPr>
        <w:t>Az Önkormányzat az ellenőrzés megállapításairól értesíti a</w:t>
      </w:r>
      <w:r w:rsidR="00CE6903">
        <w:rPr>
          <w:rFonts w:ascii="Times" w:hAnsi="Times" w:cs="Times"/>
          <w:b w:val="0"/>
          <w:szCs w:val="24"/>
        </w:rPr>
        <w:t xml:space="preserve"> Centrum</w:t>
      </w:r>
      <w:r w:rsidR="004B3A67">
        <w:rPr>
          <w:rFonts w:ascii="Times" w:hAnsi="Times" w:cs="Times"/>
          <w:b w:val="0"/>
          <w:szCs w:val="24"/>
        </w:rPr>
        <w:t>ot</w:t>
      </w:r>
      <w:r w:rsidRPr="00B06A66">
        <w:rPr>
          <w:rFonts w:ascii="Times" w:hAnsi="Times" w:cs="Times"/>
          <w:b w:val="0"/>
          <w:szCs w:val="24"/>
        </w:rPr>
        <w:t>, továbbá, amennyiben megállapításai annak hatáskörét érintik, az Állami Számvevőszéket is.</w:t>
      </w:r>
    </w:p>
    <w:p w14:paraId="68B6FB24" w14:textId="77777777" w:rsidR="00210730" w:rsidRDefault="00210730" w:rsidP="0085725F">
      <w:pPr>
        <w:pStyle w:val="Szvegtrzs"/>
        <w:spacing w:before="240" w:after="240"/>
        <w:jc w:val="center"/>
        <w:rPr>
          <w:b/>
        </w:rPr>
      </w:pPr>
    </w:p>
    <w:p w14:paraId="445BC0AF" w14:textId="0EFBC674" w:rsidR="004B1D4B" w:rsidRPr="004B1D4B" w:rsidRDefault="0085725F" w:rsidP="004B1D4B">
      <w:pPr>
        <w:pStyle w:val="Szvegtrzs"/>
        <w:spacing w:before="240" w:after="240"/>
        <w:jc w:val="center"/>
        <w:rPr>
          <w:b/>
        </w:rPr>
      </w:pPr>
      <w:r w:rsidRPr="00E448D1">
        <w:rPr>
          <w:b/>
        </w:rPr>
        <w:t>Működési költségek viselésének szabályai</w:t>
      </w:r>
    </w:p>
    <w:p w14:paraId="5AD1CAD6" w14:textId="3353B308" w:rsidR="00BE787F" w:rsidRPr="00BE787F" w:rsidRDefault="009C7177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  <w:color w:val="FF0000"/>
        </w:rPr>
      </w:pPr>
      <w:r w:rsidRPr="005056C0">
        <w:rPr>
          <w:color w:val="FF0000"/>
        </w:rPr>
        <w:t xml:space="preserve">Felek rögzítik, hogy </w:t>
      </w:r>
      <w:r w:rsidRPr="005056C0">
        <w:rPr>
          <w:bCs/>
          <w:color w:val="FF0000"/>
        </w:rPr>
        <w:t>Szombathelyi Szolgáltatási Szakképzési Centrum Oladi Szakképző Iskolája</w:t>
      </w:r>
      <w:r w:rsidR="00425153" w:rsidRPr="005056C0">
        <w:rPr>
          <w:bCs/>
          <w:color w:val="FF0000"/>
        </w:rPr>
        <w:t xml:space="preserve"> 9700 Szombathel</w:t>
      </w:r>
      <w:r w:rsidR="00E527EA" w:rsidRPr="005056C0">
        <w:rPr>
          <w:bCs/>
          <w:color w:val="FF0000"/>
        </w:rPr>
        <w:t xml:space="preserve">y Simon István u. 4. épületrészét a Centrum feladatkörébe tartozó Oladi Szakképző Iskola, valamint a KLIK által fenntartott, Önkormányzat által működtetett Oladi Általános Iskola </w:t>
      </w:r>
      <w:r w:rsidR="00FE3F08" w:rsidRPr="00BE787F">
        <w:rPr>
          <w:bCs/>
          <w:color w:val="FF0000"/>
        </w:rPr>
        <w:t xml:space="preserve">jelen megállapodás 3. számú mellékletében foglaltak szerint </w:t>
      </w:r>
      <w:r w:rsidR="00E527EA" w:rsidRPr="005056C0">
        <w:rPr>
          <w:bCs/>
          <w:color w:val="FF0000"/>
        </w:rPr>
        <w:t>közösen használja (könyvtár, tornaterem, színházterem, tantermek, uszoda).</w:t>
      </w:r>
      <w:r w:rsidR="002D4421" w:rsidRPr="005056C0">
        <w:rPr>
          <w:bCs/>
          <w:color w:val="FF0000"/>
        </w:rPr>
        <w:t xml:space="preserve"> </w:t>
      </w:r>
      <w:r w:rsidR="001D4952">
        <w:rPr>
          <w:bCs/>
          <w:color w:val="FF0000"/>
        </w:rPr>
        <w:t xml:space="preserve">Rögzítik továbbá, hogy az épületrészben az Önkormányzat által fenntartott költségvetési intézmény (AGORA Szombathelyi Kulturális Központ) koordinálásával helyi közművelődési tevékenység is folyik. </w:t>
      </w:r>
      <w:r w:rsidR="002D4421" w:rsidRPr="005056C0">
        <w:rPr>
          <w:bCs/>
          <w:color w:val="FF0000"/>
        </w:rPr>
        <w:t>Felek rögzítik azt is, hogy az épületrész a közüzemi szolgáltatások vonatkozásában önálló mérőórákkal rendelkez</w:t>
      </w:r>
      <w:r w:rsidR="005056C0">
        <w:rPr>
          <w:bCs/>
          <w:color w:val="FF0000"/>
        </w:rPr>
        <w:t>ik.</w:t>
      </w:r>
    </w:p>
    <w:p w14:paraId="04F8BA2A" w14:textId="77777777" w:rsidR="00BE787F" w:rsidRPr="00BE787F" w:rsidRDefault="00E527EA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  <w:color w:val="FF0000"/>
        </w:rPr>
      </w:pPr>
      <w:r w:rsidRPr="00BE787F">
        <w:rPr>
          <w:color w:val="FF0000"/>
        </w:rPr>
        <w:t>Felek megállapodnak abban, hogy a</w:t>
      </w:r>
      <w:r w:rsidR="002D4421" w:rsidRPr="00BE787F">
        <w:rPr>
          <w:color w:val="FF0000"/>
        </w:rPr>
        <w:t xml:space="preserve">z Önkormányzat a közös használatra tekintettel az épületrész villamos energia és távhő költségét tanulólétszám arányosan, vízdíját 100 %-ban megtéríti.  </w:t>
      </w:r>
      <w:r w:rsidRPr="00BE787F">
        <w:rPr>
          <w:color w:val="FF0000"/>
        </w:rPr>
        <w:t xml:space="preserve"> </w:t>
      </w:r>
    </w:p>
    <w:p w14:paraId="3748A522" w14:textId="77777777" w:rsidR="00BE787F" w:rsidRPr="00BE787F" w:rsidRDefault="00FE3F08" w:rsidP="00BE787F">
      <w:pPr>
        <w:pStyle w:val="Szvegtrzs"/>
        <w:numPr>
          <w:ilvl w:val="0"/>
          <w:numId w:val="1"/>
        </w:numPr>
        <w:spacing w:before="240" w:after="240"/>
        <w:ind w:left="709" w:hanging="709"/>
        <w:jc w:val="both"/>
        <w:rPr>
          <w:bCs/>
          <w:color w:val="FF0000"/>
        </w:rPr>
      </w:pPr>
      <w:r w:rsidRPr="00BE787F">
        <w:rPr>
          <w:color w:val="FF0000"/>
        </w:rPr>
        <w:t xml:space="preserve">Felek a tanulói létszámarány számításakor az Oladi Általános Iskola Simon István utcai intézményegysége tanulóinak, valamint az Oladi Szakképző Iskola szakközépiskolás és szakiskolás tanulóinak létszámát a tárgyévet megelőző év október 1-jei OSA statisztikai adatszolgáltatása alapján veszik figyelembe. A Centrum köteles az Önkormányzatot a tanulói létszámokról a tárgyévet megelőző év november 10. napjáig írásban, az OSA adatszolgáltatás megküldésével tájékoztatni. </w:t>
      </w:r>
    </w:p>
    <w:p w14:paraId="7A6576FC" w14:textId="7686FEEB" w:rsidR="00FE3F08" w:rsidRPr="00536392" w:rsidRDefault="00FE3F08" w:rsidP="00536392">
      <w:pPr>
        <w:pStyle w:val="Szvegtrzs"/>
        <w:spacing w:before="240" w:after="240"/>
        <w:ind w:left="709"/>
        <w:jc w:val="both"/>
        <w:rPr>
          <w:bCs/>
          <w:color w:val="FF0000"/>
        </w:rPr>
      </w:pPr>
      <w:r w:rsidRPr="00BE787F">
        <w:rPr>
          <w:color w:val="FF0000"/>
        </w:rPr>
        <w:t>Szerződő felek rögzítik, hogy 2015. évben a 2014. október 1-jei OSA adatszolgáltatás alapján az Oladi általános Iskolai intézményegység tanulóinak száma 439 fő, az Oladi Szakképző Iskola szakközépiskolás és szakiskolás tanulóinak száma 370 fő.</w:t>
      </w:r>
    </w:p>
    <w:p w14:paraId="63B08DB8" w14:textId="77777777" w:rsidR="00536392" w:rsidRPr="00536392" w:rsidRDefault="00FE3F08" w:rsidP="004B1D4B">
      <w:pPr>
        <w:pStyle w:val="Listaszerbekezds"/>
        <w:numPr>
          <w:ilvl w:val="0"/>
          <w:numId w:val="1"/>
        </w:numPr>
        <w:ind w:left="709" w:hanging="709"/>
        <w:jc w:val="both"/>
        <w:rPr>
          <w:b w:val="0"/>
          <w:color w:val="FF0000"/>
        </w:rPr>
      </w:pPr>
      <w:r w:rsidRPr="009549F3">
        <w:rPr>
          <w:b w:val="0"/>
          <w:bCs/>
          <w:color w:val="FF0000"/>
        </w:rPr>
        <w:t xml:space="preserve">Az Önkormányzat a közüzemi költségek díját utólag, negyedévente, a </w:t>
      </w:r>
      <w:r w:rsidRPr="009549F3">
        <w:rPr>
          <w:b w:val="0"/>
          <w:color w:val="FF0000"/>
        </w:rPr>
        <w:t>Centrum</w:t>
      </w:r>
      <w:r w:rsidRPr="009549F3">
        <w:rPr>
          <w:b w:val="0"/>
          <w:bCs/>
          <w:color w:val="FF0000"/>
        </w:rPr>
        <w:t xml:space="preserve"> által írásban megküldött, számlákkal igazolt kimutatás alapján, azok beérkezését követő 30 banki napon belül fizeti meg átutalással a </w:t>
      </w:r>
      <w:r w:rsidRPr="009549F3">
        <w:rPr>
          <w:b w:val="0"/>
          <w:color w:val="FF0000"/>
        </w:rPr>
        <w:t>Centrum</w:t>
      </w:r>
      <w:r w:rsidRPr="009549F3">
        <w:rPr>
          <w:b w:val="0"/>
          <w:bCs/>
          <w:color w:val="FF0000"/>
        </w:rPr>
        <w:t xml:space="preserve"> </w:t>
      </w:r>
      <w:r w:rsidRPr="00536392">
        <w:rPr>
          <w:b w:val="0"/>
          <w:color w:val="FF0000"/>
        </w:rPr>
        <w:t>10047004-00335577-00000000  számú számlájára.</w:t>
      </w:r>
    </w:p>
    <w:p w14:paraId="57887942" w14:textId="1E471BC9" w:rsidR="004B1D4B" w:rsidRPr="00171BED" w:rsidRDefault="004B1D4B" w:rsidP="004B1D4B">
      <w:pPr>
        <w:pStyle w:val="Listaszerbekezds2"/>
        <w:ind w:left="709"/>
        <w:jc w:val="both"/>
        <w:rPr>
          <w:rFonts w:cs="Times New Roman"/>
          <w:color w:val="FF0000"/>
          <w:kern w:val="0"/>
          <w:szCs w:val="20"/>
          <w:lang w:eastAsia="hu-HU" w:bidi="ar-SA"/>
        </w:rPr>
      </w:pPr>
      <w:r w:rsidRPr="00171BED">
        <w:rPr>
          <w:rFonts w:cs="Times New Roman"/>
          <w:color w:val="FF0000"/>
          <w:kern w:val="0"/>
          <w:szCs w:val="20"/>
          <w:lang w:eastAsia="hu-HU" w:bidi="ar-SA"/>
        </w:rPr>
        <w:t xml:space="preserve">A fizetés késedelme esetén, a fizetési határnaptól a Centrumot a Polgári Törvénykönyvről szóló 2013. évi V. törvény (a továbbiakban: Ptk.) szerinti késedelmi kamat illeti meg. </w:t>
      </w:r>
      <w:r w:rsidRPr="00171BED">
        <w:rPr>
          <w:rFonts w:cs="Times New Roman"/>
          <w:color w:val="FF0000"/>
          <w:kern w:val="0"/>
          <w:szCs w:val="20"/>
          <w:lang w:eastAsia="hu-HU" w:bidi="ar-SA"/>
        </w:rPr>
        <w:commentReference w:id="7"/>
      </w:r>
    </w:p>
    <w:p w14:paraId="4EA0A22E" w14:textId="77777777" w:rsidR="00536392" w:rsidRPr="00171BED" w:rsidRDefault="00536392" w:rsidP="00536392">
      <w:pPr>
        <w:pStyle w:val="Listaszerbekezds"/>
        <w:ind w:left="567"/>
        <w:jc w:val="both"/>
        <w:rPr>
          <w:b w:val="0"/>
          <w:color w:val="FF0000"/>
        </w:rPr>
      </w:pPr>
    </w:p>
    <w:p w14:paraId="5D65B31F" w14:textId="170DCE97" w:rsidR="005056C0" w:rsidRPr="00171BED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color w:val="FF0000"/>
        </w:rPr>
      </w:pPr>
      <w:r w:rsidRPr="00171BED">
        <w:rPr>
          <w:b w:val="0"/>
          <w:bCs/>
          <w:color w:val="FF0000"/>
        </w:rPr>
        <w:t>Az Önkormányzat vállalja továbbá, hogy 9700 Szombathely Simon István u. 4. épületrészben folyó közművel</w:t>
      </w:r>
      <w:r w:rsidR="00D6014B" w:rsidRPr="00171BED">
        <w:rPr>
          <w:b w:val="0"/>
          <w:bCs/>
          <w:color w:val="FF0000"/>
        </w:rPr>
        <w:t>ődési tevékenységre tekintettel</w:t>
      </w:r>
      <w:r w:rsidRPr="00171BED">
        <w:rPr>
          <w:b w:val="0"/>
          <w:bCs/>
          <w:color w:val="FF0000"/>
        </w:rPr>
        <w:t xml:space="preserve"> 3 fő alkalmazott személyi juttatása és járuléka után a foglalkoztatásból fakadó, tárgyévet megelőző év átlagköltségeinek figyelembe vételével számított, a 3 főre</w:t>
      </w:r>
      <w:r w:rsidRPr="00171BED">
        <w:rPr>
          <w:bCs/>
          <w:color w:val="FF0000"/>
        </w:rPr>
        <w:t xml:space="preserve"> </w:t>
      </w:r>
      <w:r w:rsidRPr="00171BED">
        <w:rPr>
          <w:b w:val="0"/>
          <w:bCs/>
          <w:color w:val="FF0000"/>
        </w:rPr>
        <w:t>vonatkozóan járulékokkal</w:t>
      </w:r>
      <w:r w:rsidRPr="00171BED">
        <w:rPr>
          <w:bCs/>
          <w:color w:val="FF0000"/>
        </w:rPr>
        <w:t xml:space="preserve"> </w:t>
      </w:r>
      <w:r w:rsidRPr="00171BED">
        <w:rPr>
          <w:b w:val="0"/>
          <w:bCs/>
          <w:color w:val="FF0000"/>
        </w:rPr>
        <w:t xml:space="preserve">együtt összesen havi </w:t>
      </w:r>
      <w:r w:rsidR="00A42682">
        <w:rPr>
          <w:b w:val="0"/>
          <w:bCs/>
          <w:color w:val="FF0000"/>
        </w:rPr>
        <w:t>596</w:t>
      </w:r>
      <w:r w:rsidR="00184178">
        <w:rPr>
          <w:b w:val="0"/>
          <w:bCs/>
          <w:color w:val="FF0000"/>
        </w:rPr>
        <w:t>.0</w:t>
      </w:r>
      <w:r w:rsidR="00D6014B" w:rsidRPr="00171BED">
        <w:rPr>
          <w:b w:val="0"/>
          <w:bCs/>
          <w:color w:val="FF0000"/>
        </w:rPr>
        <w:t>00</w:t>
      </w:r>
      <w:r w:rsidRPr="00171BED">
        <w:rPr>
          <w:b w:val="0"/>
          <w:bCs/>
          <w:color w:val="FF0000"/>
        </w:rPr>
        <w:t>,- Ft hozzájárulást fizet. Szerződő felek rögzítik, hogy a</w:t>
      </w:r>
      <w:r w:rsidRPr="00171BED">
        <w:rPr>
          <w:bCs/>
          <w:color w:val="FF0000"/>
        </w:rPr>
        <w:t xml:space="preserve"> </w:t>
      </w:r>
      <w:r w:rsidRPr="00171BED">
        <w:rPr>
          <w:b w:val="0"/>
          <w:bCs/>
          <w:color w:val="FF0000"/>
        </w:rPr>
        <w:t>hozzájárulással érintett technikai létszám az intézményi sajátosságból adódó alábbi munkaköröket tartalmazza:</w:t>
      </w:r>
    </w:p>
    <w:p w14:paraId="21958E1F" w14:textId="77139AB2" w:rsidR="005056C0" w:rsidRPr="00171BED" w:rsidRDefault="005056C0" w:rsidP="005056C0">
      <w:pPr>
        <w:pStyle w:val="Listaszerbekezds2"/>
        <w:numPr>
          <w:ilvl w:val="0"/>
          <w:numId w:val="10"/>
        </w:numPr>
        <w:rPr>
          <w:rFonts w:cs="Times New Roman"/>
          <w:color w:val="FF0000"/>
          <w:kern w:val="0"/>
          <w:szCs w:val="20"/>
          <w:lang w:eastAsia="hu-HU" w:bidi="ar-SA"/>
        </w:rPr>
      </w:pPr>
      <w:r w:rsidRPr="00171BED">
        <w:rPr>
          <w:rFonts w:cs="Times New Roman"/>
          <w:color w:val="FF0000"/>
          <w:kern w:val="0"/>
          <w:szCs w:val="20"/>
          <w:lang w:eastAsia="hu-HU" w:bidi="ar-SA"/>
        </w:rPr>
        <w:t xml:space="preserve">1 fő </w:t>
      </w:r>
      <w:r w:rsidR="00536392" w:rsidRPr="00171BED">
        <w:rPr>
          <w:rFonts w:cs="Times New Roman"/>
          <w:color w:val="FF0000"/>
          <w:kern w:val="0"/>
          <w:szCs w:val="20"/>
          <w:lang w:eastAsia="hu-HU" w:bidi="ar-SA"/>
        </w:rPr>
        <w:t>programszervező,</w:t>
      </w:r>
    </w:p>
    <w:p w14:paraId="0179F749" w14:textId="4622974C" w:rsidR="005056C0" w:rsidRPr="00171BED" w:rsidRDefault="005056C0" w:rsidP="005056C0">
      <w:pPr>
        <w:pStyle w:val="Listaszerbekezds2"/>
        <w:numPr>
          <w:ilvl w:val="0"/>
          <w:numId w:val="10"/>
        </w:numPr>
        <w:rPr>
          <w:rFonts w:cs="Times New Roman"/>
          <w:color w:val="FF0000"/>
          <w:kern w:val="0"/>
          <w:szCs w:val="20"/>
          <w:lang w:eastAsia="hu-HU" w:bidi="ar-SA"/>
        </w:rPr>
      </w:pPr>
      <w:r w:rsidRPr="00171BED">
        <w:rPr>
          <w:rFonts w:cs="Times New Roman"/>
          <w:color w:val="FF0000"/>
          <w:kern w:val="0"/>
          <w:szCs w:val="20"/>
          <w:lang w:eastAsia="hu-HU" w:bidi="ar-SA"/>
        </w:rPr>
        <w:t xml:space="preserve">1 fő </w:t>
      </w:r>
      <w:r w:rsidR="00536392" w:rsidRPr="00171BED">
        <w:rPr>
          <w:rFonts w:cs="Times New Roman"/>
          <w:color w:val="FF0000"/>
          <w:kern w:val="0"/>
          <w:szCs w:val="20"/>
          <w:lang w:eastAsia="hu-HU" w:bidi="ar-SA"/>
        </w:rPr>
        <w:t>uszodatechnikus,</w:t>
      </w:r>
    </w:p>
    <w:p w14:paraId="3F104B97" w14:textId="6B25083C" w:rsidR="005056C0" w:rsidRPr="00171BED" w:rsidRDefault="00536392" w:rsidP="005056C0">
      <w:pPr>
        <w:pStyle w:val="Listaszerbekezds2"/>
        <w:numPr>
          <w:ilvl w:val="0"/>
          <w:numId w:val="10"/>
        </w:numPr>
        <w:rPr>
          <w:rFonts w:cs="Times New Roman"/>
          <w:color w:val="FF0000"/>
          <w:kern w:val="0"/>
          <w:szCs w:val="20"/>
          <w:lang w:eastAsia="hu-HU" w:bidi="ar-SA"/>
        </w:rPr>
      </w:pPr>
      <w:r w:rsidRPr="00171BED">
        <w:rPr>
          <w:rFonts w:cs="Times New Roman"/>
          <w:color w:val="FF0000"/>
          <w:kern w:val="0"/>
          <w:szCs w:val="20"/>
          <w:lang w:eastAsia="hu-HU" w:bidi="ar-SA"/>
        </w:rPr>
        <w:t>1 fő információs portás.</w:t>
      </w:r>
    </w:p>
    <w:p w14:paraId="66732A27" w14:textId="77777777" w:rsidR="00536392" w:rsidRPr="00536392" w:rsidRDefault="00536392" w:rsidP="00536392">
      <w:pPr>
        <w:pStyle w:val="Listaszerbekezds2"/>
        <w:ind w:left="2484"/>
        <w:rPr>
          <w:rFonts w:cs="Times New Roman"/>
          <w:bCs/>
          <w:color w:val="FF0000"/>
        </w:rPr>
      </w:pPr>
    </w:p>
    <w:p w14:paraId="37102C87" w14:textId="522D27F6" w:rsidR="00FE3F08" w:rsidRDefault="00FE3F08" w:rsidP="00536392">
      <w:pPr>
        <w:ind w:left="567"/>
        <w:jc w:val="both"/>
        <w:rPr>
          <w:b w:val="0"/>
          <w:bCs/>
          <w:color w:val="FF0000"/>
        </w:rPr>
      </w:pPr>
      <w:r w:rsidRPr="005056C0">
        <w:rPr>
          <w:b w:val="0"/>
          <w:bCs/>
          <w:color w:val="FF0000"/>
        </w:rPr>
        <w:t>A</w:t>
      </w:r>
      <w:r>
        <w:rPr>
          <w:b w:val="0"/>
          <w:bCs/>
          <w:color w:val="FF0000"/>
        </w:rPr>
        <w:t xml:space="preserve"> </w:t>
      </w:r>
      <w:r w:rsidRPr="00536392">
        <w:rPr>
          <w:b w:val="0"/>
          <w:bCs/>
          <w:color w:val="FF0000"/>
        </w:rPr>
        <w:t>3</w:t>
      </w:r>
      <w:r w:rsidR="00536392">
        <w:rPr>
          <w:b w:val="0"/>
          <w:bCs/>
          <w:color w:val="FF0000"/>
        </w:rPr>
        <w:t xml:space="preserve"> fő</w:t>
      </w:r>
      <w:r>
        <w:rPr>
          <w:b w:val="0"/>
          <w:bCs/>
          <w:color w:val="FF0000"/>
        </w:rPr>
        <w:t xml:space="preserve"> dolgozó után fizetendő</w:t>
      </w:r>
      <w:r w:rsidRPr="005056C0">
        <w:rPr>
          <w:b w:val="0"/>
          <w:bCs/>
          <w:color w:val="FF0000"/>
        </w:rPr>
        <w:t xml:space="preserve"> hozzájárulást az Önkormányzat a közüz</w:t>
      </w:r>
      <w:r>
        <w:rPr>
          <w:b w:val="0"/>
          <w:bCs/>
          <w:color w:val="FF0000"/>
        </w:rPr>
        <w:t xml:space="preserve">emi költségek </w:t>
      </w:r>
      <w:r w:rsidRPr="005056C0">
        <w:rPr>
          <w:b w:val="0"/>
          <w:bCs/>
          <w:color w:val="FF0000"/>
        </w:rPr>
        <w:t xml:space="preserve">díja után fizetendő hozzájárulással egy időben fizeti meg átutalással a </w:t>
      </w:r>
      <w:r>
        <w:rPr>
          <w:b w:val="0"/>
          <w:color w:val="FF0000"/>
        </w:rPr>
        <w:t xml:space="preserve">Centrum </w:t>
      </w:r>
      <w:r w:rsidRPr="005056C0">
        <w:rPr>
          <w:b w:val="0"/>
          <w:bCs/>
          <w:color w:val="FF0000"/>
        </w:rPr>
        <w:t>részére.</w:t>
      </w:r>
    </w:p>
    <w:p w14:paraId="028903B3" w14:textId="77777777" w:rsidR="00FE3F08" w:rsidRDefault="00FE3F08" w:rsidP="00FE3F08">
      <w:pPr>
        <w:ind w:left="284"/>
        <w:jc w:val="both"/>
        <w:rPr>
          <w:b w:val="0"/>
          <w:bCs/>
          <w:color w:val="FF0000"/>
        </w:rPr>
      </w:pPr>
    </w:p>
    <w:p w14:paraId="3CE6ED6C" w14:textId="77777777" w:rsidR="00536392" w:rsidRDefault="00FE3F08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  <w:color w:val="FF0000"/>
        </w:rPr>
      </w:pPr>
      <w:r w:rsidRPr="00536392">
        <w:rPr>
          <w:b w:val="0"/>
          <w:bCs/>
          <w:color w:val="FF0000"/>
        </w:rPr>
        <w:t>Felek megállapodnak abban, hogy a 3 fő technikai alkalmazott személyi juttatása és járuléka után fizetendő hozzájárulás összegét - a minimálbér emelkedése figyelembe vételével - minden év február 28. napjáig határozzák meg.</w:t>
      </w:r>
    </w:p>
    <w:p w14:paraId="63AE566B" w14:textId="77777777" w:rsidR="00536392" w:rsidRDefault="00536392" w:rsidP="00536392">
      <w:pPr>
        <w:pStyle w:val="Listaszerbekezds"/>
        <w:ind w:left="567"/>
        <w:jc w:val="both"/>
        <w:rPr>
          <w:b w:val="0"/>
          <w:bCs/>
          <w:color w:val="FF0000"/>
        </w:rPr>
      </w:pPr>
    </w:p>
    <w:p w14:paraId="6898968C" w14:textId="77777777" w:rsidR="00536392" w:rsidRPr="004B1D4B" w:rsidRDefault="008D53EE" w:rsidP="00536392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  <w:color w:val="FF0000"/>
        </w:rPr>
      </w:pPr>
      <w:r w:rsidRPr="004B1D4B">
        <w:rPr>
          <w:b w:val="0"/>
          <w:bCs/>
          <w:color w:val="FF0000"/>
        </w:rPr>
        <w:t xml:space="preserve">Felek rögzítik, hogy a Szombathelyi Szolgáltatási Szakképzési Centrum Horváth Boldizsár Közgazdasági </w:t>
      </w:r>
      <w:r w:rsidRPr="004B1D4B">
        <w:rPr>
          <w:b w:val="0"/>
          <w:bCs/>
          <w:iCs/>
          <w:color w:val="FF0000"/>
        </w:rPr>
        <w:t>és</w:t>
      </w:r>
      <w:r w:rsidRPr="004B1D4B">
        <w:rPr>
          <w:b w:val="0"/>
          <w:bCs/>
          <w:color w:val="FF0000"/>
        </w:rPr>
        <w:t xml:space="preserve"> Informatikai Szakközépiskolája nem rendelkezik tornateremmel. A</w:t>
      </w:r>
      <w:r w:rsidR="00CB1F24" w:rsidRPr="004B1D4B">
        <w:rPr>
          <w:b w:val="0"/>
          <w:bCs/>
          <w:color w:val="FF0000"/>
        </w:rPr>
        <w:t xml:space="preserve"> testnevelés órák ellátása </w:t>
      </w:r>
      <w:r w:rsidRPr="004B1D4B">
        <w:rPr>
          <w:b w:val="0"/>
          <w:bCs/>
          <w:color w:val="FF0000"/>
        </w:rPr>
        <w:t xml:space="preserve">a Szombathelyi Kanizsai Dorottya Gimnázium 9700 Szombathely, Aréna u. 10. szám alatti épülete tornatermi blokkjának földszinti </w:t>
      </w:r>
      <w:r w:rsidR="00CB1F24" w:rsidRPr="004B1D4B">
        <w:rPr>
          <w:b w:val="0"/>
          <w:bCs/>
          <w:color w:val="FF0000"/>
        </w:rPr>
        <w:t>tornatermében történik</w:t>
      </w:r>
      <w:r w:rsidRPr="004B1D4B">
        <w:rPr>
          <w:b w:val="0"/>
          <w:bCs/>
          <w:color w:val="FF0000"/>
        </w:rPr>
        <w:t xml:space="preserve">, melyet az Önkormányzat működtet. </w:t>
      </w:r>
      <w:r w:rsidR="00CB1F24" w:rsidRPr="004B1D4B">
        <w:rPr>
          <w:b w:val="0"/>
          <w:bCs/>
          <w:color w:val="FF0000"/>
        </w:rPr>
        <w:t xml:space="preserve">A Felek rögzítik azt is, hogy a Kanizsai Dorottya Gimnázium tornatermi blokkja a közüzemi szolgáltatások vonatkozásában önálló mérőórával rendelkezik. </w:t>
      </w:r>
    </w:p>
    <w:p w14:paraId="31B6B22D" w14:textId="77777777" w:rsidR="00536392" w:rsidRPr="004B1D4B" w:rsidRDefault="00536392" w:rsidP="00536392">
      <w:pPr>
        <w:pStyle w:val="Listaszerbekezds"/>
        <w:rPr>
          <w:b w:val="0"/>
          <w:bCs/>
          <w:color w:val="FF0000"/>
        </w:rPr>
      </w:pPr>
    </w:p>
    <w:p w14:paraId="57EA2244" w14:textId="4CE65C0B" w:rsidR="00536392" w:rsidRPr="00E35674" w:rsidRDefault="00CB1F24" w:rsidP="00F108D7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  <w:color w:val="FF0000"/>
        </w:rPr>
      </w:pPr>
      <w:r w:rsidRPr="00E35674">
        <w:rPr>
          <w:b w:val="0"/>
          <w:bCs/>
          <w:color w:val="FF0000"/>
        </w:rPr>
        <w:t xml:space="preserve">Előzőekre tekintettel a Felek megállapodnak abban, hogy a Centrum a tornaterem közüzemi költségeit </w:t>
      </w:r>
      <w:r w:rsidR="00305809" w:rsidRPr="00E35674">
        <w:rPr>
          <w:b w:val="0"/>
          <w:bCs/>
          <w:color w:val="FF0000"/>
        </w:rPr>
        <w:t xml:space="preserve">a szolgáltatók által kiállított számla alapul vételével, légköbméter arányosan negyedévente utólag, az Önkormányzat által megküldött kimutatás alapján, a kimutatás kézhezvételétől számított 30 banki napon belül átutalással fizeti meg az Önkormányzat </w:t>
      </w:r>
      <w:r w:rsidR="00305809" w:rsidRPr="00E35674">
        <w:rPr>
          <w:b w:val="0"/>
          <w:color w:val="FF0000"/>
        </w:rPr>
        <w:t xml:space="preserve">10918001 – 00000003 – 25300036 számú bankszámlájára. </w:t>
      </w:r>
    </w:p>
    <w:p w14:paraId="3C65F8F3" w14:textId="77777777" w:rsidR="00E35674" w:rsidRPr="00E35674" w:rsidRDefault="00E35674" w:rsidP="00E35674">
      <w:pPr>
        <w:jc w:val="both"/>
        <w:rPr>
          <w:b w:val="0"/>
          <w:bCs/>
          <w:color w:val="FF0000"/>
        </w:rPr>
      </w:pPr>
    </w:p>
    <w:p w14:paraId="42602D04" w14:textId="77777777" w:rsidR="004B1D4B" w:rsidRPr="004B1D4B" w:rsidRDefault="003556B9" w:rsidP="004B1D4B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  <w:color w:val="FF0000"/>
        </w:rPr>
      </w:pPr>
      <w:r w:rsidRPr="004B1D4B">
        <w:rPr>
          <w:b w:val="0"/>
          <w:color w:val="FF0000"/>
        </w:rPr>
        <w:t>Felek rögzítik, hogy amennyiben a Szolgáltatási Szakképzési Centrum valamely iskolája tanóra céljára az Önkormányzat által működtetett intézményben tantermet</w:t>
      </w:r>
      <w:r w:rsidR="00305809" w:rsidRPr="004B1D4B">
        <w:rPr>
          <w:b w:val="0"/>
          <w:color w:val="FF0000"/>
        </w:rPr>
        <w:t xml:space="preserve"> </w:t>
      </w:r>
      <w:r w:rsidR="004B1D4B" w:rsidRPr="004B1D4B">
        <w:rPr>
          <w:b w:val="0"/>
          <w:color w:val="FF0000"/>
        </w:rPr>
        <w:t>kíván igénybe venni, arra</w:t>
      </w:r>
      <w:r w:rsidRPr="004B1D4B">
        <w:rPr>
          <w:b w:val="0"/>
          <w:color w:val="FF0000"/>
        </w:rPr>
        <w:t xml:space="preserve"> a Szombathelyi Köznevelési GAMESZ-al egyeztetve, a GAMESZ és a Centrum közötti külön megállapodás alapján, a rezsiköltség </w:t>
      </w:r>
      <w:r w:rsidR="004B1D4B" w:rsidRPr="004B1D4B">
        <w:rPr>
          <w:b w:val="0"/>
          <w:color w:val="FF0000"/>
        </w:rPr>
        <w:t xml:space="preserve">GAMESZ részére történő </w:t>
      </w:r>
      <w:r w:rsidRPr="004B1D4B">
        <w:rPr>
          <w:b w:val="0"/>
          <w:color w:val="FF0000"/>
        </w:rPr>
        <w:t xml:space="preserve">megtérítése ellenében </w:t>
      </w:r>
      <w:r w:rsidR="004B1D4B" w:rsidRPr="004B1D4B">
        <w:rPr>
          <w:b w:val="0"/>
          <w:color w:val="FF0000"/>
        </w:rPr>
        <w:t>jogosul</w:t>
      </w:r>
      <w:r w:rsidRPr="004B1D4B">
        <w:rPr>
          <w:b w:val="0"/>
          <w:color w:val="FF0000"/>
        </w:rPr>
        <w:t xml:space="preserve">t. </w:t>
      </w:r>
    </w:p>
    <w:p w14:paraId="1ECF162C" w14:textId="77777777" w:rsidR="004B1D4B" w:rsidRPr="004B1D4B" w:rsidRDefault="004B1D4B" w:rsidP="004B1D4B">
      <w:pPr>
        <w:pStyle w:val="Listaszerbekezds"/>
        <w:rPr>
          <w:b w:val="0"/>
          <w:bCs/>
          <w:color w:val="FF0000"/>
        </w:rPr>
      </w:pPr>
    </w:p>
    <w:p w14:paraId="65806C46" w14:textId="7EABC5C5" w:rsidR="00FE3F08" w:rsidRPr="004B1D4B" w:rsidRDefault="00FE3F08" w:rsidP="004B1D4B">
      <w:pPr>
        <w:pStyle w:val="Listaszerbekezds"/>
        <w:numPr>
          <w:ilvl w:val="0"/>
          <w:numId w:val="1"/>
        </w:numPr>
        <w:ind w:left="567" w:hanging="567"/>
        <w:jc w:val="both"/>
        <w:rPr>
          <w:b w:val="0"/>
          <w:bCs/>
          <w:color w:val="FF0000"/>
        </w:rPr>
      </w:pPr>
      <w:r w:rsidRPr="004B1D4B">
        <w:rPr>
          <w:b w:val="0"/>
          <w:bCs/>
          <w:color w:val="FF0000"/>
        </w:rPr>
        <w:t>Felek megállapodnak abban, hogy a „Szemünk fénye” programból fakadó, az Intézményekre eső fizetési kötelezettségről a Nemzetgazdasági Minisztérium állásfoglalása alapján a későbbiekben állapodnak meg.</w:t>
      </w:r>
    </w:p>
    <w:p w14:paraId="30A59328" w14:textId="77777777" w:rsidR="004B1D4B" w:rsidRDefault="004B1D4B" w:rsidP="004B1D4B">
      <w:pPr>
        <w:pStyle w:val="Szvegtrzs"/>
        <w:spacing w:before="240" w:after="240"/>
        <w:rPr>
          <w:b/>
        </w:rPr>
      </w:pPr>
    </w:p>
    <w:p w14:paraId="60527B03" w14:textId="77777777" w:rsidR="0085725F" w:rsidRPr="00462382" w:rsidRDefault="0085725F" w:rsidP="0085725F">
      <w:pPr>
        <w:pStyle w:val="Szvegtrzs"/>
        <w:spacing w:before="240" w:after="240"/>
        <w:jc w:val="center"/>
        <w:rPr>
          <w:b/>
        </w:rPr>
      </w:pPr>
      <w:r w:rsidRPr="00462382">
        <w:rPr>
          <w:b/>
        </w:rPr>
        <w:t>A szerződés megszűnése</w:t>
      </w:r>
    </w:p>
    <w:p w14:paraId="5745FDCD" w14:textId="57F6F459" w:rsidR="0085725F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szerződést Felek 201</w:t>
      </w:r>
      <w:r w:rsidR="00D63A53">
        <w:rPr>
          <w:b w:val="0"/>
        </w:rPr>
        <w:t>5</w:t>
      </w:r>
      <w:r>
        <w:rPr>
          <w:b w:val="0"/>
        </w:rPr>
        <w:t>.</w:t>
      </w:r>
      <w:r w:rsidR="00D63A53">
        <w:rPr>
          <w:b w:val="0"/>
        </w:rPr>
        <w:t xml:space="preserve"> július</w:t>
      </w:r>
      <w:r>
        <w:rPr>
          <w:b w:val="0"/>
        </w:rPr>
        <w:t xml:space="preserve"> 1-jétől határozatlan időtartamra kötik. A szerződés megszűnik, ha az állami</w:t>
      </w:r>
      <w:r w:rsidR="00CB2454">
        <w:rPr>
          <w:b w:val="0"/>
        </w:rPr>
        <w:t xml:space="preserve"> köznevelési feladat ellátása a</w:t>
      </w:r>
      <w:r>
        <w:rPr>
          <w:b w:val="0"/>
        </w:rPr>
        <w:t xml:space="preserve"> körülírt</w:t>
      </w:r>
      <w:r w:rsidR="009C0AFD">
        <w:rPr>
          <w:b w:val="0"/>
        </w:rPr>
        <w:t xml:space="preserve"> </w:t>
      </w:r>
      <w:r w:rsidR="009C0AFD">
        <w:rPr>
          <w:b w:val="0"/>
          <w:color w:val="FF0000"/>
        </w:rPr>
        <w:t>valamennyi, jelen szerződés alapján vagyonkezelésbe adott</w:t>
      </w:r>
      <w:r>
        <w:rPr>
          <w:b w:val="0"/>
        </w:rPr>
        <w:t xml:space="preserve"> ingatlanban megszűnik.</w:t>
      </w:r>
    </w:p>
    <w:p w14:paraId="332687E7" w14:textId="5792C38B" w:rsidR="0085725F" w:rsidRDefault="0085725F" w:rsidP="009C0AFD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  <w:color w:val="000000"/>
        </w:rPr>
        <w:t>A</w:t>
      </w:r>
      <w:r w:rsidR="00CE6903">
        <w:rPr>
          <w:b w:val="0"/>
          <w:color w:val="000000"/>
        </w:rPr>
        <w:t xml:space="preserve"> Centrum</w:t>
      </w:r>
      <w:r w:rsidRPr="0034500E">
        <w:rPr>
          <w:b w:val="0"/>
          <w:color w:val="000000"/>
        </w:rPr>
        <w:t xml:space="preserve"> a </w:t>
      </w:r>
      <w:r>
        <w:rPr>
          <w:b w:val="0"/>
          <w:color w:val="000000"/>
        </w:rPr>
        <w:t>vagyonkezelői</w:t>
      </w:r>
      <w:r w:rsidRPr="0034500E">
        <w:rPr>
          <w:b w:val="0"/>
          <w:color w:val="000000"/>
        </w:rPr>
        <w:t xml:space="preserve"> joga megszűnése esetén, a megszűnése napjától számított 20 napon belül köteles az ingatlant kiüríteni és azt</w:t>
      </w:r>
      <w:r w:rsidR="00C973F7">
        <w:rPr>
          <w:b w:val="0"/>
          <w:color w:val="000000"/>
        </w:rPr>
        <w:t>,</w:t>
      </w:r>
      <w:r w:rsidRPr="0034500E">
        <w:rPr>
          <w:b w:val="0"/>
          <w:color w:val="000000"/>
        </w:rPr>
        <w:t xml:space="preserve"> </w:t>
      </w:r>
      <w:r w:rsidR="00C973F7" w:rsidRPr="00C973F7">
        <w:rPr>
          <w:b w:val="0"/>
          <w:color w:val="FF0000"/>
        </w:rPr>
        <w:t>valamint a jelen megállapodás alapján vagyonkezelésbe adott, a szerződés megszűnése időpontjában meglévő ingóságokat</w:t>
      </w:r>
      <w:r w:rsidR="00C973F7" w:rsidRPr="00AF7F72">
        <w:rPr>
          <w:rFonts w:ascii="Arial" w:hAnsi="Arial" w:cs="Arial"/>
          <w:b w:val="0"/>
        </w:rPr>
        <w:t xml:space="preserve"> </w:t>
      </w:r>
      <w:r w:rsidRPr="0034500E">
        <w:rPr>
          <w:b w:val="0"/>
          <w:color w:val="000000"/>
        </w:rPr>
        <w:t xml:space="preserve">rendeltetésszerű használatra alkalmas állapotban az Önkormányzat részére visszaadni. </w:t>
      </w:r>
    </w:p>
    <w:p w14:paraId="430B7ED0" w14:textId="560FCB94" w:rsidR="00C973F7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Amennyiben a</w:t>
      </w:r>
      <w:r w:rsidR="00CE6903">
        <w:rPr>
          <w:b w:val="0"/>
        </w:rPr>
        <w:t xml:space="preserve"> Centrum</w:t>
      </w:r>
      <w:r w:rsidRPr="0034500E">
        <w:rPr>
          <w:b w:val="0"/>
        </w:rPr>
        <w:t xml:space="preserve"> az ingatlant az előírt határidőig nem hagyja el, az Önkormányzat jogosult a helyiségeket birtokba venni, a</w:t>
      </w:r>
      <w:r w:rsidR="00CE6903">
        <w:rPr>
          <w:b w:val="0"/>
        </w:rPr>
        <w:t xml:space="preserve"> Centrum</w:t>
      </w:r>
      <w:r w:rsidR="005E6EDC">
        <w:rPr>
          <w:b w:val="0"/>
        </w:rPr>
        <w:t>nak</w:t>
      </w:r>
      <w:r w:rsidRPr="0034500E">
        <w:rPr>
          <w:b w:val="0"/>
        </w:rPr>
        <w:t xml:space="preserve"> a helyiségekben található ingóságairól két tanúval hitelesített leltárt készíteni, és a</w:t>
      </w:r>
      <w:r w:rsidR="00CE6903">
        <w:rPr>
          <w:b w:val="0"/>
        </w:rPr>
        <w:t xml:space="preserve"> Centrumo</w:t>
      </w:r>
      <w:r w:rsidR="0045103F">
        <w:rPr>
          <w:b w:val="0"/>
        </w:rPr>
        <w:t>t</w:t>
      </w:r>
      <w:r w:rsidRPr="0034500E">
        <w:rPr>
          <w:b w:val="0"/>
        </w:rPr>
        <w:t xml:space="preserve"> az ingóságok 8 napon belüli elszállítására írásban felszólítani. </w:t>
      </w:r>
    </w:p>
    <w:p w14:paraId="7348C639" w14:textId="2B0CD8AA" w:rsidR="0085725F" w:rsidRPr="00C973F7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C973F7">
        <w:rPr>
          <w:b w:val="0"/>
        </w:rPr>
        <w:t>Amennyiben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az írásbeli felszólítását követő 8 napon belül nem szállítja el ingóságait, az Önkormányzat jogosult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>n</w:t>
      </w:r>
      <w:r w:rsidR="00D63A53" w:rsidRPr="00C973F7">
        <w:rPr>
          <w:b w:val="0"/>
        </w:rPr>
        <w:t>a</w:t>
      </w:r>
      <w:r w:rsidRPr="00C973F7">
        <w:rPr>
          <w:b w:val="0"/>
        </w:rPr>
        <w:t>k az ingatlanban lévő vagyontárgyait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költségén elszállíttatni, és megfelelő helyen történő raktározásáról a</w:t>
      </w:r>
      <w:r w:rsidR="00CE6903" w:rsidRPr="00C973F7">
        <w:rPr>
          <w:b w:val="0"/>
        </w:rPr>
        <w:t xml:space="preserve"> Centrum</w:t>
      </w:r>
      <w:r w:rsidRPr="00C973F7">
        <w:rPr>
          <w:b w:val="0"/>
        </w:rPr>
        <w:t xml:space="preserve"> költségén gondoskodni. </w:t>
      </w:r>
    </w:p>
    <w:p w14:paraId="49E98100" w14:textId="77777777" w:rsidR="0085725F" w:rsidRPr="00EC147A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EC147A">
        <w:rPr>
          <w:b w:val="0"/>
        </w:rPr>
        <w:t xml:space="preserve">A szerződés megszűnése esetén </w:t>
      </w:r>
      <w:r w:rsidR="00D63A53">
        <w:rPr>
          <w:b w:val="0"/>
        </w:rPr>
        <w:t>a</w:t>
      </w:r>
      <w:r w:rsidR="00CE6903">
        <w:rPr>
          <w:b w:val="0"/>
        </w:rPr>
        <w:t xml:space="preserve"> Centrum</w:t>
      </w:r>
      <w:r w:rsidRPr="00EC147A">
        <w:rPr>
          <w:b w:val="0"/>
        </w:rPr>
        <w:t xml:space="preserve"> cserehelyiségre igényt nem tarthat. </w:t>
      </w:r>
    </w:p>
    <w:p w14:paraId="75151DE6" w14:textId="6A19602F" w:rsidR="004B1D4B" w:rsidRDefault="0085725F" w:rsidP="004B1D4B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 megszűnése esetén a vagyonkezelői jognak az ingatlan-nyilvántartásból való törléséről a</w:t>
      </w:r>
      <w:r w:rsidR="00CE6903">
        <w:rPr>
          <w:b w:val="0"/>
        </w:rPr>
        <w:t xml:space="preserve"> Centrum</w:t>
      </w:r>
      <w:r>
        <w:rPr>
          <w:b w:val="0"/>
        </w:rPr>
        <w:t xml:space="preserve"> köteles gondoskodni.</w:t>
      </w:r>
    </w:p>
    <w:p w14:paraId="6A8BCFA0" w14:textId="77777777" w:rsidR="004B1D4B" w:rsidRPr="004B1D4B" w:rsidRDefault="004B1D4B" w:rsidP="004B1D4B">
      <w:pPr>
        <w:spacing w:before="120" w:after="120"/>
        <w:ind w:left="709"/>
        <w:jc w:val="both"/>
        <w:rPr>
          <w:b w:val="0"/>
        </w:rPr>
      </w:pPr>
    </w:p>
    <w:p w14:paraId="04F70CE2" w14:textId="77777777" w:rsidR="0085725F" w:rsidRPr="00462382" w:rsidRDefault="0085725F" w:rsidP="0085725F">
      <w:pPr>
        <w:pStyle w:val="Szvegtrzs"/>
        <w:spacing w:before="240" w:after="240"/>
        <w:jc w:val="center"/>
        <w:rPr>
          <w:b/>
        </w:rPr>
      </w:pPr>
      <w:r w:rsidRPr="00462382">
        <w:rPr>
          <w:b/>
        </w:rPr>
        <w:t>Egyéb rendelkezések</w:t>
      </w:r>
    </w:p>
    <w:p w14:paraId="341F82C9" w14:textId="2341F086" w:rsidR="005F60C8" w:rsidRPr="00E35674" w:rsidRDefault="00FE3F08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9A5B06">
        <w:rPr>
          <w:b w:val="0"/>
          <w:color w:val="FF0000"/>
        </w:rPr>
        <w:t>A Felek rögzítik, hogy a Centrum vagyonkezelésébe kerülő ingatlanok között szerepel a 1518/2 hrsz-ú, természetben 9700 Szombathely 11-es Huszár út 148. szám alatti ingatlan, melyben a női és férfiszabó szakmák gyakorlati oktatása történik. Az ingatlan rossz</w:t>
      </w:r>
      <w:r w:rsidR="004B1D4B" w:rsidRPr="009A5B06">
        <w:rPr>
          <w:b w:val="0"/>
          <w:color w:val="FF0000"/>
        </w:rPr>
        <w:t>, életveszélyes</w:t>
      </w:r>
      <w:r w:rsidRPr="009A5B06">
        <w:rPr>
          <w:b w:val="0"/>
          <w:color w:val="FF0000"/>
        </w:rPr>
        <w:t xml:space="preserve"> műszaki állapotára tekintettel az Önkormányzat </w:t>
      </w:r>
      <w:r w:rsidR="00BE2B19" w:rsidRPr="009A5B06">
        <w:rPr>
          <w:b w:val="0"/>
          <w:color w:val="FF0000"/>
        </w:rPr>
        <w:t>Szombathel</w:t>
      </w:r>
      <w:r w:rsidR="00252CC2">
        <w:rPr>
          <w:b w:val="0"/>
          <w:color w:val="FF0000"/>
        </w:rPr>
        <w:t>y Megyei Jogú Város Közgyűlése 335</w:t>
      </w:r>
      <w:r w:rsidR="00BE2B19" w:rsidRPr="009A5B06">
        <w:rPr>
          <w:b w:val="0"/>
          <w:color w:val="FF0000"/>
        </w:rPr>
        <w:t>/2015. (IX.16.) Kgy. számú határozata alapján 2030. október 3. napjáig szóló bérleti szerződést kötött a</w:t>
      </w:r>
      <w:r w:rsidRPr="009A5B06">
        <w:rPr>
          <w:b w:val="0"/>
          <w:color w:val="FF0000"/>
        </w:rPr>
        <w:t xml:space="preserve"> STYL </w:t>
      </w:r>
      <w:r w:rsidR="00BE2B19" w:rsidRPr="009A5B06">
        <w:rPr>
          <w:b w:val="0"/>
          <w:color w:val="FF0000"/>
        </w:rPr>
        <w:t>Fashion KFT</w:t>
      </w:r>
      <w:r w:rsidRPr="009A5B06">
        <w:rPr>
          <w:b w:val="0"/>
          <w:color w:val="FF0000"/>
        </w:rPr>
        <w:t xml:space="preserve">-vel (a továbbiakban: </w:t>
      </w:r>
      <w:r w:rsidR="00BE2B19" w:rsidRPr="009A5B06">
        <w:rPr>
          <w:b w:val="0"/>
          <w:color w:val="FF0000"/>
        </w:rPr>
        <w:t>Kft.</w:t>
      </w:r>
      <w:r w:rsidRPr="009A5B06">
        <w:rPr>
          <w:b w:val="0"/>
          <w:color w:val="FF0000"/>
        </w:rPr>
        <w:t>)</w:t>
      </w:r>
      <w:r w:rsidR="00A55DBF">
        <w:rPr>
          <w:b w:val="0"/>
          <w:color w:val="FF0000"/>
        </w:rPr>
        <w:t xml:space="preserve"> a képzőhelynek az Kf</w:t>
      </w:r>
      <w:r w:rsidRPr="009A5B06">
        <w:rPr>
          <w:b w:val="0"/>
          <w:color w:val="FF0000"/>
        </w:rPr>
        <w:t>t</w:t>
      </w:r>
      <w:r w:rsidR="00A55DBF">
        <w:rPr>
          <w:b w:val="0"/>
          <w:color w:val="FF0000"/>
        </w:rPr>
        <w:t>.</w:t>
      </w:r>
      <w:r w:rsidRPr="009A5B06">
        <w:rPr>
          <w:b w:val="0"/>
          <w:color w:val="FF0000"/>
        </w:rPr>
        <w:t xml:space="preserve"> tulajdonában álló, 9700 Szombathely Puskás Tivadar u. 3. szám alatti telephelyére történő áthelyezése vonatkozásában. </w:t>
      </w:r>
      <w:r w:rsidR="00BE2B19" w:rsidRPr="009A5B06">
        <w:rPr>
          <w:b w:val="0"/>
          <w:color w:val="FF0000"/>
        </w:rPr>
        <w:t xml:space="preserve">A bérleti szerződés tartalmazza, hogy a jogviszony a határozott idő lejártával, külön nyilatkozat </w:t>
      </w:r>
      <w:r w:rsidR="00BE2B19" w:rsidRPr="00E35674">
        <w:rPr>
          <w:b w:val="0"/>
          <w:color w:val="FF0000"/>
        </w:rPr>
        <w:t xml:space="preserve">nélkül határozatlan idejű jogviszonnyá alakul át. </w:t>
      </w:r>
    </w:p>
    <w:p w14:paraId="40019526" w14:textId="0E8CD580" w:rsidR="005F60C8" w:rsidRPr="00E35674" w:rsidRDefault="00BE2B19" w:rsidP="005F60C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strike/>
          <w:color w:val="FF0000"/>
        </w:rPr>
      </w:pPr>
      <w:r w:rsidRPr="00E35674">
        <w:rPr>
          <w:b w:val="0"/>
          <w:color w:val="FF0000"/>
        </w:rPr>
        <w:t xml:space="preserve">A bérleti szerződésben foglaltak </w:t>
      </w:r>
      <w:r w:rsidR="00FE3F08" w:rsidRPr="00E35674">
        <w:rPr>
          <w:b w:val="0"/>
          <w:color w:val="FF0000"/>
        </w:rPr>
        <w:t xml:space="preserve">alapján </w:t>
      </w:r>
      <w:r w:rsidR="00A05289" w:rsidRPr="00E35674">
        <w:rPr>
          <w:b w:val="0"/>
          <w:color w:val="FF0000"/>
        </w:rPr>
        <w:t>az Önkormányzat</w:t>
      </w:r>
      <w:r w:rsidR="00A05289" w:rsidRPr="00E35674">
        <w:rPr>
          <w:b w:val="0"/>
          <w:color w:val="FF0000"/>
          <w:kern w:val="3"/>
        </w:rPr>
        <w:t xml:space="preserve"> </w:t>
      </w:r>
      <w:r w:rsidR="00A05289" w:rsidRPr="00E35674">
        <w:rPr>
          <w:b w:val="0"/>
          <w:color w:val="FF0000"/>
        </w:rPr>
        <w:t xml:space="preserve">a Szombathelyi Szolgáltatási Szakképzési Centrum Oladi Szakképző Iskola ruhaipari tanműhelye kialakítása és feltételeinek biztosítása érdekében veszi bérbe, és ezzel egyidejűleg adja </w:t>
      </w:r>
      <w:r w:rsidR="005F60C8" w:rsidRPr="00E35674">
        <w:rPr>
          <w:b w:val="0"/>
          <w:color w:val="FF0000"/>
        </w:rPr>
        <w:t xml:space="preserve">a Centrum részére </w:t>
      </w:r>
      <w:r w:rsidR="00A05289" w:rsidRPr="00E35674">
        <w:rPr>
          <w:b w:val="0"/>
          <w:color w:val="FF0000"/>
        </w:rPr>
        <w:t xml:space="preserve">albérletbe a </w:t>
      </w:r>
      <w:r w:rsidR="00A05289" w:rsidRPr="00E35674">
        <w:rPr>
          <w:b w:val="0"/>
          <w:color w:val="FF0000"/>
          <w:kern w:val="3"/>
        </w:rPr>
        <w:t>természetben Szombathely, Puskás Tivadar u. 5. szám alatt található, a Kft. kizárólagos tulajdonában lévő 7311/A/4 hrsz-ú ingatlanban található 712 m</w:t>
      </w:r>
      <w:r w:rsidR="00A05289" w:rsidRPr="00E35674">
        <w:rPr>
          <w:b w:val="0"/>
          <w:color w:val="FF0000"/>
          <w:kern w:val="3"/>
          <w:vertAlign w:val="superscript"/>
        </w:rPr>
        <w:t>2</w:t>
      </w:r>
      <w:r w:rsidR="00A05289" w:rsidRPr="00E35674">
        <w:rPr>
          <w:b w:val="0"/>
          <w:color w:val="FF0000"/>
          <w:kern w:val="3"/>
        </w:rPr>
        <w:t xml:space="preserve"> alapterületű helyiséget.</w:t>
      </w:r>
      <w:r w:rsidR="00A05289" w:rsidRPr="00E35674">
        <w:rPr>
          <w:b w:val="0"/>
          <w:strike/>
          <w:color w:val="FF0000"/>
          <w:kern w:val="3"/>
        </w:rPr>
        <w:t xml:space="preserve"> </w:t>
      </w:r>
    </w:p>
    <w:p w14:paraId="552E7C0F" w14:textId="2EB00F99" w:rsidR="009E2223" w:rsidRPr="00E35674" w:rsidRDefault="005F60C8" w:rsidP="007B0D62">
      <w:pPr>
        <w:numPr>
          <w:ilvl w:val="0"/>
          <w:numId w:val="1"/>
        </w:numPr>
        <w:tabs>
          <w:tab w:val="num" w:pos="709"/>
        </w:tabs>
        <w:autoSpaceDN w:val="0"/>
        <w:spacing w:before="120" w:after="120"/>
        <w:ind w:left="709" w:hanging="709"/>
        <w:jc w:val="both"/>
        <w:textAlignment w:val="baseline"/>
        <w:rPr>
          <w:b w:val="0"/>
          <w:strike/>
          <w:color w:val="FF0000"/>
          <w:kern w:val="3"/>
        </w:rPr>
      </w:pPr>
      <w:r w:rsidRPr="00E35674">
        <w:rPr>
          <w:b w:val="0"/>
          <w:color w:val="FF0000"/>
          <w:kern w:val="3"/>
        </w:rPr>
        <w:t xml:space="preserve">Felek rögzítik, hogy </w:t>
      </w:r>
      <w:r w:rsidR="00A06502" w:rsidRPr="00E35674">
        <w:rPr>
          <w:b w:val="0"/>
          <w:color w:val="FF0000"/>
          <w:kern w:val="3"/>
        </w:rPr>
        <w:t xml:space="preserve">az </w:t>
      </w:r>
      <w:r w:rsidR="00A05289" w:rsidRPr="00E35674">
        <w:rPr>
          <w:b w:val="0"/>
          <w:color w:val="FF0000"/>
          <w:kern w:val="3"/>
        </w:rPr>
        <w:t xml:space="preserve">Önkormányzat </w:t>
      </w:r>
      <w:r w:rsidR="009F5789" w:rsidRPr="00E35674">
        <w:rPr>
          <w:b w:val="0"/>
          <w:color w:val="FF0000"/>
          <w:kern w:val="3"/>
        </w:rPr>
        <w:t xml:space="preserve">a bérleti díjat </w:t>
      </w:r>
      <w:r w:rsidR="00A05289" w:rsidRPr="00E35674">
        <w:rPr>
          <w:b w:val="0"/>
          <w:color w:val="FF0000"/>
          <w:kern w:val="3"/>
        </w:rPr>
        <w:t xml:space="preserve">2030. október 31. napjáig terjedő időtartamra </w:t>
      </w:r>
      <w:r w:rsidR="009F5789" w:rsidRPr="00E35674">
        <w:rPr>
          <w:b w:val="0"/>
          <w:color w:val="FF0000"/>
          <w:kern w:val="3"/>
        </w:rPr>
        <w:t xml:space="preserve">megfizette, erre tekintettel a Centrumot a külön megállapodásban foglaltak szerint </w:t>
      </w:r>
      <w:r w:rsidR="00A05289" w:rsidRPr="00E35674">
        <w:rPr>
          <w:b w:val="0"/>
          <w:color w:val="FF0000"/>
          <w:kern w:val="3"/>
        </w:rPr>
        <w:t>kizárólag a közüzemi és egyéb díjak megfizetés</w:t>
      </w:r>
      <w:r w:rsidR="009F5789" w:rsidRPr="00E35674">
        <w:rPr>
          <w:b w:val="0"/>
          <w:color w:val="FF0000"/>
          <w:kern w:val="3"/>
        </w:rPr>
        <w:t xml:space="preserve">e terheli. </w:t>
      </w:r>
    </w:p>
    <w:p w14:paraId="650F21E5" w14:textId="2269A0CF" w:rsidR="000E4E30" w:rsidRPr="009A5B06" w:rsidRDefault="009E2223" w:rsidP="000E4E30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9A5B06">
        <w:rPr>
          <w:b w:val="0"/>
          <w:color w:val="FF0000"/>
        </w:rPr>
        <w:t>A Centrum kötelezettséget vállal arra, hogy a</w:t>
      </w:r>
      <w:r w:rsidR="00F859DE" w:rsidRPr="009A5B06">
        <w:rPr>
          <w:b w:val="0"/>
          <w:color w:val="FF0000"/>
        </w:rPr>
        <w:t xml:space="preserve"> vagyonkezelésébe került</w:t>
      </w:r>
      <w:r w:rsidRPr="009A5B06">
        <w:rPr>
          <w:b w:val="0"/>
          <w:color w:val="FF0000"/>
        </w:rPr>
        <w:t xml:space="preserve"> 1518/2 hrsz-ú, természetben 9700 Szombathely 11-es Huszár út 148. szám alatti ingatlan</w:t>
      </w:r>
      <w:r w:rsidR="00F859DE" w:rsidRPr="009A5B06">
        <w:rPr>
          <w:b w:val="0"/>
          <w:color w:val="FF0000"/>
        </w:rPr>
        <w:t>t</w:t>
      </w:r>
      <w:r w:rsidRPr="009A5B06">
        <w:rPr>
          <w:b w:val="0"/>
          <w:color w:val="FF0000"/>
        </w:rPr>
        <w:t xml:space="preserve"> a tanműhel</w:t>
      </w:r>
      <w:r w:rsidR="00F859DE" w:rsidRPr="009A5B06">
        <w:rPr>
          <w:b w:val="0"/>
          <w:color w:val="FF0000"/>
        </w:rPr>
        <w:t xml:space="preserve">y átköltözése időpontjával </w:t>
      </w:r>
      <w:r w:rsidRPr="009A5B06">
        <w:rPr>
          <w:b w:val="0"/>
          <w:color w:val="FF0000"/>
        </w:rPr>
        <w:t>az Önkormányzat vagyonkezelésébe</w:t>
      </w:r>
      <w:r w:rsidR="00F859DE" w:rsidRPr="009A5B06">
        <w:rPr>
          <w:b w:val="0"/>
          <w:color w:val="FF0000"/>
        </w:rPr>
        <w:t xml:space="preserve"> visszaadja</w:t>
      </w:r>
      <w:r w:rsidRPr="009A5B06">
        <w:rPr>
          <w:b w:val="0"/>
          <w:color w:val="FF0000"/>
        </w:rPr>
        <w:t xml:space="preserve">. </w:t>
      </w:r>
    </w:p>
    <w:p w14:paraId="0077F8B6" w14:textId="23DD4910" w:rsidR="00FE3F08" w:rsidRPr="009A5B06" w:rsidRDefault="00FE3F08" w:rsidP="00F859DE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9A5B06">
        <w:rPr>
          <w:b w:val="0"/>
          <w:color w:val="FF0000"/>
        </w:rPr>
        <w:t>Felek rögzítik,</w:t>
      </w:r>
      <w:r w:rsidR="00F859DE" w:rsidRPr="009A5B06">
        <w:rPr>
          <w:b w:val="0"/>
          <w:color w:val="FF0000"/>
        </w:rPr>
        <w:t xml:space="preserve"> hogy a telephely megváltozásával kapcsolatos intézményi dokumentumok átvezetéséről a Centrum köteles intézkedni, ennek lebonyolítása nem befolyásolja a 9700 Szombathely 11-es Huszár út 148. szám alatti ingatlan Önkormányzat részére történő visszaadását. Felek rögzítik továbbá, hogy a telephely módosítása során a</w:t>
      </w:r>
      <w:r w:rsidRPr="009A5B06">
        <w:rPr>
          <w:b w:val="0"/>
          <w:color w:val="FF0000"/>
        </w:rPr>
        <w:t>z Nkt. 84. § (5) bekezdése értelmében az átszervezés tilalmára vonatkozó rendelkezéseket nem kell alkalmazni.</w:t>
      </w:r>
    </w:p>
    <w:p w14:paraId="5E33D98C" w14:textId="4D719523" w:rsidR="00FE3F08" w:rsidRPr="009A5B06" w:rsidRDefault="00FE3F08" w:rsidP="00FE3F08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  <w:color w:val="FF0000"/>
        </w:rPr>
      </w:pPr>
      <w:r w:rsidRPr="009A5B06">
        <w:rPr>
          <w:b w:val="0"/>
          <w:color w:val="FF0000"/>
        </w:rPr>
        <w:t xml:space="preserve">Az Önkormányzat kötelezettséget vállal arra, hogy amennyiben </w:t>
      </w:r>
      <w:r w:rsidR="009E2223" w:rsidRPr="009A5B06">
        <w:rPr>
          <w:b w:val="0"/>
          <w:color w:val="FF0000"/>
        </w:rPr>
        <w:t>a bérleti szerződés</w:t>
      </w:r>
      <w:r w:rsidRPr="009A5B06">
        <w:rPr>
          <w:b w:val="0"/>
          <w:color w:val="FF0000"/>
        </w:rPr>
        <w:t xml:space="preserve"> a 9700 Szombathely Puskás Tivadar u. 3. szám alatti ingatlanban a jövőben bármely ok miatt</w:t>
      </w:r>
      <w:r w:rsidR="009E2223" w:rsidRPr="009A5B06">
        <w:rPr>
          <w:b w:val="0"/>
          <w:color w:val="FF0000"/>
        </w:rPr>
        <w:t xml:space="preserve"> megszűnik, az Önkormányzat</w:t>
      </w:r>
      <w:r w:rsidRPr="009A5B06">
        <w:rPr>
          <w:b w:val="0"/>
          <w:color w:val="FF0000"/>
        </w:rPr>
        <w:t xml:space="preserve"> a Centrum részére a képzés elhelyezéséhez térítésmentesen </w:t>
      </w:r>
      <w:r w:rsidR="009E2223" w:rsidRPr="009A5B06">
        <w:rPr>
          <w:b w:val="0"/>
          <w:color w:val="FF0000"/>
        </w:rPr>
        <w:t xml:space="preserve">cserehelyiséget </w:t>
      </w:r>
      <w:r w:rsidRPr="009A5B06">
        <w:rPr>
          <w:b w:val="0"/>
          <w:color w:val="FF0000"/>
        </w:rPr>
        <w:t>biztosít.</w:t>
      </w:r>
    </w:p>
    <w:p w14:paraId="14B5DFF1" w14:textId="77777777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>
        <w:rPr>
          <w:b w:val="0"/>
        </w:rPr>
        <w:t>A szerződést a</w:t>
      </w:r>
      <w:r w:rsidRPr="0034500E">
        <w:rPr>
          <w:b w:val="0"/>
        </w:rPr>
        <w:t xml:space="preserve"> Felek</w:t>
      </w:r>
      <w:r w:rsidR="005068F8">
        <w:rPr>
          <w:b w:val="0"/>
        </w:rPr>
        <w:t xml:space="preserve"> egyetértés</w:t>
      </w:r>
      <w:r w:rsidR="00D254C5">
        <w:rPr>
          <w:b w:val="0"/>
        </w:rPr>
        <w:t>ük</w:t>
      </w:r>
      <w:r w:rsidR="005068F8">
        <w:rPr>
          <w:b w:val="0"/>
        </w:rPr>
        <w:t xml:space="preserve"> esetén </w:t>
      </w:r>
      <w:r w:rsidRPr="0034500E">
        <w:rPr>
          <w:b w:val="0"/>
        </w:rPr>
        <w:t xml:space="preserve">írásban jogosultak módosítani vagy kiegészíteni. </w:t>
      </w:r>
    </w:p>
    <w:p w14:paraId="205CEFFA" w14:textId="77777777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Kapcsolattartók kijelölése: Felek a működtetési feladatok, illetve a használat Önkormányzat által történő ellenőrzése során kapcsolattartóként az alábbi személyeket jelölik meg:</w:t>
      </w:r>
    </w:p>
    <w:p w14:paraId="0B85E766" w14:textId="70FF7D9C" w:rsidR="00C973F7" w:rsidRPr="00C973F7" w:rsidRDefault="0085725F" w:rsidP="0085725F">
      <w:pPr>
        <w:spacing w:before="120" w:after="120"/>
        <w:ind w:left="709"/>
        <w:jc w:val="both"/>
        <w:rPr>
          <w:b w:val="0"/>
          <w:color w:val="FF0000"/>
        </w:rPr>
      </w:pPr>
      <w:r>
        <w:rPr>
          <w:b w:val="0"/>
        </w:rPr>
        <w:t xml:space="preserve">Önkormányzat: </w:t>
      </w:r>
      <w:r w:rsidR="00C973F7" w:rsidRPr="00C973F7">
        <w:rPr>
          <w:b w:val="0"/>
          <w:color w:val="FF0000"/>
        </w:rPr>
        <w:t>Koczka Tibor, alpolgármester, tel.:</w:t>
      </w:r>
      <w:r w:rsidR="00172654">
        <w:rPr>
          <w:b w:val="0"/>
          <w:color w:val="FF0000"/>
        </w:rPr>
        <w:t xml:space="preserve"> </w:t>
      </w:r>
      <w:r w:rsidR="00C973F7" w:rsidRPr="00C973F7">
        <w:rPr>
          <w:b w:val="0"/>
          <w:color w:val="FF0000"/>
        </w:rPr>
        <w:t>94/520 – 345</w:t>
      </w:r>
    </w:p>
    <w:p w14:paraId="48117A96" w14:textId="71F22196" w:rsidR="0085725F" w:rsidRPr="00C973F7" w:rsidRDefault="00CE6903" w:rsidP="0085725F">
      <w:pPr>
        <w:spacing w:before="120" w:after="120"/>
        <w:ind w:left="709"/>
        <w:jc w:val="both"/>
        <w:rPr>
          <w:b w:val="0"/>
          <w:color w:val="FF0000"/>
        </w:rPr>
      </w:pPr>
      <w:r>
        <w:rPr>
          <w:b w:val="0"/>
        </w:rPr>
        <w:t>Centrum</w:t>
      </w:r>
      <w:r w:rsidR="0085725F">
        <w:rPr>
          <w:b w:val="0"/>
        </w:rPr>
        <w:t xml:space="preserve">: </w:t>
      </w:r>
      <w:hyperlink r:id="rId10" w:history="1"/>
      <w:r w:rsidR="00D63A53">
        <w:rPr>
          <w:b w:val="0"/>
        </w:rPr>
        <w:t>..........</w:t>
      </w:r>
      <w:r w:rsidR="00C973F7" w:rsidRPr="00C973F7">
        <w:rPr>
          <w:b w:val="0"/>
          <w:color w:val="FF0000"/>
        </w:rPr>
        <w:t xml:space="preserve">Rettegi Attila főigazgató, tel.: </w:t>
      </w:r>
      <w:r w:rsidR="00172654">
        <w:rPr>
          <w:b w:val="0"/>
          <w:color w:val="FF0000"/>
        </w:rPr>
        <w:t>94/312-375</w:t>
      </w:r>
    </w:p>
    <w:p w14:paraId="6198B35E" w14:textId="5389073E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 xml:space="preserve">Felek megállapodnak abban, hogy a szerződésből adódó, vagy azzal kapcsolatban felmerülő vitákat vagy nézetkülönbségeket tárgyalások útján rendezik. Esetleges jogvitájukra </w:t>
      </w:r>
      <w:r w:rsidRPr="009367A5">
        <w:rPr>
          <w:b w:val="0"/>
        </w:rPr>
        <w:t xml:space="preserve">a </w:t>
      </w:r>
      <w:r w:rsidR="00B611BE" w:rsidRPr="009367A5">
        <w:rPr>
          <w:b w:val="0"/>
        </w:rPr>
        <w:t>pertárgy értékétől függően a</w:t>
      </w:r>
      <w:r w:rsidR="0027563E">
        <w:rPr>
          <w:b w:val="0"/>
        </w:rPr>
        <w:t xml:space="preserve"> </w:t>
      </w:r>
      <w:r w:rsidR="00C973F7">
        <w:rPr>
          <w:b w:val="0"/>
          <w:color w:val="FF0000"/>
        </w:rPr>
        <w:t>Szombathelyi</w:t>
      </w:r>
      <w:r w:rsidR="00B611BE" w:rsidRPr="009367A5">
        <w:rPr>
          <w:b w:val="0"/>
        </w:rPr>
        <w:t xml:space="preserve"> </w:t>
      </w:r>
      <w:r w:rsidR="00B611BE">
        <w:rPr>
          <w:b w:val="0"/>
        </w:rPr>
        <w:t xml:space="preserve">Járásbíróság, illetőleg a </w:t>
      </w:r>
      <w:r w:rsidR="00C973F7" w:rsidRPr="00C973F7">
        <w:rPr>
          <w:b w:val="0"/>
          <w:color w:val="FF0000"/>
        </w:rPr>
        <w:t>Szombathelyi</w:t>
      </w:r>
      <w:r w:rsidR="00C973F7">
        <w:rPr>
          <w:b w:val="0"/>
        </w:rPr>
        <w:t xml:space="preserve"> </w:t>
      </w:r>
      <w:r w:rsidR="00B611BE">
        <w:rPr>
          <w:b w:val="0"/>
        </w:rPr>
        <w:t>Törvényszék</w:t>
      </w:r>
      <w:r w:rsidR="0065662D">
        <w:rPr>
          <w:b w:val="0"/>
        </w:rPr>
        <w:t xml:space="preserve"> </w:t>
      </w:r>
      <w:r w:rsidRPr="0034500E">
        <w:rPr>
          <w:b w:val="0"/>
        </w:rPr>
        <w:t>kizárólagos illetékességét kötik ki.</w:t>
      </w:r>
    </w:p>
    <w:p w14:paraId="3A26060C" w14:textId="77777777" w:rsidR="0085725F" w:rsidRPr="0034500E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A szerződésre egyebekben a Ptk. előírásai az irányadók.</w:t>
      </w:r>
    </w:p>
    <w:p w14:paraId="5FC2DF96" w14:textId="77777777" w:rsidR="0085725F" w:rsidRDefault="0085725F" w:rsidP="00C973F7">
      <w:pPr>
        <w:numPr>
          <w:ilvl w:val="0"/>
          <w:numId w:val="1"/>
        </w:numPr>
        <w:tabs>
          <w:tab w:val="num" w:pos="709"/>
        </w:tabs>
        <w:spacing w:before="120" w:after="120"/>
        <w:ind w:left="709" w:hanging="709"/>
        <w:jc w:val="both"/>
        <w:rPr>
          <w:b w:val="0"/>
        </w:rPr>
      </w:pPr>
      <w:r w:rsidRPr="0034500E">
        <w:rPr>
          <w:b w:val="0"/>
        </w:rPr>
        <w:t>Szerződő Felek a szerződést együttesen elolvasták, és a közös értelmezést követően, mint akaratukkal mindenben megegyezőt, cégszerűen aláírták.</w:t>
      </w:r>
    </w:p>
    <w:p w14:paraId="5208668A" w14:textId="77777777" w:rsidR="006F08CA" w:rsidRDefault="006F08CA" w:rsidP="009367A5">
      <w:pPr>
        <w:spacing w:before="120" w:after="120"/>
        <w:ind w:left="709"/>
        <w:jc w:val="both"/>
        <w:rPr>
          <w:b w:val="0"/>
        </w:rPr>
      </w:pPr>
    </w:p>
    <w:p w14:paraId="2752AF4D" w14:textId="77777777" w:rsidR="003D4FC2" w:rsidRDefault="003D4FC2" w:rsidP="0085725F">
      <w:pPr>
        <w:spacing w:before="120" w:after="120"/>
        <w:jc w:val="both"/>
        <w:rPr>
          <w:b w:val="0"/>
        </w:rPr>
      </w:pPr>
      <w:r>
        <w:rPr>
          <w:b w:val="0"/>
        </w:rPr>
        <w:t>Jelen Szerződés elválaszthatatlan részét képezik az alábbi mellékletek:</w:t>
      </w:r>
    </w:p>
    <w:p w14:paraId="3AB48837" w14:textId="7E06BC36" w:rsidR="00C973F7" w:rsidRPr="00C973F7" w:rsidRDefault="00C973F7" w:rsidP="00C973F7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color w:val="FF0000"/>
        </w:rPr>
      </w:pPr>
      <w:r w:rsidRPr="00C973F7">
        <w:rPr>
          <w:rFonts w:cs="Times New Roman"/>
          <w:color w:val="FF0000"/>
        </w:rPr>
        <w:t xml:space="preserve">sz. melléklet - vagyonkezelésbe adott ingatlanok részletes megjelölése </w:t>
      </w:r>
    </w:p>
    <w:p w14:paraId="245EF0F0" w14:textId="77777777" w:rsidR="00FE3F08" w:rsidRDefault="00C973F7" w:rsidP="0085725F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color w:val="FF0000"/>
        </w:rPr>
      </w:pPr>
      <w:r w:rsidRPr="00C973F7">
        <w:rPr>
          <w:rFonts w:cs="Times New Roman"/>
          <w:color w:val="FF0000"/>
        </w:rPr>
        <w:t>sz. melléklet – vagyonkezelésbe adott ingóságok leltára</w:t>
      </w:r>
    </w:p>
    <w:p w14:paraId="42F19600" w14:textId="3DB773E9" w:rsidR="00E70BD1" w:rsidRPr="00FE3F08" w:rsidRDefault="00FE3F08" w:rsidP="00FE3F08">
      <w:pPr>
        <w:pStyle w:val="Listaszerbekezds2"/>
        <w:numPr>
          <w:ilvl w:val="0"/>
          <w:numId w:val="9"/>
        </w:numPr>
        <w:suppressAutoHyphens w:val="0"/>
        <w:spacing w:before="120" w:after="120"/>
        <w:jc w:val="both"/>
        <w:rPr>
          <w:rFonts w:cs="Times New Roman"/>
          <w:color w:val="FF0000"/>
        </w:rPr>
      </w:pPr>
      <w:r w:rsidRPr="000E4E30">
        <w:rPr>
          <w:rFonts w:cs="Times New Roman"/>
          <w:color w:val="FF0000"/>
        </w:rPr>
        <w:t>sz. melléklet – a 9700 Szombathely, Simon István u. 4. szám alatti „középső” épületrész közös használatának paraméterei</w:t>
      </w:r>
      <w:r w:rsidR="00C973F7" w:rsidRPr="00FE3F08">
        <w:rPr>
          <w:rFonts w:cs="Times New Roman"/>
          <w:color w:val="FF0000"/>
        </w:rPr>
        <w:tab/>
      </w:r>
    </w:p>
    <w:p w14:paraId="491448B4" w14:textId="77777777" w:rsidR="009367A5" w:rsidRDefault="009367A5" w:rsidP="0085725F">
      <w:pPr>
        <w:spacing w:before="120" w:after="120"/>
        <w:jc w:val="both"/>
        <w:rPr>
          <w:b w:val="0"/>
        </w:rPr>
      </w:pPr>
    </w:p>
    <w:p w14:paraId="2A35FEE7" w14:textId="468DE169" w:rsidR="00A21BB7" w:rsidRDefault="00A21BB7" w:rsidP="0085725F">
      <w:pPr>
        <w:spacing w:before="120" w:after="120"/>
        <w:jc w:val="both"/>
        <w:rPr>
          <w:b w:val="0"/>
        </w:rPr>
      </w:pPr>
      <w:r>
        <w:rPr>
          <w:b w:val="0"/>
        </w:rPr>
        <w:t xml:space="preserve">Jelen szerződés mellékleteivel együtt </w:t>
      </w:r>
      <w:r w:rsidR="000E4E30" w:rsidRPr="000E4E30">
        <w:rPr>
          <w:b w:val="0"/>
          <w:color w:val="FF0000"/>
        </w:rPr>
        <w:t>10</w:t>
      </w:r>
      <w:r w:rsidR="00FE3F08">
        <w:rPr>
          <w:b w:val="0"/>
          <w:color w:val="00B050"/>
        </w:rPr>
        <w:t xml:space="preserve"> </w:t>
      </w:r>
      <w:r w:rsidR="0065662D">
        <w:rPr>
          <w:b w:val="0"/>
        </w:rPr>
        <w:t xml:space="preserve">számozott oldalból áll és </w:t>
      </w:r>
      <w:r w:rsidR="0079358C">
        <w:rPr>
          <w:b w:val="0"/>
          <w:color w:val="FF0000"/>
        </w:rPr>
        <w:t>6</w:t>
      </w:r>
      <w:r w:rsidR="0065662D">
        <w:rPr>
          <w:b w:val="0"/>
        </w:rPr>
        <w:t xml:space="preserve"> eredet</w:t>
      </w:r>
      <w:r>
        <w:rPr>
          <w:b w:val="0"/>
        </w:rPr>
        <w:t>i példányb</w:t>
      </w:r>
      <w:r w:rsidR="0065662D">
        <w:rPr>
          <w:b w:val="0"/>
        </w:rPr>
        <w:t xml:space="preserve">an készült, amelyből </w:t>
      </w:r>
      <w:r w:rsidR="0079358C">
        <w:rPr>
          <w:b w:val="0"/>
          <w:color w:val="FF0000"/>
        </w:rPr>
        <w:t>2</w:t>
      </w:r>
      <w:r w:rsidR="0065662D">
        <w:rPr>
          <w:b w:val="0"/>
        </w:rPr>
        <w:t xml:space="preserve"> példány átvevőt</w:t>
      </w:r>
      <w:r>
        <w:rPr>
          <w:b w:val="0"/>
        </w:rPr>
        <w:t xml:space="preserve">, </w:t>
      </w:r>
      <w:r w:rsidR="0079358C">
        <w:rPr>
          <w:b w:val="0"/>
          <w:color w:val="FF0000"/>
        </w:rPr>
        <w:t>2</w:t>
      </w:r>
      <w:r>
        <w:rPr>
          <w:b w:val="0"/>
        </w:rPr>
        <w:t xml:space="preserve"> példány az irányító szervet és </w:t>
      </w:r>
      <w:r w:rsidR="0079358C" w:rsidRPr="0079358C">
        <w:rPr>
          <w:b w:val="0"/>
          <w:color w:val="FF0000"/>
        </w:rPr>
        <w:t>2</w:t>
      </w:r>
      <w:r>
        <w:rPr>
          <w:b w:val="0"/>
        </w:rPr>
        <w:t xml:space="preserve"> példány átadót illeti meg.</w:t>
      </w:r>
    </w:p>
    <w:p w14:paraId="7480B1C4" w14:textId="77777777" w:rsidR="00E70BD1" w:rsidRDefault="00A21BB7" w:rsidP="0085725F">
      <w:pPr>
        <w:pStyle w:val="BodyText21"/>
        <w:tabs>
          <w:tab w:val="clear" w:pos="709"/>
          <w:tab w:val="left" w:leader="dot" w:pos="4536"/>
        </w:tabs>
        <w:spacing w:before="240" w:after="720"/>
      </w:pPr>
      <w:r>
        <w:t>Felek Jelen Szerződést elolvasták és közös értelmezés után, mint akaratukkal mindenben megegyezőt jóváhagyólag aláírták és egyidejűleg minden oldalát kézjegyükkel látták el.</w:t>
      </w:r>
    </w:p>
    <w:p w14:paraId="4844DB48" w14:textId="3F34D599" w:rsidR="000E4E30" w:rsidRDefault="0085725F" w:rsidP="000E4E30">
      <w:pPr>
        <w:pStyle w:val="BodyText21"/>
        <w:tabs>
          <w:tab w:val="clear" w:pos="709"/>
          <w:tab w:val="left" w:leader="dot" w:pos="4536"/>
        </w:tabs>
        <w:spacing w:before="240" w:after="720"/>
        <w:rPr>
          <w:bCs/>
        </w:rPr>
      </w:pPr>
      <w:r>
        <w:rPr>
          <w:bCs/>
        </w:rPr>
        <w:t xml:space="preserve">Kelt: </w:t>
      </w:r>
      <w:r w:rsidR="00D63A53">
        <w:rPr>
          <w:bCs/>
        </w:rPr>
        <w:t>Budapest</w:t>
      </w:r>
      <w:r w:rsidR="00B611BE">
        <w:rPr>
          <w:bCs/>
        </w:rPr>
        <w:t>, 201</w:t>
      </w:r>
      <w:r w:rsidR="006F59B9">
        <w:rPr>
          <w:bCs/>
        </w:rPr>
        <w:t>5</w:t>
      </w:r>
      <w:r w:rsidR="00B611BE">
        <w:rPr>
          <w:bCs/>
        </w:rPr>
        <w:t>………</w:t>
      </w:r>
      <w:r w:rsidR="00E70BD1">
        <w:rPr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3"/>
      </w:tblGrid>
      <w:tr w:rsidR="000E4E30" w14:paraId="72A2407A" w14:textId="77777777" w:rsidTr="00F41103">
        <w:trPr>
          <w:trHeight w:val="604"/>
        </w:trPr>
        <w:tc>
          <w:tcPr>
            <w:tcW w:w="9073" w:type="dxa"/>
            <w:vAlign w:val="bottom"/>
            <w:hideMark/>
          </w:tcPr>
          <w:p w14:paraId="149D43EF" w14:textId="77777777" w:rsidR="000E4E30" w:rsidRDefault="000E4E30" w:rsidP="00F41103">
            <w:pPr>
              <w:ind w:left="4820"/>
              <w:jc w:val="center"/>
              <w:rPr>
                <w:bCs/>
              </w:rPr>
            </w:pPr>
            <w:r>
              <w:rPr>
                <w:bCs/>
              </w:rPr>
              <w:t>A Rendelet 8. § (1) bekezdése alapján ellenjegyzem:</w:t>
            </w:r>
          </w:p>
          <w:p w14:paraId="7043D514" w14:textId="77777777" w:rsidR="000E4E30" w:rsidRDefault="000E4E30" w:rsidP="00F41103">
            <w:pPr>
              <w:ind w:left="4820"/>
              <w:jc w:val="center"/>
              <w:rPr>
                <w:bCs/>
              </w:rPr>
            </w:pPr>
          </w:p>
          <w:p w14:paraId="75525560" w14:textId="77777777" w:rsidR="000E4E30" w:rsidRDefault="000E4E30" w:rsidP="00F41103">
            <w:pPr>
              <w:ind w:left="4820"/>
              <w:jc w:val="center"/>
            </w:pPr>
            <w:r>
              <w:rPr>
                <w:bCs/>
                <w:iCs/>
              </w:rPr>
              <w:t>…………………………………………</w:t>
            </w:r>
          </w:p>
        </w:tc>
      </w:tr>
      <w:tr w:rsidR="000E4E30" w14:paraId="2539C9C6" w14:textId="77777777" w:rsidTr="00F41103">
        <w:tc>
          <w:tcPr>
            <w:tcW w:w="9073" w:type="dxa"/>
            <w:hideMark/>
          </w:tcPr>
          <w:p w14:paraId="55908B38" w14:textId="77777777" w:rsidR="000E4E30" w:rsidRDefault="000E4E30" w:rsidP="00F41103">
            <w:pPr>
              <w:ind w:left="4820"/>
              <w:jc w:val="center"/>
            </w:pPr>
            <w:r>
              <w:t>Palotás József</w:t>
            </w:r>
          </w:p>
        </w:tc>
      </w:tr>
      <w:tr w:rsidR="000E4E30" w14:paraId="77EC4794" w14:textId="77777777" w:rsidTr="00F41103">
        <w:tc>
          <w:tcPr>
            <w:tcW w:w="9073" w:type="dxa"/>
            <w:hideMark/>
          </w:tcPr>
          <w:p w14:paraId="34FE7005" w14:textId="77777777" w:rsidR="000E4E30" w:rsidRDefault="000E4E30" w:rsidP="00F41103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 xml:space="preserve">főigazgatói jogkörben eljáró </w:t>
            </w:r>
          </w:p>
          <w:p w14:paraId="201C4769" w14:textId="77777777" w:rsidR="000E4E30" w:rsidRDefault="000E4E30" w:rsidP="00F41103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>főigazgató helyettes</w:t>
            </w:r>
          </w:p>
        </w:tc>
      </w:tr>
      <w:tr w:rsidR="000E4E30" w14:paraId="42CC85E0" w14:textId="77777777" w:rsidTr="00F41103">
        <w:tc>
          <w:tcPr>
            <w:tcW w:w="9073" w:type="dxa"/>
            <w:hideMark/>
          </w:tcPr>
          <w:p w14:paraId="3E830110" w14:textId="77777777" w:rsidR="000E4E30" w:rsidRDefault="000E4E30" w:rsidP="00F41103">
            <w:pPr>
              <w:ind w:left="4820"/>
              <w:jc w:val="center"/>
              <w:rPr>
                <w:b w:val="0"/>
              </w:rPr>
            </w:pPr>
            <w:r>
              <w:rPr>
                <w:b w:val="0"/>
              </w:rPr>
              <w:t>Nemzeti Szakképzési és Felnőttképzési Hivatal</w:t>
            </w:r>
          </w:p>
        </w:tc>
      </w:tr>
      <w:tr w:rsidR="000E4E30" w14:paraId="5EE62C0D" w14:textId="77777777" w:rsidTr="00F41103">
        <w:tc>
          <w:tcPr>
            <w:tcW w:w="9073" w:type="dxa"/>
          </w:tcPr>
          <w:p w14:paraId="3B38ABA8" w14:textId="77777777" w:rsidR="000E4E30" w:rsidRDefault="000E4E30" w:rsidP="00F41103">
            <w:pPr>
              <w:ind w:left="4820"/>
              <w:jc w:val="center"/>
            </w:pPr>
            <w:r>
              <w:t>Ellenjegyző</w:t>
            </w:r>
          </w:p>
          <w:p w14:paraId="081E183D" w14:textId="77777777" w:rsidR="000E4E30" w:rsidRDefault="000E4E30" w:rsidP="00F41103">
            <w:pPr>
              <w:ind w:left="4820"/>
              <w:jc w:val="center"/>
            </w:pPr>
          </w:p>
          <w:p w14:paraId="0594853A" w14:textId="77777777" w:rsidR="000E4E30" w:rsidRDefault="000E4E30" w:rsidP="00F41103">
            <w:pPr>
              <w:ind w:left="4820"/>
              <w:jc w:val="center"/>
            </w:pPr>
          </w:p>
          <w:p w14:paraId="2DC7A3DD" w14:textId="77777777" w:rsidR="000E4E30" w:rsidRDefault="000E4E30" w:rsidP="00F41103">
            <w:pPr>
              <w:ind w:left="4820"/>
              <w:jc w:val="center"/>
            </w:pPr>
          </w:p>
        </w:tc>
      </w:tr>
    </w:tbl>
    <w:p w14:paraId="3D0F0E70" w14:textId="0B0B36E0" w:rsidR="00E70BD1" w:rsidRDefault="00E70BD1" w:rsidP="000E4E30">
      <w:pPr>
        <w:pStyle w:val="BodyText21"/>
        <w:tabs>
          <w:tab w:val="clear" w:pos="709"/>
        </w:tabs>
        <w:spacing w:after="360"/>
        <w:ind w:left="5103"/>
        <w:jc w:val="left"/>
        <w:rPr>
          <w:bCs/>
        </w:rPr>
      </w:pPr>
      <w:r>
        <w:rPr>
          <w:bCs/>
        </w:rPr>
        <w:t xml:space="preserve">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7"/>
      </w:tblGrid>
      <w:tr w:rsidR="0085725F" w14:paraId="20CB98B4" w14:textId="77777777" w:rsidTr="000E4E30">
        <w:tc>
          <w:tcPr>
            <w:tcW w:w="4536" w:type="dxa"/>
          </w:tcPr>
          <w:p w14:paraId="05A9AC3E" w14:textId="77777777" w:rsidR="0085725F" w:rsidRPr="00581A48" w:rsidRDefault="0085725F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commentRangeStart w:id="8"/>
            <w:r w:rsidRPr="00581A48">
              <w:tab/>
            </w:r>
          </w:p>
          <w:p w14:paraId="3B30ED4E" w14:textId="283743C3" w:rsidR="00C973F7" w:rsidRDefault="0085725F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BF4462">
              <w:rPr>
                <w:b/>
              </w:rPr>
              <w:t>Önkormányzat</w:t>
            </w:r>
            <w:commentRangeEnd w:id="8"/>
            <w:r w:rsidR="00B611BE">
              <w:rPr>
                <w:rStyle w:val="Jegyzethivatkozs"/>
                <w:b/>
              </w:rPr>
              <w:commentReference w:id="8"/>
            </w:r>
            <w:r w:rsidR="00B8050F">
              <w:rPr>
                <w:b/>
              </w:rPr>
              <w:t xml:space="preserve">        </w:t>
            </w:r>
          </w:p>
          <w:p w14:paraId="1FF8A689" w14:textId="16FAE24E" w:rsidR="00C973F7" w:rsidRDefault="00B8050F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képviseli:</w:t>
            </w:r>
            <w:r w:rsidR="00C973F7">
              <w:rPr>
                <w:b/>
              </w:rPr>
              <w:t xml:space="preserve">     </w:t>
            </w:r>
            <w:r w:rsidR="00C973F7" w:rsidRPr="00C973F7">
              <w:rPr>
                <w:b/>
                <w:color w:val="FF0000"/>
              </w:rPr>
              <w:t>Dr. Puskás Tivadar</w:t>
            </w:r>
          </w:p>
          <w:p w14:paraId="5908ECFB" w14:textId="279D694E" w:rsidR="00B8050F" w:rsidRPr="00BF4462" w:rsidRDefault="00C973F7" w:rsidP="00C973F7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Polgármester</w:t>
            </w:r>
          </w:p>
        </w:tc>
        <w:tc>
          <w:tcPr>
            <w:tcW w:w="4537" w:type="dxa"/>
          </w:tcPr>
          <w:p w14:paraId="46784D66" w14:textId="77777777" w:rsidR="0085725F" w:rsidRPr="00581A48" w:rsidRDefault="0085725F" w:rsidP="00503412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581A48">
              <w:tab/>
            </w:r>
          </w:p>
          <w:p w14:paraId="103E1155" w14:textId="77777777" w:rsidR="0085725F" w:rsidRDefault="006F08CA" w:rsidP="00503412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Centrum</w:t>
            </w:r>
          </w:p>
          <w:p w14:paraId="382BA419" w14:textId="75894F78" w:rsidR="00B8050F" w:rsidRDefault="00B8050F" w:rsidP="00503412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képviseli:</w:t>
            </w:r>
            <w:r w:rsidR="00C973F7">
              <w:rPr>
                <w:b/>
              </w:rPr>
              <w:t xml:space="preserve">   </w:t>
            </w:r>
            <w:r w:rsidR="00C973F7" w:rsidRPr="00C973F7">
              <w:rPr>
                <w:b/>
                <w:color w:val="FF0000"/>
              </w:rPr>
              <w:t>Rettegi Attila</w:t>
            </w:r>
          </w:p>
          <w:p w14:paraId="7D433216" w14:textId="2FBAB1F2" w:rsidR="00B611BE" w:rsidRDefault="00C973F7" w:rsidP="006F08CA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6F08CA">
              <w:rPr>
                <w:b/>
              </w:rPr>
              <w:t>Főigazgató</w:t>
            </w:r>
            <w:r w:rsidR="00D63A53">
              <w:rPr>
                <w:b/>
              </w:rPr>
              <w:t xml:space="preserve"> </w:t>
            </w:r>
          </w:p>
          <w:p w14:paraId="15E5827C" w14:textId="77777777" w:rsidR="009367A5" w:rsidRPr="00BF4462" w:rsidRDefault="009367A5" w:rsidP="006F08CA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</w:p>
        </w:tc>
      </w:tr>
      <w:tr w:rsidR="000E4E30" w14:paraId="482C7CF0" w14:textId="77777777" w:rsidTr="000E4E30">
        <w:tc>
          <w:tcPr>
            <w:tcW w:w="4536" w:type="dxa"/>
          </w:tcPr>
          <w:p w14:paraId="07AEC575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  <w:p w14:paraId="56D9D85E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</w:pPr>
            <w:r>
              <w:t>pénzügyileg ellenjegyzem:</w:t>
            </w:r>
            <w:r w:rsidDel="00DD16F5">
              <w:t xml:space="preserve"> </w:t>
            </w:r>
          </w:p>
          <w:p w14:paraId="7E4E7732" w14:textId="77777777" w:rsidR="000E4E30" w:rsidRPr="00581A48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commentRangeStart w:id="9"/>
            <w:r w:rsidRPr="00581A48">
              <w:tab/>
            </w:r>
          </w:p>
          <w:p w14:paraId="233FAC55" w14:textId="77777777" w:rsidR="000E4E30" w:rsidRPr="00BF4462" w:rsidRDefault="000E4E30" w:rsidP="000E4E30">
            <w:pPr>
              <w:pStyle w:val="BodyText21"/>
              <w:tabs>
                <w:tab w:val="clear" w:pos="709"/>
              </w:tabs>
              <w:spacing w:after="120"/>
              <w:jc w:val="center"/>
              <w:rPr>
                <w:b/>
              </w:rPr>
            </w:pPr>
            <w:r w:rsidRPr="00BF4462">
              <w:rPr>
                <w:b/>
              </w:rPr>
              <w:t>Önkormányzat</w:t>
            </w:r>
            <w:commentRangeEnd w:id="9"/>
            <w:r>
              <w:rPr>
                <w:rStyle w:val="Jegyzethivatkozs"/>
                <w:b/>
              </w:rPr>
              <w:commentReference w:id="9"/>
            </w:r>
          </w:p>
          <w:p w14:paraId="5B092DA3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120"/>
              <w:jc w:val="center"/>
            </w:pPr>
          </w:p>
        </w:tc>
        <w:tc>
          <w:tcPr>
            <w:tcW w:w="4537" w:type="dxa"/>
          </w:tcPr>
          <w:p w14:paraId="301F310C" w14:textId="77777777" w:rsidR="000E4E30" w:rsidRPr="00A45867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A45867">
              <w:rPr>
                <w:b/>
              </w:rPr>
              <w:t xml:space="preserve"> </w:t>
            </w:r>
          </w:p>
          <w:p w14:paraId="37A96470" w14:textId="77777777" w:rsidR="000E4E30" w:rsidRPr="00A45867" w:rsidRDefault="000E4E30" w:rsidP="000E4E30">
            <w:pPr>
              <w:pStyle w:val="BodyText21"/>
              <w:tabs>
                <w:tab w:val="clear" w:pos="709"/>
              </w:tabs>
              <w:spacing w:after="360"/>
              <w:jc w:val="left"/>
              <w:rPr>
                <w:b/>
              </w:rPr>
            </w:pPr>
            <w:r w:rsidRPr="00A45867">
              <w:rPr>
                <w:b/>
              </w:rPr>
              <w:t>pénzügyileg ellenjegyzem:</w:t>
            </w:r>
          </w:p>
          <w:p w14:paraId="787EF6AC" w14:textId="77777777" w:rsidR="000E4E30" w:rsidRPr="00A45867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</w:pPr>
            <w:r w:rsidRPr="00A45867">
              <w:t>……………………………………………</w:t>
            </w:r>
          </w:p>
          <w:p w14:paraId="39CA2A75" w14:textId="77777777" w:rsidR="000E4E30" w:rsidRPr="00A45867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line="280" w:lineRule="exact"/>
              <w:jc w:val="center"/>
              <w:rPr>
                <w:b/>
              </w:rPr>
            </w:pPr>
            <w:r w:rsidRPr="00A45867">
              <w:rPr>
                <w:b/>
              </w:rPr>
              <w:t xml:space="preserve">Szabó Zoltán gazdasági főigazgató-helyettes </w:t>
            </w:r>
          </w:p>
          <w:p w14:paraId="1BCB9BA7" w14:textId="77777777" w:rsidR="000E4E30" w:rsidRPr="00A45867" w:rsidRDefault="000E4E30" w:rsidP="000E4E30">
            <w:pPr>
              <w:pStyle w:val="BodyText21"/>
              <w:tabs>
                <w:tab w:val="clear" w:pos="709"/>
                <w:tab w:val="left" w:leader="dot" w:pos="4390"/>
              </w:tabs>
              <w:spacing w:after="120"/>
              <w:rPr>
                <w:b/>
              </w:rPr>
            </w:pPr>
          </w:p>
          <w:p w14:paraId="6D1F24A4" w14:textId="77777777" w:rsidR="000E4E30" w:rsidRDefault="000E4E30" w:rsidP="000E4E30">
            <w:pPr>
              <w:pStyle w:val="BodyText21"/>
              <w:tabs>
                <w:tab w:val="clear" w:pos="709"/>
              </w:tabs>
              <w:spacing w:after="120"/>
              <w:rPr>
                <w:b/>
              </w:rPr>
            </w:pPr>
          </w:p>
          <w:p w14:paraId="5153D337" w14:textId="77777777" w:rsidR="000E4E30" w:rsidRDefault="000E4E30" w:rsidP="000E4E30">
            <w:r w:rsidRPr="00A45867">
              <w:t>jogilag ellenjegyzem:</w:t>
            </w:r>
          </w:p>
          <w:p w14:paraId="17DAD321" w14:textId="77777777" w:rsidR="000E4E30" w:rsidRDefault="000E4E30" w:rsidP="000E4E30"/>
          <w:p w14:paraId="40E24CEA" w14:textId="77777777" w:rsidR="000E4E30" w:rsidRDefault="000E4E30" w:rsidP="000E4E30"/>
          <w:p w14:paraId="44AD8220" w14:textId="77777777" w:rsidR="000E4E30" w:rsidRPr="00C727D0" w:rsidRDefault="000E4E30" w:rsidP="000E4E30">
            <w:pPr>
              <w:rPr>
                <w:b w:val="0"/>
              </w:rPr>
            </w:pPr>
            <w:r w:rsidRPr="00C727D0">
              <w:rPr>
                <w:b w:val="0"/>
              </w:rPr>
              <w:t>…………………………</w:t>
            </w:r>
            <w:r>
              <w:rPr>
                <w:b w:val="0"/>
              </w:rPr>
              <w:t>……………</w:t>
            </w:r>
            <w:r w:rsidRPr="00C727D0">
              <w:rPr>
                <w:b w:val="0"/>
              </w:rPr>
              <w:t>……</w:t>
            </w:r>
          </w:p>
          <w:p w14:paraId="4F65ECA7" w14:textId="77777777" w:rsidR="000E4E30" w:rsidRPr="00C727D0" w:rsidRDefault="000E4E30" w:rsidP="000E4E30">
            <w:pPr>
              <w:pStyle w:val="BodyText21"/>
              <w:tabs>
                <w:tab w:val="clear" w:pos="709"/>
              </w:tabs>
              <w:spacing w:line="280" w:lineRule="exact"/>
              <w:jc w:val="left"/>
              <w:rPr>
                <w:b/>
              </w:rPr>
            </w:pPr>
            <w:r>
              <w:t xml:space="preserve">                      </w:t>
            </w:r>
            <w:r w:rsidRPr="00C727D0">
              <w:rPr>
                <w:b/>
              </w:rPr>
              <w:t xml:space="preserve">Dr. Sáray András </w:t>
            </w:r>
          </w:p>
          <w:p w14:paraId="2B2F145A" w14:textId="36E1DCD2" w:rsidR="000E4E30" w:rsidRPr="000E4E30" w:rsidRDefault="000E4E30" w:rsidP="000E4E30">
            <w:r w:rsidRPr="00C727D0">
              <w:rPr>
                <w:b w:val="0"/>
              </w:rPr>
              <w:t xml:space="preserve">                       </w:t>
            </w:r>
            <w:r>
              <w:t>jogi képvisel</w:t>
            </w:r>
          </w:p>
        </w:tc>
      </w:tr>
      <w:tr w:rsidR="00F553E9" w14:paraId="4BF28855" w14:textId="77777777" w:rsidTr="000E4E30">
        <w:tc>
          <w:tcPr>
            <w:tcW w:w="4536" w:type="dxa"/>
          </w:tcPr>
          <w:p w14:paraId="6DC1DE86" w14:textId="77777777" w:rsidR="00F553E9" w:rsidRDefault="00F553E9" w:rsidP="00503412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</w:tc>
        <w:tc>
          <w:tcPr>
            <w:tcW w:w="4537" w:type="dxa"/>
          </w:tcPr>
          <w:p w14:paraId="4182A4A1" w14:textId="77777777" w:rsidR="00F553E9" w:rsidRDefault="00F553E9" w:rsidP="00503412">
            <w:pPr>
              <w:pStyle w:val="BodyText21"/>
              <w:tabs>
                <w:tab w:val="clear" w:pos="709"/>
              </w:tabs>
              <w:spacing w:after="360"/>
              <w:jc w:val="left"/>
            </w:pPr>
          </w:p>
        </w:tc>
      </w:tr>
    </w:tbl>
    <w:p w14:paraId="32650889" w14:textId="77777777" w:rsidR="0085725F" w:rsidRDefault="0085725F" w:rsidP="0085725F">
      <w:pPr>
        <w:pStyle w:val="BodyText21"/>
        <w:tabs>
          <w:tab w:val="clear" w:pos="709"/>
          <w:tab w:val="center" w:pos="2268"/>
          <w:tab w:val="center" w:pos="6804"/>
        </w:tabs>
        <w:spacing w:after="120"/>
        <w:sectPr w:rsidR="0085725F" w:rsidSect="00BE787F">
          <w:footerReference w:type="default" r:id="rId11"/>
          <w:headerReference w:type="first" r:id="rId12"/>
          <w:pgSz w:w="11909" w:h="16834"/>
          <w:pgMar w:top="1418" w:right="1418" w:bottom="1418" w:left="1418" w:header="709" w:footer="709" w:gutter="0"/>
          <w:paperSrc w:first="7" w:other="7"/>
          <w:cols w:space="708"/>
          <w:titlePg/>
        </w:sectPr>
      </w:pPr>
    </w:p>
    <w:p w14:paraId="69053992" w14:textId="77777777" w:rsidR="004738D6" w:rsidRDefault="004738D6" w:rsidP="000E4E30"/>
    <w:sectPr w:rsidR="004738D6" w:rsidSect="00503412">
      <w:footerReference w:type="default" r:id="rId13"/>
      <w:type w:val="continuous"/>
      <w:pgSz w:w="11909" w:h="16834"/>
      <w:pgMar w:top="1134" w:right="1418" w:bottom="1134" w:left="1418" w:header="709" w:footer="709" w:gutter="0"/>
      <w:paperSrc w:first="7" w:other="7"/>
      <w:cols w:num="2" w:space="708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FMO-IGSZ" w:date="2015-06-17T16:51:00Z" w:initials="F">
    <w:p w14:paraId="29A0B930" w14:textId="77777777" w:rsidR="004B1D4B" w:rsidRDefault="004B1D4B" w:rsidP="004B1D4B">
      <w:pPr>
        <w:pStyle w:val="Jegyzetszveg"/>
      </w:pPr>
      <w:r>
        <w:rPr>
          <w:rStyle w:val="Jegyzethivatkozs"/>
        </w:rPr>
        <w:annotationRef/>
      </w:r>
      <w:r>
        <w:t>Kérjük kitölteni!</w:t>
      </w:r>
    </w:p>
  </w:comment>
  <w:comment w:id="8" w:author="FMO-IGSZ" w:date="2015-06-17T16:51:00Z" w:initials="F">
    <w:p w14:paraId="17E17C31" w14:textId="77777777" w:rsidR="00900AA8" w:rsidRDefault="00900AA8">
      <w:pPr>
        <w:pStyle w:val="Jegyzetszveg"/>
      </w:pPr>
      <w:r>
        <w:rPr>
          <w:rStyle w:val="Jegyzethivatkozs"/>
        </w:rPr>
        <w:annotationRef/>
      </w:r>
      <w:r>
        <w:t>név, beosztás (polgármester)</w:t>
      </w:r>
    </w:p>
  </w:comment>
  <w:comment w:id="9" w:author="FMO-IGSZ" w:date="2015-06-17T16:51:00Z" w:initials="F">
    <w:p w14:paraId="5CC2F365" w14:textId="77777777" w:rsidR="000E4E30" w:rsidRDefault="000E4E30">
      <w:pPr>
        <w:pStyle w:val="Jegyzetszveg"/>
      </w:pPr>
      <w:r>
        <w:rPr>
          <w:rStyle w:val="Jegyzethivatkozs"/>
        </w:rPr>
        <w:annotationRef/>
      </w:r>
      <w:r>
        <w:t>név, beosztás (jegyző)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A0B930" w15:done="0"/>
  <w15:commentEx w15:paraId="17E17C31" w15:done="0"/>
  <w15:commentEx w15:paraId="5CC2F3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BC457" w14:textId="77777777" w:rsidR="005A6D22" w:rsidRDefault="005A6D22">
      <w:r>
        <w:separator/>
      </w:r>
    </w:p>
  </w:endnote>
  <w:endnote w:type="continuationSeparator" w:id="0">
    <w:p w14:paraId="7A35A8AE" w14:textId="77777777" w:rsidR="005A6D22" w:rsidRDefault="005A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A8B5F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2D4501">
      <w:rPr>
        <w:noProof/>
      </w:rPr>
      <w:t>10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355E" w14:textId="77777777" w:rsidR="00900AA8" w:rsidRDefault="00900AA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E4E30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C55B4" w14:textId="77777777" w:rsidR="005A6D22" w:rsidRDefault="005A6D22">
      <w:r>
        <w:separator/>
      </w:r>
    </w:p>
  </w:footnote>
  <w:footnote w:type="continuationSeparator" w:id="0">
    <w:p w14:paraId="3F626347" w14:textId="77777777" w:rsidR="005A6D22" w:rsidRDefault="005A6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E33A" w14:textId="7F3B36F8" w:rsidR="00917D9D" w:rsidRDefault="002D4501" w:rsidP="00917D9D">
    <w:pPr>
      <w:pStyle w:val="lfej"/>
      <w:jc w:val="right"/>
    </w:pPr>
    <w:r>
      <w:t>6</w:t>
    </w:r>
    <w:r w:rsidR="00917D9D"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96F43"/>
    <w:multiLevelType w:val="hybridMultilevel"/>
    <w:tmpl w:val="696E3CCC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1ECF"/>
    <w:multiLevelType w:val="hybridMultilevel"/>
    <w:tmpl w:val="6AEC46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7171A"/>
    <w:multiLevelType w:val="hybridMultilevel"/>
    <w:tmpl w:val="6D6C2A62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D93392C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421BC"/>
    <w:multiLevelType w:val="hybridMultilevel"/>
    <w:tmpl w:val="3BA0F7CC"/>
    <w:lvl w:ilvl="0" w:tplc="FCBA0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107BD6"/>
    <w:multiLevelType w:val="hybridMultilevel"/>
    <w:tmpl w:val="27EE1D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33ED6"/>
    <w:multiLevelType w:val="hybridMultilevel"/>
    <w:tmpl w:val="B9D47A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02056"/>
    <w:multiLevelType w:val="hybridMultilevel"/>
    <w:tmpl w:val="3208A364"/>
    <w:lvl w:ilvl="0" w:tplc="040E0017">
      <w:start w:val="1"/>
      <w:numFmt w:val="lowerLetter"/>
      <w:lvlText w:val="%1)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EA10DA"/>
    <w:multiLevelType w:val="multilevel"/>
    <w:tmpl w:val="66A42D26"/>
    <w:lvl w:ilvl="0">
      <w:start w:val="1"/>
      <w:numFmt w:val="decimal"/>
      <w:lvlText w:val="%1."/>
      <w:lvlJc w:val="left"/>
      <w:pPr>
        <w:tabs>
          <w:tab w:val="num" w:pos="1637"/>
        </w:tabs>
        <w:ind w:left="1277" w:firstLine="0"/>
      </w:pPr>
      <w:rPr>
        <w:b w:val="0"/>
        <w:i w:val="0"/>
        <w:strike w:val="0"/>
        <w:sz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3795C"/>
    <w:multiLevelType w:val="hybridMultilevel"/>
    <w:tmpl w:val="734C8AB4"/>
    <w:lvl w:ilvl="0" w:tplc="E2D22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921F5"/>
    <w:multiLevelType w:val="hybridMultilevel"/>
    <w:tmpl w:val="C3040462"/>
    <w:lvl w:ilvl="0" w:tplc="626C360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F"/>
    <w:rsid w:val="00007F8E"/>
    <w:rsid w:val="000124DD"/>
    <w:rsid w:val="00013FE9"/>
    <w:rsid w:val="00021EA7"/>
    <w:rsid w:val="0004572A"/>
    <w:rsid w:val="00056B48"/>
    <w:rsid w:val="00096036"/>
    <w:rsid w:val="000E4E30"/>
    <w:rsid w:val="0010358B"/>
    <w:rsid w:val="0012698C"/>
    <w:rsid w:val="00171BED"/>
    <w:rsid w:val="00172654"/>
    <w:rsid w:val="00184178"/>
    <w:rsid w:val="00192907"/>
    <w:rsid w:val="001947E9"/>
    <w:rsid w:val="001965F6"/>
    <w:rsid w:val="001A2006"/>
    <w:rsid w:val="001A41E2"/>
    <w:rsid w:val="001C3465"/>
    <w:rsid w:val="001C3E83"/>
    <w:rsid w:val="001D4952"/>
    <w:rsid w:val="00202BEC"/>
    <w:rsid w:val="00210730"/>
    <w:rsid w:val="00221330"/>
    <w:rsid w:val="00234880"/>
    <w:rsid w:val="00236D89"/>
    <w:rsid w:val="00252CC2"/>
    <w:rsid w:val="002577EC"/>
    <w:rsid w:val="00274D85"/>
    <w:rsid w:val="0027563E"/>
    <w:rsid w:val="0028483B"/>
    <w:rsid w:val="002A0E7E"/>
    <w:rsid w:val="002B2EFA"/>
    <w:rsid w:val="002B464E"/>
    <w:rsid w:val="002D4421"/>
    <w:rsid w:val="002D4501"/>
    <w:rsid w:val="002F525E"/>
    <w:rsid w:val="00305809"/>
    <w:rsid w:val="00337518"/>
    <w:rsid w:val="00351D50"/>
    <w:rsid w:val="003556B9"/>
    <w:rsid w:val="00372D68"/>
    <w:rsid w:val="003D4FC2"/>
    <w:rsid w:val="003F24C7"/>
    <w:rsid w:val="00405732"/>
    <w:rsid w:val="00425153"/>
    <w:rsid w:val="0045103F"/>
    <w:rsid w:val="004738D6"/>
    <w:rsid w:val="0047436A"/>
    <w:rsid w:val="00484770"/>
    <w:rsid w:val="004B1D4B"/>
    <w:rsid w:val="004B2B4E"/>
    <w:rsid w:val="004B3A67"/>
    <w:rsid w:val="004D51ED"/>
    <w:rsid w:val="00503412"/>
    <w:rsid w:val="005056C0"/>
    <w:rsid w:val="005068F8"/>
    <w:rsid w:val="00512AAC"/>
    <w:rsid w:val="00536392"/>
    <w:rsid w:val="00577A7A"/>
    <w:rsid w:val="005A6D22"/>
    <w:rsid w:val="005B31E1"/>
    <w:rsid w:val="005B3696"/>
    <w:rsid w:val="005B7662"/>
    <w:rsid w:val="005E3ACB"/>
    <w:rsid w:val="005E6EDC"/>
    <w:rsid w:val="005F449A"/>
    <w:rsid w:val="005F60C8"/>
    <w:rsid w:val="006008A2"/>
    <w:rsid w:val="00621E16"/>
    <w:rsid w:val="00622C28"/>
    <w:rsid w:val="00646E4B"/>
    <w:rsid w:val="0065662D"/>
    <w:rsid w:val="00657FB9"/>
    <w:rsid w:val="00660C73"/>
    <w:rsid w:val="006959C1"/>
    <w:rsid w:val="006A46B4"/>
    <w:rsid w:val="006B1684"/>
    <w:rsid w:val="006F08CA"/>
    <w:rsid w:val="006F0985"/>
    <w:rsid w:val="006F59B9"/>
    <w:rsid w:val="006F5F2A"/>
    <w:rsid w:val="00717C68"/>
    <w:rsid w:val="00747F9F"/>
    <w:rsid w:val="00751DCF"/>
    <w:rsid w:val="00757987"/>
    <w:rsid w:val="00770431"/>
    <w:rsid w:val="00790E1A"/>
    <w:rsid w:val="0079358C"/>
    <w:rsid w:val="0079629E"/>
    <w:rsid w:val="007B3DC0"/>
    <w:rsid w:val="007B7062"/>
    <w:rsid w:val="007D70EC"/>
    <w:rsid w:val="007E02EC"/>
    <w:rsid w:val="007F22EB"/>
    <w:rsid w:val="00835505"/>
    <w:rsid w:val="0085725F"/>
    <w:rsid w:val="00871F31"/>
    <w:rsid w:val="008900D6"/>
    <w:rsid w:val="008923A7"/>
    <w:rsid w:val="008D53EE"/>
    <w:rsid w:val="00900AA8"/>
    <w:rsid w:val="009047C1"/>
    <w:rsid w:val="00904F59"/>
    <w:rsid w:val="00907B01"/>
    <w:rsid w:val="00917D9D"/>
    <w:rsid w:val="00924E67"/>
    <w:rsid w:val="009367A5"/>
    <w:rsid w:val="009549F3"/>
    <w:rsid w:val="009A5B06"/>
    <w:rsid w:val="009C0AFD"/>
    <w:rsid w:val="009C7177"/>
    <w:rsid w:val="009D423B"/>
    <w:rsid w:val="009E2223"/>
    <w:rsid w:val="009E3519"/>
    <w:rsid w:val="009E6C9C"/>
    <w:rsid w:val="009F5789"/>
    <w:rsid w:val="00A05289"/>
    <w:rsid w:val="00A06502"/>
    <w:rsid w:val="00A21BB7"/>
    <w:rsid w:val="00A22C85"/>
    <w:rsid w:val="00A42682"/>
    <w:rsid w:val="00A55DBF"/>
    <w:rsid w:val="00A63309"/>
    <w:rsid w:val="00A933C2"/>
    <w:rsid w:val="00AB16C2"/>
    <w:rsid w:val="00AF37D8"/>
    <w:rsid w:val="00AF7787"/>
    <w:rsid w:val="00B22373"/>
    <w:rsid w:val="00B331BF"/>
    <w:rsid w:val="00B36C0A"/>
    <w:rsid w:val="00B611BE"/>
    <w:rsid w:val="00B63275"/>
    <w:rsid w:val="00B76553"/>
    <w:rsid w:val="00B8050F"/>
    <w:rsid w:val="00B8129F"/>
    <w:rsid w:val="00B812DB"/>
    <w:rsid w:val="00B9590B"/>
    <w:rsid w:val="00BA5CB6"/>
    <w:rsid w:val="00BA75BC"/>
    <w:rsid w:val="00BB6294"/>
    <w:rsid w:val="00BD2B71"/>
    <w:rsid w:val="00BE2B19"/>
    <w:rsid w:val="00BE787F"/>
    <w:rsid w:val="00C33141"/>
    <w:rsid w:val="00C358E1"/>
    <w:rsid w:val="00C61334"/>
    <w:rsid w:val="00C67C7D"/>
    <w:rsid w:val="00C973F7"/>
    <w:rsid w:val="00CB1F24"/>
    <w:rsid w:val="00CB2454"/>
    <w:rsid w:val="00CB49D9"/>
    <w:rsid w:val="00CE6903"/>
    <w:rsid w:val="00CE7C62"/>
    <w:rsid w:val="00CF2756"/>
    <w:rsid w:val="00D1206F"/>
    <w:rsid w:val="00D141A0"/>
    <w:rsid w:val="00D254C5"/>
    <w:rsid w:val="00D46210"/>
    <w:rsid w:val="00D6014B"/>
    <w:rsid w:val="00D63A53"/>
    <w:rsid w:val="00D87D38"/>
    <w:rsid w:val="00D90BD6"/>
    <w:rsid w:val="00DA31C5"/>
    <w:rsid w:val="00DC08CF"/>
    <w:rsid w:val="00DC7727"/>
    <w:rsid w:val="00DD16F5"/>
    <w:rsid w:val="00E0755D"/>
    <w:rsid w:val="00E35674"/>
    <w:rsid w:val="00E527EA"/>
    <w:rsid w:val="00E70BD1"/>
    <w:rsid w:val="00E87D2F"/>
    <w:rsid w:val="00E946F4"/>
    <w:rsid w:val="00EA4947"/>
    <w:rsid w:val="00EF257F"/>
    <w:rsid w:val="00F2694E"/>
    <w:rsid w:val="00F33939"/>
    <w:rsid w:val="00F51CB0"/>
    <w:rsid w:val="00F552DA"/>
    <w:rsid w:val="00F553E9"/>
    <w:rsid w:val="00F55671"/>
    <w:rsid w:val="00F6341E"/>
    <w:rsid w:val="00F6412F"/>
    <w:rsid w:val="00F7237D"/>
    <w:rsid w:val="00F8184B"/>
    <w:rsid w:val="00F859DE"/>
    <w:rsid w:val="00F87C59"/>
    <w:rsid w:val="00FA7B6F"/>
    <w:rsid w:val="00FB21F3"/>
    <w:rsid w:val="00FE3F08"/>
    <w:rsid w:val="00FE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93C3"/>
  <w15:docId w15:val="{15861280-33F3-4C97-9BC6-F3A7D3C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725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85725F"/>
    <w:pPr>
      <w:keepNext/>
      <w:jc w:val="center"/>
      <w:outlineLvl w:val="2"/>
    </w:pPr>
    <w:rPr>
      <w:caps/>
      <w:sz w:val="40"/>
    </w:rPr>
  </w:style>
  <w:style w:type="paragraph" w:styleId="Cmsor6">
    <w:name w:val="heading 6"/>
    <w:basedOn w:val="Norml"/>
    <w:next w:val="Norml"/>
    <w:link w:val="Cmsor6Char"/>
    <w:qFormat/>
    <w:rsid w:val="0085725F"/>
    <w:pPr>
      <w:keepNext/>
      <w:jc w:val="center"/>
      <w:outlineLvl w:val="5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85725F"/>
    <w:rPr>
      <w:rFonts w:ascii="Times New Roman" w:eastAsia="Times New Roman" w:hAnsi="Times New Roman" w:cs="Times New Roman"/>
      <w:b/>
      <w:caps/>
      <w:sz w:val="4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85725F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lb">
    <w:name w:val="footer"/>
    <w:basedOn w:val="Norml"/>
    <w:link w:val="llbChar"/>
    <w:semiHidden/>
    <w:rsid w:val="0085725F"/>
    <w:pPr>
      <w:tabs>
        <w:tab w:val="center" w:pos="4819"/>
        <w:tab w:val="right" w:pos="9071"/>
      </w:tabs>
    </w:pPr>
  </w:style>
  <w:style w:type="character" w:customStyle="1" w:styleId="llbChar">
    <w:name w:val="Élőláb Char"/>
    <w:basedOn w:val="Bekezdsalapbettpusa"/>
    <w:link w:val="llb"/>
    <w:semiHidden/>
    <w:rsid w:val="0085725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85725F"/>
    <w:rPr>
      <w:b w:val="0"/>
    </w:rPr>
  </w:style>
  <w:style w:type="character" w:customStyle="1" w:styleId="SzvegtrzsChar">
    <w:name w:val="Szövegtörzs Char"/>
    <w:basedOn w:val="Bekezdsalapbettpusa"/>
    <w:link w:val="Szvegtrzs"/>
    <w:semiHidden/>
    <w:rsid w:val="0085725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BodyText21">
    <w:name w:val="Body Text 21"/>
    <w:basedOn w:val="Norml"/>
    <w:rsid w:val="0085725F"/>
    <w:pPr>
      <w:tabs>
        <w:tab w:val="left" w:pos="709"/>
      </w:tabs>
      <w:jc w:val="both"/>
    </w:pPr>
    <w:rPr>
      <w:b w:val="0"/>
    </w:rPr>
  </w:style>
  <w:style w:type="paragraph" w:customStyle="1" w:styleId="Szvegtrzsbehzssal21">
    <w:name w:val="Szövegtörzs behúzással 21"/>
    <w:basedOn w:val="Norml"/>
    <w:rsid w:val="0085725F"/>
    <w:pPr>
      <w:ind w:left="709" w:hanging="709"/>
      <w:jc w:val="both"/>
    </w:pPr>
    <w:rPr>
      <w:b w:val="0"/>
    </w:rPr>
  </w:style>
  <w:style w:type="paragraph" w:customStyle="1" w:styleId="Listaszerbekezds1">
    <w:name w:val="Listaszerű bekezdés1"/>
    <w:basedOn w:val="Norml"/>
    <w:rsid w:val="0085725F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en-US"/>
    </w:rPr>
  </w:style>
  <w:style w:type="paragraph" w:customStyle="1" w:styleId="Bekezds2">
    <w:name w:val="Bekezdés2"/>
    <w:basedOn w:val="Norml"/>
    <w:link w:val="Bekezds2Char"/>
    <w:autoRedefine/>
    <w:rsid w:val="0085725F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rFonts w:ascii="Calibri" w:hAnsi="Calibri"/>
      <w:b w:val="0"/>
      <w:noProof/>
      <w:color w:val="000000"/>
      <w:lang w:val="x-none" w:eastAsia="en-US"/>
    </w:rPr>
  </w:style>
  <w:style w:type="character" w:customStyle="1" w:styleId="Bekezds2Char">
    <w:name w:val="Bekezdés2 Char"/>
    <w:link w:val="Bekezds2"/>
    <w:locked/>
    <w:rsid w:val="0085725F"/>
    <w:rPr>
      <w:rFonts w:ascii="Calibri" w:eastAsia="Times New Roman" w:hAnsi="Calibri" w:cs="Times New Roman"/>
      <w:noProof/>
      <w:color w:val="000000"/>
      <w:sz w:val="24"/>
      <w:szCs w:val="20"/>
      <w:lang w:val="x-none"/>
    </w:rPr>
  </w:style>
  <w:style w:type="character" w:styleId="Jegyzethivatkozs">
    <w:name w:val="annotation reference"/>
    <w:basedOn w:val="Bekezdsalapbettpusa"/>
    <w:uiPriority w:val="99"/>
    <w:semiHidden/>
    <w:unhideWhenUsed/>
    <w:rsid w:val="00B611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611B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611B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611BE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611B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11B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1BE"/>
    <w:rPr>
      <w:rFonts w:ascii="Tahoma" w:eastAsia="Times New Roman" w:hAnsi="Tahoma" w:cs="Tahoma"/>
      <w:b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D63A5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A0E7E"/>
    <w:pPr>
      <w:ind w:left="720"/>
      <w:contextualSpacing/>
    </w:pPr>
  </w:style>
  <w:style w:type="paragraph" w:styleId="Vltozat">
    <w:name w:val="Revision"/>
    <w:hidden/>
    <w:uiPriority w:val="99"/>
    <w:semiHidden/>
    <w:rsid w:val="005B31E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Nincstrkz">
    <w:name w:val="No Spacing"/>
    <w:uiPriority w:val="1"/>
    <w:qFormat/>
    <w:rsid w:val="00D87D3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customStyle="1" w:styleId="Listaszerbekezds2">
    <w:name w:val="Listaszerű bekezdés2"/>
    <w:basedOn w:val="Norml"/>
    <w:rsid w:val="009E3519"/>
    <w:pPr>
      <w:suppressAutoHyphens/>
      <w:ind w:left="708"/>
    </w:pPr>
    <w:rPr>
      <w:rFonts w:cs="Mangal"/>
      <w:b w:val="0"/>
      <w:kern w:val="1"/>
      <w:szCs w:val="21"/>
      <w:lang w:eastAsia="hi-IN" w:bidi="hi-IN"/>
    </w:rPr>
  </w:style>
  <w:style w:type="paragraph" w:customStyle="1" w:styleId="Alaprtelmezett">
    <w:name w:val="Alapértelmezett"/>
    <w:rsid w:val="00BE787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b/>
      <w:color w:val="00000A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17D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7D9D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7FE5-70C2-4CCB-9D29-206DA1DC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3159</Words>
  <Characters>21799</Characters>
  <Application>Microsoft Office Word</Application>
  <DocSecurity>0</DocSecurity>
  <Lines>181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 Zoltán dr.</dc:creator>
  <cp:lastModifiedBy>Krizmanichné Magyari Klára</cp:lastModifiedBy>
  <cp:revision>7</cp:revision>
  <cp:lastPrinted>2015-10-08T13:28:00Z</cp:lastPrinted>
  <dcterms:created xsi:type="dcterms:W3CDTF">2015-09-29T10:30:00Z</dcterms:created>
  <dcterms:modified xsi:type="dcterms:W3CDTF">2015-10-12T09:56:00Z</dcterms:modified>
</cp:coreProperties>
</file>