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09" w:rsidRDefault="00EC4809">
      <w:pPr>
        <w:jc w:val="center"/>
        <w:rPr>
          <w:b/>
        </w:rPr>
      </w:pPr>
      <w:r>
        <w:rPr>
          <w:b/>
        </w:rPr>
        <w:t xml:space="preserve">50/2004. (XII. 20.) </w:t>
      </w:r>
      <w:r w:rsidR="00730D8B">
        <w:rPr>
          <w:b/>
        </w:rPr>
        <w:t xml:space="preserve">önkormányzati </w:t>
      </w:r>
      <w:r>
        <w:rPr>
          <w:b/>
        </w:rPr>
        <w:t>rendelet</w:t>
      </w:r>
    </w:p>
    <w:p w:rsidR="00EC4809" w:rsidRDefault="00EC4809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vízgazdálkodási hatósági jogkörhöz kapcsolódó talajterhelési díjról</w:t>
      </w:r>
    </w:p>
    <w:p w:rsidR="00EC4809" w:rsidRPr="00EC4809" w:rsidRDefault="00EC4809" w:rsidP="00EC4809">
      <w:pPr>
        <w:jc w:val="center"/>
      </w:pPr>
    </w:p>
    <w:p w:rsidR="00EC4809" w:rsidRPr="00EC4809" w:rsidRDefault="00EC4809" w:rsidP="00EC4809">
      <w:pPr>
        <w:jc w:val="center"/>
      </w:pPr>
      <w:proofErr w:type="gramStart"/>
      <w:r w:rsidRPr="00EC4809">
        <w:t>melyet</w:t>
      </w:r>
      <w:proofErr w:type="gramEnd"/>
      <w:r w:rsidRPr="00EC4809">
        <w:t xml:space="preserve"> a 21/2009. (X.12) </w:t>
      </w:r>
      <w:r w:rsidR="00756026">
        <w:t>és a 30/2014.(IX.17.)</w:t>
      </w:r>
      <w:r w:rsidR="00730D8B">
        <w:t xml:space="preserve"> önkormányzati</w:t>
      </w:r>
      <w:r w:rsidRPr="00EC4809">
        <w:t xml:space="preserve"> rendelet módosított</w:t>
      </w:r>
    </w:p>
    <w:p w:rsidR="00EC4809" w:rsidRDefault="00EC4809">
      <w:pPr>
        <w:pStyle w:val="Szvegtrzs"/>
        <w:rPr>
          <w:rFonts w:ascii="Arial" w:hAnsi="Arial"/>
        </w:rPr>
      </w:pPr>
    </w:p>
    <w:p w:rsidR="00EC4809" w:rsidRDefault="00EC4809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a környezetterhelési díjról szóló 2003. évi LXXXIX. számú törvény (a továbbiakban: </w:t>
      </w:r>
      <w:proofErr w:type="spellStart"/>
      <w:r>
        <w:rPr>
          <w:rFonts w:ascii="Arial" w:hAnsi="Arial"/>
        </w:rPr>
        <w:t>Ktd</w:t>
      </w:r>
      <w:proofErr w:type="spellEnd"/>
      <w:r>
        <w:rPr>
          <w:rFonts w:ascii="Arial" w:hAnsi="Arial"/>
        </w:rPr>
        <w:t>.) 21/A. § (2) bekezdésében, illetve a 26. § (4) bekezdésében kapott felhatalmazás alapján a következő rendeletet alkotja:</w:t>
      </w:r>
    </w:p>
    <w:p w:rsidR="00EC4809" w:rsidRDefault="00EC4809"/>
    <w:p w:rsidR="00EC4809" w:rsidRDefault="00EC4809">
      <w:pPr>
        <w:pStyle w:val="Szvegtrzs"/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rendelet hatálya</w:t>
      </w:r>
    </w:p>
    <w:p w:rsidR="00EC4809" w:rsidRDefault="00EC4809">
      <w:pPr>
        <w:pStyle w:val="Szvegtrz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1. §</w:t>
      </w:r>
    </w:p>
    <w:p w:rsidR="00EC4809" w:rsidRDefault="00EC4809">
      <w:pPr>
        <w:jc w:val="both"/>
      </w:pPr>
      <w:r>
        <w:t>A rendelet hatálya Szombathely Megyei Jogú Város közigazgatási területére terjed ki.</w:t>
      </w:r>
    </w:p>
    <w:p w:rsidR="00EC4809" w:rsidRDefault="00EC4809"/>
    <w:p w:rsidR="00EC4809" w:rsidRDefault="00EC4809">
      <w:pPr>
        <w:jc w:val="center"/>
        <w:rPr>
          <w:b/>
        </w:rPr>
      </w:pPr>
      <w:r>
        <w:rPr>
          <w:b/>
        </w:rPr>
        <w:t>Bejelentkezés, bevallás és a díj megfizetése</w:t>
      </w:r>
    </w:p>
    <w:p w:rsidR="00EC4809" w:rsidRDefault="00EC4809">
      <w:pPr>
        <w:jc w:val="center"/>
        <w:rPr>
          <w:b/>
        </w:rPr>
      </w:pPr>
      <w:r>
        <w:rPr>
          <w:b/>
        </w:rPr>
        <w:t>2. §</w:t>
      </w:r>
    </w:p>
    <w:p w:rsidR="00EC4809" w:rsidRDefault="00EC4809">
      <w:pPr>
        <w:pStyle w:val="Szvegtrzsbehzssal"/>
      </w:pPr>
      <w:r>
        <w:t>(1)</w:t>
      </w:r>
      <w:r>
        <w:tab/>
        <w:t>A kibocsátó a díjfizetési kötelezettség teljesítése érdekében köteles az adóhatósághoz bejelentkezni. A bejelentést az erre a célra rendszeresített formanyomtatványon kell megtenni.</w:t>
      </w:r>
    </w:p>
    <w:p w:rsidR="00EC4809" w:rsidRDefault="00EC4809">
      <w:pPr>
        <w:ind w:left="720" w:hanging="720"/>
        <w:jc w:val="both"/>
      </w:pPr>
      <w:r>
        <w:t>(2)</w:t>
      </w:r>
      <w:r>
        <w:tab/>
        <w:t xml:space="preserve">A kibocsátó bejelentési kötelezettségét első ízben 2005. február 20-ig, ezt követően a szennyvízkibocsátás megkezdését követő 15 napon belül köteles teljesíteni. </w:t>
      </w:r>
    </w:p>
    <w:p w:rsidR="00EC4809" w:rsidRDefault="00EC4809">
      <w:pPr>
        <w:ind w:left="720" w:hanging="720"/>
        <w:jc w:val="both"/>
      </w:pPr>
      <w:r>
        <w:t>(3)</w:t>
      </w:r>
      <w:r>
        <w:tab/>
        <w:t>A bevallást az adóhatóság által rendszeresített formanyomtatványon kell teljesíteni.</w:t>
      </w:r>
    </w:p>
    <w:p w:rsidR="00FA5C0D" w:rsidRDefault="00FA5C0D" w:rsidP="00FA5C0D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/>
        </w:rPr>
        <w:t xml:space="preserve">(4) </w:t>
      </w:r>
      <w:r>
        <w:rPr>
          <w:rFonts w:ascii="Arial" w:hAnsi="Arial"/>
        </w:rPr>
        <w:tab/>
        <w:t>A talajterhelési díjat a bevallási nyomtatványban feltüntetett Szombathely Megyei Jogú Város Önkormányzata Talajterhelési díj beszedési számlája kell a tárgyévet követő év március 31. napjáig megfizetni.</w:t>
      </w:r>
    </w:p>
    <w:p w:rsidR="00EC4809" w:rsidRDefault="00EC4809"/>
    <w:p w:rsidR="00EC4809" w:rsidRDefault="00EC4809">
      <w:pPr>
        <w:jc w:val="center"/>
        <w:rPr>
          <w:b/>
        </w:rPr>
      </w:pPr>
      <w:r>
        <w:rPr>
          <w:b/>
        </w:rPr>
        <w:t>Adatszolgáltatás</w:t>
      </w:r>
    </w:p>
    <w:p w:rsidR="00EC4809" w:rsidRDefault="00EC4809">
      <w:pPr>
        <w:jc w:val="center"/>
      </w:pPr>
      <w:r>
        <w:rPr>
          <w:b/>
        </w:rPr>
        <w:t>3. §</w:t>
      </w:r>
    </w:p>
    <w:p w:rsidR="00F235CF" w:rsidRDefault="00F235CF" w:rsidP="00F235CF">
      <w:pPr>
        <w:pStyle w:val="Szvegtrzs"/>
        <w:ind w:left="705" w:hanging="705"/>
        <w:rPr>
          <w:rFonts w:ascii="Arial" w:hAnsi="Arial"/>
        </w:rPr>
      </w:pPr>
      <w:r w:rsidRPr="00F235CF">
        <w:rPr>
          <w:rFonts w:ascii="Arial" w:hAnsi="Arial"/>
          <w:b/>
        </w:rPr>
        <w:t>(1)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A közszolgáltató </w:t>
      </w:r>
      <w:proofErr w:type="spellStart"/>
      <w:r>
        <w:rPr>
          <w:rFonts w:ascii="Arial" w:hAnsi="Arial"/>
        </w:rPr>
        <w:t>Vasivíz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Zrt</w:t>
      </w:r>
      <w:proofErr w:type="spellEnd"/>
      <w:r>
        <w:rPr>
          <w:rFonts w:ascii="Arial" w:hAnsi="Arial"/>
        </w:rPr>
        <w:t>. (a továbbiakban: közszolgáltató) a kibocsátók azonosítása és ellenőrzése érdekében Szombathely Megyei Jogú Város önkormányzati adóhatósága részére az alábbi adatszolgáltatást végzi:</w:t>
      </w:r>
    </w:p>
    <w:p w:rsidR="00F235CF" w:rsidRDefault="00F235CF" w:rsidP="00F235CF">
      <w:pPr>
        <w:pStyle w:val="Szvegtrzs"/>
        <w:ind w:left="1134" w:hanging="429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közcsatornára rá nem kötött kibocsátókról és a kibocsátók által az előző évben felhasznált víz mennyiségéről minden év február 28. napjáig, és</w:t>
      </w:r>
    </w:p>
    <w:p w:rsidR="00F235CF" w:rsidRDefault="00F235CF" w:rsidP="00F235CF">
      <w:pPr>
        <w:pStyle w:val="Szvegtrzs"/>
        <w:ind w:left="1134" w:hanging="429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</w:r>
      <w:r w:rsidRPr="00F37DBC">
        <w:rPr>
          <w:rFonts w:ascii="Arial" w:hAnsi="Arial"/>
        </w:rPr>
        <w:t>a közcsatornára időközben rácsatlakozott kibocsátókról és az általuk a rácsatlakozásig felhasznált víz mennyiségéről a rákötés időpontját követő hónap 15. napjái</w:t>
      </w:r>
      <w:r>
        <w:rPr>
          <w:rFonts w:ascii="Arial" w:hAnsi="Arial"/>
        </w:rPr>
        <w:t>g.</w:t>
      </w:r>
    </w:p>
    <w:p w:rsidR="00F235CF" w:rsidRPr="00F235CF" w:rsidRDefault="00F235CF" w:rsidP="00F235CF">
      <w:pPr>
        <w:pStyle w:val="Szvegtrzs"/>
        <w:ind w:left="709" w:hanging="709"/>
        <w:rPr>
          <w:b/>
        </w:rPr>
      </w:pPr>
      <w:r w:rsidRPr="00F235CF">
        <w:rPr>
          <w:rFonts w:ascii="Arial" w:hAnsi="Arial"/>
          <w:b/>
        </w:rPr>
        <w:t>(2)</w:t>
      </w:r>
      <w:r w:rsidRPr="00F235CF">
        <w:rPr>
          <w:rFonts w:ascii="Arial" w:hAnsi="Arial"/>
          <w:b/>
        </w:rPr>
        <w:tab/>
        <w:t>Az adóhatóság a közszolgáltató által szolgáltatott adatokat a kibocsátó bevallásában foglaltakkal történő összevetés útján ellenőrzi évi egy alkalommal.</w:t>
      </w:r>
    </w:p>
    <w:p w:rsidR="00EC4809" w:rsidRDefault="00EC4809"/>
    <w:p w:rsidR="00EC4809" w:rsidRDefault="00EC4809">
      <w:pPr>
        <w:jc w:val="center"/>
        <w:rPr>
          <w:b/>
        </w:rPr>
      </w:pPr>
      <w:r>
        <w:rPr>
          <w:b/>
        </w:rPr>
        <w:t>Díjkedvezmény, díjmentesség</w:t>
      </w:r>
    </w:p>
    <w:p w:rsidR="00EC4809" w:rsidRDefault="00EC4809" w:rsidP="00EC4809">
      <w:pPr>
        <w:jc w:val="center"/>
        <w:rPr>
          <w:b/>
        </w:rPr>
      </w:pPr>
      <w:r>
        <w:rPr>
          <w:b/>
        </w:rPr>
        <w:t>4. §</w:t>
      </w:r>
    </w:p>
    <w:p w:rsidR="00510C64" w:rsidRDefault="00510C64" w:rsidP="00510C64">
      <w:pPr>
        <w:numPr>
          <w:ilvl w:val="0"/>
          <w:numId w:val="6"/>
        </w:numPr>
        <w:ind w:left="426" w:hanging="426"/>
        <w:jc w:val="both"/>
        <w:rPr>
          <w:rFonts w:cs="Arial"/>
        </w:rPr>
      </w:pPr>
      <w:r>
        <w:t>A helyi vízgazdálkodási hatósági jogkörhöz kapcsolódó talajterhelési díj fizetése alól mentes az a kibocsátó, akinek az éves felhasznált víz mennyisége az 500 m</w:t>
      </w:r>
      <w:r>
        <w:rPr>
          <w:vertAlign w:val="superscript"/>
        </w:rPr>
        <w:t>3</w:t>
      </w:r>
      <w:r>
        <w:t>-t nem haladja meg.</w:t>
      </w:r>
      <w:r>
        <w:rPr>
          <w:rFonts w:cs="Arial"/>
        </w:rPr>
        <w:t xml:space="preserve"> </w:t>
      </w:r>
    </w:p>
    <w:p w:rsidR="00510C64" w:rsidRPr="003C6C9A" w:rsidRDefault="00510C64" w:rsidP="00510C64">
      <w:pPr>
        <w:numPr>
          <w:ilvl w:val="0"/>
          <w:numId w:val="6"/>
        </w:numPr>
        <w:ind w:left="426" w:hanging="426"/>
        <w:jc w:val="both"/>
        <w:rPr>
          <w:rFonts w:cs="Arial"/>
        </w:rPr>
      </w:pPr>
      <w:r w:rsidRPr="003C6C9A">
        <w:rPr>
          <w:rFonts w:cs="Arial"/>
        </w:rPr>
        <w:t>Az (1) bekezdés szerinti díjmentességre jogosult kibocsátó mentesül a díjbevallási kötelezettség alól.</w:t>
      </w:r>
    </w:p>
    <w:p w:rsidR="00EC4809" w:rsidRDefault="00EC4809">
      <w:pPr>
        <w:jc w:val="both"/>
      </w:pPr>
    </w:p>
    <w:p w:rsidR="00741A1C" w:rsidRDefault="00741A1C">
      <w:pPr>
        <w:jc w:val="both"/>
      </w:pPr>
      <w:bookmarkStart w:id="0" w:name="_GoBack"/>
      <w:bookmarkEnd w:id="0"/>
    </w:p>
    <w:p w:rsidR="00EC4809" w:rsidRDefault="00EC4809">
      <w:pPr>
        <w:jc w:val="center"/>
        <w:rPr>
          <w:b/>
        </w:rPr>
      </w:pPr>
      <w:r>
        <w:rPr>
          <w:b/>
        </w:rPr>
        <w:t>5. §</w:t>
      </w:r>
    </w:p>
    <w:p w:rsidR="00EC4809" w:rsidRDefault="00EC4809">
      <w:pPr>
        <w:ind w:left="720" w:hanging="720"/>
        <w:jc w:val="both"/>
      </w:pPr>
      <w:r>
        <w:t>(1)</w:t>
      </w:r>
      <w:r>
        <w:tab/>
        <w:t>Ez a rendelet 2005. január 1. napján lép hatályba.</w:t>
      </w:r>
    </w:p>
    <w:p w:rsidR="00EC4809" w:rsidRDefault="00EC4809">
      <w:pPr>
        <w:ind w:left="720" w:hanging="720"/>
        <w:jc w:val="both"/>
      </w:pPr>
      <w:r>
        <w:lastRenderedPageBreak/>
        <w:t>(2)</w:t>
      </w:r>
      <w:r>
        <w:tab/>
        <w:t xml:space="preserve">A rendeletben nem szabályozott kérdésekben a </w:t>
      </w:r>
      <w:proofErr w:type="spellStart"/>
      <w:r>
        <w:t>Ktd</w:t>
      </w:r>
      <w:proofErr w:type="spellEnd"/>
      <w:r>
        <w:t>. és az adózás rendjéről szóló 2003. évi XCII. számú törvény rendelkezései az irányadók.</w:t>
      </w:r>
    </w:p>
    <w:p w:rsidR="00EC4809" w:rsidRDefault="00EC4809">
      <w:pPr>
        <w:ind w:left="720" w:hanging="720"/>
        <w:jc w:val="both"/>
      </w:pPr>
      <w:r>
        <w:t>(3)</w:t>
      </w:r>
      <w:r>
        <w:tab/>
        <w:t>A rendelet hatályba lépésével egyidejűleg a Szombathely Megyei Jogú Város Közgyűlésének 34/2004. (VI.30.) számú rendelete a helyi vízgazdálkodási hatósági jogkörhöz kapcsolódó talajterhelési díjra vonatkozó adatszolgáltatási és eljárási szabályokról, illetve a rászoruló lakossági kibocsátók díjmentességéről és kedvezményéről hatályát veszti.</w:t>
      </w:r>
    </w:p>
    <w:p w:rsidR="00EC4809" w:rsidRPr="00EC4809" w:rsidRDefault="00EC4809" w:rsidP="00EC4809">
      <w:pPr>
        <w:ind w:left="720" w:hanging="720"/>
        <w:jc w:val="both"/>
      </w:pPr>
      <w:r>
        <w:t>(4)</w:t>
      </w:r>
      <w:r>
        <w:tab/>
      </w:r>
      <w:r w:rsidRPr="00EC4809">
        <w:t>E rendelet a belső piaci szolgáltatásokról szóló, az Európai Parlament és a Tanács 2006/123/EK irányelv</w:t>
      </w:r>
      <w:r>
        <w:t>nek való megfelelést szolgálja.</w:t>
      </w:r>
    </w:p>
    <w:p w:rsidR="00EC4809" w:rsidRDefault="00EC4809">
      <w:pPr>
        <w:pStyle w:val="Szvegtrzs2"/>
        <w:jc w:val="left"/>
        <w:rPr>
          <w:rFonts w:ascii="Arial" w:hAnsi="Arial"/>
          <w:b w:val="0"/>
          <w:sz w:val="24"/>
        </w:rPr>
      </w:pPr>
    </w:p>
    <w:p w:rsidR="00EC4809" w:rsidRDefault="00EC4809">
      <w:pPr>
        <w:jc w:val="both"/>
      </w:pPr>
      <w:r>
        <w:t>Szombathely, 2004. december 20.</w:t>
      </w:r>
    </w:p>
    <w:p w:rsidR="00EC4809" w:rsidRDefault="00EC4809">
      <w:pPr>
        <w:jc w:val="both"/>
      </w:pPr>
    </w:p>
    <w:p w:rsidR="00EC4809" w:rsidRDefault="00EC4809">
      <w:pPr>
        <w:jc w:val="both"/>
      </w:pPr>
    </w:p>
    <w:p w:rsidR="00EC4809" w:rsidRDefault="00EC480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480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C4809" w:rsidRDefault="00EC4809">
            <w:pPr>
              <w:pStyle w:val="Cmsor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Dr. </w:t>
            </w:r>
            <w:proofErr w:type="spellStart"/>
            <w:r>
              <w:rPr>
                <w:rFonts w:ascii="Arial" w:hAnsi="Arial"/>
              </w:rPr>
              <w:t>Ipkovich</w:t>
            </w:r>
            <w:proofErr w:type="spellEnd"/>
            <w:r>
              <w:rPr>
                <w:rFonts w:ascii="Arial" w:hAnsi="Arial"/>
              </w:rPr>
              <w:t xml:space="preserve"> György </w:t>
            </w:r>
            <w:proofErr w:type="spellStart"/>
            <w:r>
              <w:rPr>
                <w:rFonts w:ascii="Arial" w:hAnsi="Arial"/>
              </w:rPr>
              <w:t>sk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606" w:type="dxa"/>
          </w:tcPr>
          <w:p w:rsidR="00EC4809" w:rsidRDefault="00EC4809">
            <w:pPr>
              <w:pStyle w:val="Cmsor2"/>
              <w:jc w:val="center"/>
            </w:pPr>
            <w:r>
              <w:t xml:space="preserve"> Dr. </w:t>
            </w:r>
            <w:proofErr w:type="spellStart"/>
            <w:r>
              <w:t>Kaczmarski</w:t>
            </w:r>
            <w:proofErr w:type="spellEnd"/>
            <w:r>
              <w:t xml:space="preserve"> János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</w:tr>
      <w:tr w:rsidR="00EC480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C4809" w:rsidRDefault="00EC4809">
            <w:pPr>
              <w:jc w:val="center"/>
            </w:pPr>
            <w:r>
              <w:t>polgármester</w:t>
            </w:r>
          </w:p>
        </w:tc>
        <w:tc>
          <w:tcPr>
            <w:tcW w:w="4606" w:type="dxa"/>
          </w:tcPr>
          <w:p w:rsidR="00EC4809" w:rsidRDefault="00EC4809">
            <w:pPr>
              <w:jc w:val="center"/>
            </w:pPr>
            <w:r>
              <w:t>jegyző</w:t>
            </w:r>
          </w:p>
        </w:tc>
      </w:tr>
    </w:tbl>
    <w:p w:rsidR="00EC4809" w:rsidRDefault="00EC4809">
      <w:pPr>
        <w:jc w:val="both"/>
      </w:pPr>
    </w:p>
    <w:p w:rsidR="00EC4809" w:rsidRDefault="00EC4809">
      <w:r>
        <w:t>A módosító rendeletek hatályba lépése:</w:t>
      </w:r>
    </w:p>
    <w:p w:rsidR="00EC4809" w:rsidRDefault="00EC4809">
      <w:r>
        <w:t xml:space="preserve">21/2009. (X.12) </w:t>
      </w:r>
      <w:r w:rsidR="00CC26C5">
        <w:t xml:space="preserve">önkormányzat </w:t>
      </w:r>
      <w:r>
        <w:t>rendelet:</w:t>
      </w:r>
      <w:r>
        <w:tab/>
        <w:t>2009. november 1.</w:t>
      </w:r>
    </w:p>
    <w:p w:rsidR="00CC26C5" w:rsidRDefault="00CC26C5">
      <w:r>
        <w:t>30/2014.(IX.17.) önkormányzati</w:t>
      </w:r>
      <w:r w:rsidRPr="00EC4809">
        <w:t xml:space="preserve"> rendelet</w:t>
      </w:r>
      <w:r>
        <w:t>: 2014. október 17.</w:t>
      </w:r>
    </w:p>
    <w:sectPr w:rsidR="00CC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7F3"/>
    <w:multiLevelType w:val="hybridMultilevel"/>
    <w:tmpl w:val="C13EECA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6971918"/>
    <w:multiLevelType w:val="hybridMultilevel"/>
    <w:tmpl w:val="A22CED2E"/>
    <w:lvl w:ilvl="0" w:tplc="A49C80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223"/>
    <w:multiLevelType w:val="multilevel"/>
    <w:tmpl w:val="9FB68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3C3CA8"/>
    <w:multiLevelType w:val="hybridMultilevel"/>
    <w:tmpl w:val="3BF22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00700"/>
    <w:multiLevelType w:val="hybridMultilevel"/>
    <w:tmpl w:val="DE6C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07B13"/>
    <w:multiLevelType w:val="hybridMultilevel"/>
    <w:tmpl w:val="BB925CE8"/>
    <w:lvl w:ilvl="0" w:tplc="AAA628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09"/>
    <w:rsid w:val="00510C64"/>
    <w:rsid w:val="006A741A"/>
    <w:rsid w:val="00730D8B"/>
    <w:rsid w:val="00741A1C"/>
    <w:rsid w:val="00756026"/>
    <w:rsid w:val="00C901EC"/>
    <w:rsid w:val="00CC26C5"/>
    <w:rsid w:val="00D461B4"/>
    <w:rsid w:val="00EC4809"/>
    <w:rsid w:val="00F235CF"/>
    <w:rsid w:val="00F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EF2ABC-E38C-45E1-84A9-A172512F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szCs w:val="20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b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rFonts w:ascii="Times New Roman" w:hAnsi="Times New Roman"/>
      <w:szCs w:val="20"/>
    </w:rPr>
  </w:style>
  <w:style w:type="paragraph" w:styleId="Cm">
    <w:name w:val="Title"/>
    <w:basedOn w:val="Norml"/>
    <w:qFormat/>
    <w:pPr>
      <w:jc w:val="center"/>
    </w:pPr>
    <w:rPr>
      <w:rFonts w:ascii="Times New Roman" w:hAnsi="Times New Roman"/>
      <w:b/>
      <w:szCs w:val="20"/>
    </w:rPr>
  </w:style>
  <w:style w:type="paragraph" w:styleId="Szvegtrzs2">
    <w:name w:val="Body Text 2"/>
    <w:basedOn w:val="Norml"/>
    <w:pPr>
      <w:jc w:val="center"/>
    </w:pPr>
    <w:rPr>
      <w:rFonts w:ascii="Courier New" w:hAnsi="Courier New"/>
      <w:b/>
      <w:sz w:val="28"/>
      <w:szCs w:val="20"/>
    </w:rPr>
  </w:style>
  <w:style w:type="paragraph" w:styleId="Szvegtrzsbehzssal">
    <w:name w:val="Body Text Indent"/>
    <w:basedOn w:val="Norml"/>
    <w:pPr>
      <w:ind w:left="720" w:hanging="720"/>
      <w:jc w:val="both"/>
    </w:pPr>
  </w:style>
  <w:style w:type="paragraph" w:styleId="Szvegtrzsbehzssal2">
    <w:name w:val="Body Text Indent 2"/>
    <w:basedOn w:val="Norml"/>
    <w:pPr>
      <w:ind w:left="1260" w:hanging="540"/>
      <w:jc w:val="both"/>
    </w:pPr>
  </w:style>
  <w:style w:type="paragraph" w:styleId="Buborkszveg">
    <w:name w:val="Balloon Text"/>
    <w:basedOn w:val="Norml"/>
    <w:link w:val="BuborkszvegChar"/>
    <w:rsid w:val="00D461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46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Mocherné Kopácsi Anita</dc:creator>
  <cp:keywords/>
  <dc:description/>
  <cp:lastModifiedBy>Németh Klaudia</cp:lastModifiedBy>
  <cp:revision>3</cp:revision>
  <cp:lastPrinted>2015-03-16T11:00:00Z</cp:lastPrinted>
  <dcterms:created xsi:type="dcterms:W3CDTF">2015-09-28T13:52:00Z</dcterms:created>
  <dcterms:modified xsi:type="dcterms:W3CDTF">2015-09-28T13:53:00Z</dcterms:modified>
</cp:coreProperties>
</file>