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8B8" w:rsidRPr="00426BCE" w:rsidRDefault="0008059C" w:rsidP="00D90B01">
      <w:pPr>
        <w:rPr>
          <w:rFonts w:ascii="Arial" w:hAnsi="Arial" w:cs="Arial"/>
          <w:b/>
          <w:sz w:val="24"/>
          <w:szCs w:val="24"/>
          <w:u w:val="single"/>
          <w:lang w:eastAsia="ar-SA"/>
        </w:rPr>
      </w:pPr>
      <w:bookmarkStart w:id="0" w:name="_GoBack"/>
      <w:bookmarkEnd w:id="0"/>
      <w:r w:rsidRPr="00426BCE">
        <w:rPr>
          <w:rFonts w:ascii="Arial" w:hAnsi="Arial" w:cs="Arial"/>
          <w:b/>
          <w:sz w:val="24"/>
          <w:szCs w:val="24"/>
        </w:rPr>
        <w:t>4</w:t>
      </w:r>
      <w:r w:rsidR="001A5805" w:rsidRPr="00426BCE">
        <w:rPr>
          <w:rFonts w:ascii="Arial" w:hAnsi="Arial" w:cs="Arial"/>
          <w:b/>
          <w:sz w:val="24"/>
          <w:szCs w:val="24"/>
        </w:rPr>
        <w:t>. számú melléklet</w:t>
      </w:r>
    </w:p>
    <w:p w:rsidR="001A5805" w:rsidRPr="00426BCE" w:rsidRDefault="001A5805" w:rsidP="00E87C6B">
      <w:pPr>
        <w:spacing w:before="360" w:after="360"/>
        <w:jc w:val="center"/>
        <w:rPr>
          <w:rFonts w:ascii="Arial" w:hAnsi="Arial" w:cs="Arial"/>
          <w:b/>
          <w:sz w:val="24"/>
          <w:szCs w:val="24"/>
          <w:u w:val="single"/>
          <w:lang w:eastAsia="ar-SA"/>
        </w:rPr>
      </w:pPr>
      <w:r w:rsidRPr="00426BCE">
        <w:rPr>
          <w:rFonts w:ascii="Arial" w:hAnsi="Arial" w:cs="Arial"/>
          <w:b/>
          <w:sz w:val="24"/>
          <w:szCs w:val="24"/>
          <w:u w:val="single"/>
          <w:lang w:eastAsia="ar-SA"/>
        </w:rPr>
        <w:t>A beérkezett képviselői fejlesztési javaslatok tételes listája a szakmai megjegyzéssel kiegészítve</w:t>
      </w:r>
    </w:p>
    <w:p w:rsidR="001A5805" w:rsidRPr="00426BCE" w:rsidRDefault="001A5805" w:rsidP="003628B8">
      <w:pPr>
        <w:pStyle w:val="Listaszerbekezds"/>
        <w:numPr>
          <w:ilvl w:val="0"/>
          <w:numId w:val="1"/>
        </w:numPr>
        <w:rPr>
          <w:rFonts w:ascii="Arial" w:hAnsi="Arial" w:cs="Arial"/>
          <w:b/>
          <w:sz w:val="24"/>
          <w:szCs w:val="24"/>
        </w:rPr>
      </w:pPr>
      <w:r w:rsidRPr="00426BCE">
        <w:rPr>
          <w:rFonts w:ascii="Arial" w:hAnsi="Arial" w:cs="Arial"/>
          <w:b/>
          <w:sz w:val="24"/>
          <w:szCs w:val="24"/>
        </w:rPr>
        <w:t>Az ITP-hez illeszkedő javaslatok</w:t>
      </w:r>
    </w:p>
    <w:p w:rsidR="003628B8" w:rsidRPr="00426BCE" w:rsidRDefault="003628B8" w:rsidP="001A5805">
      <w:pPr>
        <w:jc w:val="both"/>
        <w:rPr>
          <w:rFonts w:ascii="Arial" w:hAnsi="Arial" w:cs="Arial"/>
          <w:sz w:val="24"/>
          <w:szCs w:val="24"/>
        </w:rPr>
      </w:pPr>
      <w:r w:rsidRPr="00426BCE">
        <w:rPr>
          <w:rFonts w:ascii="Arial" w:hAnsi="Arial" w:cs="Arial"/>
          <w:sz w:val="24"/>
          <w:szCs w:val="24"/>
        </w:rPr>
        <w:t xml:space="preserve">A következőkben felsorolt fejlesztési javaslatok </w:t>
      </w:r>
      <w:r w:rsidR="0024552F" w:rsidRPr="00426BCE">
        <w:rPr>
          <w:rFonts w:ascii="Arial" w:hAnsi="Arial" w:cs="Arial"/>
          <w:sz w:val="24"/>
          <w:szCs w:val="24"/>
        </w:rPr>
        <w:t>Szombathely Megyei Jogú Város Integrált Területi Programjának 2.0 változatában nevesítve szerepelnek, illetve az ITP-hez illeszthetők. Az ITP fejlesztési elemeinek egyes projektjei a vonatkozó pályázati felhívások megjelenését követően, a későbbiekben kerülhetnek nevesítésre Szombathely Megyei Jogú Város Közgyűlésének döntése szerint. A 272/2014. (XI.5.) Korm. rendelet alapján továbbá az ITP évente felülvizsgálatra kerül, amely során önkormányzatunk kérheti a program módosítását. A módosítás során, Szombathely Megyei Jogú Város Közgyűlésének ez irányú döntése esetén az egyes átfogó fejlesztési elemek módosítására is lehetőség van, a forrásfelhasználás és a szakmai előrehaladás függvényében.</w:t>
      </w:r>
    </w:p>
    <w:tbl>
      <w:tblPr>
        <w:tblW w:w="13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49"/>
        <w:gridCol w:w="8045"/>
      </w:tblGrid>
      <w:tr w:rsidR="00426BCE" w:rsidRPr="00426BCE" w:rsidTr="00954B87">
        <w:trPr>
          <w:trHeight w:val="534"/>
        </w:trPr>
        <w:tc>
          <w:tcPr>
            <w:tcW w:w="5949" w:type="dxa"/>
            <w:shd w:val="clear" w:color="auto" w:fill="A6A6A6" w:themeFill="background1" w:themeFillShade="A6"/>
            <w:vAlign w:val="center"/>
          </w:tcPr>
          <w:p w:rsidR="00D90B01" w:rsidRPr="00426BCE" w:rsidRDefault="00E87C6B" w:rsidP="00D90B01">
            <w:pPr>
              <w:spacing w:before="80" w:after="80" w:line="240" w:lineRule="auto"/>
              <w:jc w:val="center"/>
              <w:rPr>
                <w:rFonts w:ascii="Arial" w:eastAsia="Times New Roman" w:hAnsi="Arial" w:cs="Arial"/>
                <w:b/>
                <w:bCs/>
                <w:sz w:val="20"/>
                <w:szCs w:val="20"/>
                <w:lang w:eastAsia="hu-HU"/>
              </w:rPr>
            </w:pPr>
            <w:r w:rsidRPr="00426BCE">
              <w:rPr>
                <w:rFonts w:ascii="Arial" w:eastAsia="Times New Roman" w:hAnsi="Arial" w:cs="Arial"/>
                <w:b/>
                <w:bCs/>
                <w:sz w:val="20"/>
                <w:szCs w:val="20"/>
                <w:lang w:eastAsia="hu-HU"/>
              </w:rPr>
              <w:t>FEJLESZTÉSI ELKÉPZELÉS</w:t>
            </w:r>
          </w:p>
        </w:tc>
        <w:tc>
          <w:tcPr>
            <w:tcW w:w="8045" w:type="dxa"/>
            <w:shd w:val="clear" w:color="auto" w:fill="A6A6A6" w:themeFill="background1" w:themeFillShade="A6"/>
            <w:vAlign w:val="center"/>
            <w:hideMark/>
          </w:tcPr>
          <w:p w:rsidR="00D90B01" w:rsidRPr="00426BCE" w:rsidRDefault="00E87C6B" w:rsidP="00D90B01">
            <w:pPr>
              <w:spacing w:before="80" w:after="80" w:line="240" w:lineRule="auto"/>
              <w:jc w:val="center"/>
              <w:rPr>
                <w:rFonts w:ascii="Arial" w:eastAsia="Times New Roman" w:hAnsi="Arial" w:cs="Arial"/>
                <w:b/>
                <w:bCs/>
                <w:sz w:val="20"/>
                <w:szCs w:val="20"/>
                <w:lang w:eastAsia="hu-HU"/>
              </w:rPr>
            </w:pPr>
            <w:r w:rsidRPr="00426BCE">
              <w:rPr>
                <w:rFonts w:ascii="Arial" w:eastAsia="Times New Roman" w:hAnsi="Arial" w:cs="Arial"/>
                <w:b/>
                <w:bCs/>
                <w:sz w:val="20"/>
                <w:szCs w:val="20"/>
                <w:lang w:eastAsia="hu-HU"/>
              </w:rPr>
              <w:t>SZAKMAI MEGJEGYZÉS</w:t>
            </w:r>
          </w:p>
        </w:tc>
      </w:tr>
      <w:tr w:rsidR="00426BCE" w:rsidRPr="00426BCE" w:rsidTr="00954B87">
        <w:trPr>
          <w:trHeight w:val="70"/>
        </w:trPr>
        <w:tc>
          <w:tcPr>
            <w:tcW w:w="13994" w:type="dxa"/>
            <w:gridSpan w:val="2"/>
            <w:vAlign w:val="center"/>
          </w:tcPr>
          <w:p w:rsidR="00954B87" w:rsidRPr="00426BCE" w:rsidRDefault="00954B87" w:rsidP="00B81A59">
            <w:pPr>
              <w:spacing w:before="80" w:after="80" w:line="240" w:lineRule="auto"/>
              <w:rPr>
                <w:rFonts w:ascii="Arial" w:eastAsia="Times New Roman" w:hAnsi="Arial" w:cs="Arial"/>
                <w:sz w:val="20"/>
                <w:szCs w:val="20"/>
                <w:lang w:eastAsia="hu-HU"/>
              </w:rPr>
            </w:pPr>
            <w:r w:rsidRPr="00426BCE">
              <w:rPr>
                <w:rFonts w:ascii="Arial" w:eastAsia="Times New Roman" w:hAnsi="Arial" w:cs="Arial"/>
                <w:b/>
                <w:bCs/>
                <w:sz w:val="20"/>
                <w:szCs w:val="20"/>
                <w:lang w:eastAsia="hu-HU"/>
              </w:rPr>
              <w:t>KÖZÚTFEJLESZTÉSEK</w:t>
            </w:r>
          </w:p>
        </w:tc>
      </w:tr>
      <w:tr w:rsidR="00426BCE" w:rsidRPr="00426BCE" w:rsidTr="00954B87">
        <w:trPr>
          <w:trHeight w:val="70"/>
        </w:trPr>
        <w:tc>
          <w:tcPr>
            <w:tcW w:w="5949" w:type="dxa"/>
            <w:shd w:val="clear" w:color="auto" w:fill="auto"/>
            <w:vAlign w:val="center"/>
            <w:hideMark/>
          </w:tcPr>
          <w:p w:rsidR="00954B87" w:rsidRPr="00426BCE" w:rsidRDefault="00954B87" w:rsidP="00B81A59">
            <w:pPr>
              <w:spacing w:before="60" w:after="6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Bogáti út összekötése a 86-os úttal</w:t>
            </w:r>
          </w:p>
        </w:tc>
        <w:tc>
          <w:tcPr>
            <w:tcW w:w="8045" w:type="dxa"/>
            <w:vMerge w:val="restart"/>
            <w:shd w:val="clear" w:color="auto" w:fill="auto"/>
            <w:vAlign w:val="center"/>
            <w:hideMark/>
          </w:tcPr>
          <w:p w:rsidR="00954B87" w:rsidRPr="00426BCE" w:rsidRDefault="00954B87" w:rsidP="00B81A59">
            <w:pPr>
              <w:spacing w:before="60" w:after="60" w:line="240" w:lineRule="auto"/>
              <w:jc w:val="both"/>
              <w:rPr>
                <w:rFonts w:ascii="Arial" w:eastAsia="Times New Roman" w:hAnsi="Arial" w:cs="Arial"/>
                <w:sz w:val="20"/>
                <w:szCs w:val="20"/>
                <w:lang w:eastAsia="hu-HU"/>
              </w:rPr>
            </w:pPr>
            <w:r w:rsidRPr="00426BCE">
              <w:rPr>
                <w:rFonts w:ascii="Arial" w:eastAsia="Times New Roman" w:hAnsi="Arial" w:cs="Arial"/>
                <w:sz w:val="20"/>
                <w:szCs w:val="20"/>
                <w:lang w:eastAsia="hu-HU"/>
              </w:rPr>
              <w:t>A fejlesztések az ITP „Gazdaságfejlesztési célú új közúthálózati elemek" elnevezésű fejlesztési elképzeléséhez illeszkednek, azonban az egyes konkrét pályázati felhívások részletes feltételrendszere jelenleg még nem ismert, így jelen információk birtokában nem határozható meg, hogy az útszakaszok megépítésére irányuló projektek egy jövőbeli pályázat-elbírálási folyamatban gazdaságfejlesztési célú közúthálózati elemnek minősülnek-e.</w:t>
            </w:r>
          </w:p>
        </w:tc>
      </w:tr>
      <w:tr w:rsidR="00426BCE" w:rsidRPr="00426BCE" w:rsidTr="00954B87">
        <w:trPr>
          <w:trHeight w:val="164"/>
        </w:trPr>
        <w:tc>
          <w:tcPr>
            <w:tcW w:w="5949" w:type="dxa"/>
            <w:shd w:val="clear" w:color="auto" w:fill="auto"/>
            <w:vAlign w:val="center"/>
            <w:hideMark/>
          </w:tcPr>
          <w:p w:rsidR="00954B87" w:rsidRPr="00426BCE" w:rsidRDefault="00954B87" w:rsidP="00B81A59">
            <w:pPr>
              <w:spacing w:before="60" w:after="6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A Ferenczy István utca meghosszabbításával a Szent Gellért utca és a Jáki út összekötése</w:t>
            </w:r>
          </w:p>
        </w:tc>
        <w:tc>
          <w:tcPr>
            <w:tcW w:w="8045" w:type="dxa"/>
            <w:vMerge/>
            <w:vAlign w:val="center"/>
            <w:hideMark/>
          </w:tcPr>
          <w:p w:rsidR="00954B87" w:rsidRPr="00426BCE" w:rsidRDefault="00954B87" w:rsidP="00B81A59">
            <w:pPr>
              <w:spacing w:before="60" w:after="60" w:line="240" w:lineRule="auto"/>
              <w:rPr>
                <w:rFonts w:ascii="Arial" w:eastAsia="Times New Roman" w:hAnsi="Arial" w:cs="Arial"/>
                <w:sz w:val="20"/>
                <w:szCs w:val="20"/>
                <w:lang w:eastAsia="hu-HU"/>
              </w:rPr>
            </w:pPr>
          </w:p>
        </w:tc>
      </w:tr>
      <w:tr w:rsidR="00426BCE" w:rsidRPr="00426BCE" w:rsidTr="00954B87">
        <w:trPr>
          <w:trHeight w:val="70"/>
        </w:trPr>
        <w:tc>
          <w:tcPr>
            <w:tcW w:w="5949" w:type="dxa"/>
            <w:shd w:val="clear" w:color="auto" w:fill="auto"/>
            <w:vAlign w:val="center"/>
            <w:hideMark/>
          </w:tcPr>
          <w:p w:rsidR="00954B87" w:rsidRPr="00426BCE" w:rsidRDefault="00954B87" w:rsidP="00B81A59">
            <w:pPr>
              <w:spacing w:before="60" w:after="6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Márton Áron utca burkolatrekonstrukciója</w:t>
            </w:r>
          </w:p>
        </w:tc>
        <w:tc>
          <w:tcPr>
            <w:tcW w:w="8045" w:type="dxa"/>
            <w:vMerge/>
            <w:vAlign w:val="center"/>
            <w:hideMark/>
          </w:tcPr>
          <w:p w:rsidR="00954B87" w:rsidRPr="00426BCE" w:rsidRDefault="00954B87" w:rsidP="00B81A59">
            <w:pPr>
              <w:spacing w:before="60" w:after="60" w:line="240" w:lineRule="auto"/>
              <w:rPr>
                <w:rFonts w:ascii="Arial" w:eastAsia="Times New Roman" w:hAnsi="Arial" w:cs="Arial"/>
                <w:sz w:val="20"/>
                <w:szCs w:val="20"/>
                <w:lang w:eastAsia="hu-HU"/>
              </w:rPr>
            </w:pPr>
          </w:p>
        </w:tc>
      </w:tr>
      <w:tr w:rsidR="00426BCE" w:rsidRPr="00426BCE" w:rsidTr="00954B87">
        <w:trPr>
          <w:trHeight w:val="111"/>
        </w:trPr>
        <w:tc>
          <w:tcPr>
            <w:tcW w:w="5949" w:type="dxa"/>
            <w:shd w:val="clear" w:color="auto" w:fill="auto"/>
            <w:vAlign w:val="center"/>
            <w:hideMark/>
          </w:tcPr>
          <w:p w:rsidR="00954B87" w:rsidRPr="00426BCE" w:rsidRDefault="00954B87" w:rsidP="00B81A59">
            <w:pPr>
              <w:spacing w:before="60" w:after="6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Henger utca/ Puskás Tivadar utca kikötése a körgyűrűre</w:t>
            </w:r>
          </w:p>
        </w:tc>
        <w:tc>
          <w:tcPr>
            <w:tcW w:w="8045" w:type="dxa"/>
            <w:vMerge/>
            <w:vAlign w:val="center"/>
            <w:hideMark/>
          </w:tcPr>
          <w:p w:rsidR="00954B87" w:rsidRPr="00426BCE" w:rsidRDefault="00954B87" w:rsidP="00B81A59">
            <w:pPr>
              <w:spacing w:before="60" w:after="60" w:line="240" w:lineRule="auto"/>
              <w:rPr>
                <w:rFonts w:ascii="Arial" w:eastAsia="Times New Roman" w:hAnsi="Arial" w:cs="Arial"/>
                <w:sz w:val="20"/>
                <w:szCs w:val="20"/>
                <w:lang w:eastAsia="hu-HU"/>
              </w:rPr>
            </w:pPr>
          </w:p>
        </w:tc>
      </w:tr>
      <w:tr w:rsidR="00426BCE" w:rsidRPr="00426BCE" w:rsidTr="00954B87">
        <w:trPr>
          <w:trHeight w:val="70"/>
        </w:trPr>
        <w:tc>
          <w:tcPr>
            <w:tcW w:w="5949" w:type="dxa"/>
            <w:shd w:val="clear" w:color="auto" w:fill="auto"/>
            <w:vAlign w:val="center"/>
            <w:hideMark/>
          </w:tcPr>
          <w:p w:rsidR="00954B87" w:rsidRPr="00426BCE" w:rsidRDefault="00954B87" w:rsidP="00B81A59">
            <w:pPr>
              <w:spacing w:before="60" w:after="6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Új híd építése az Aranypatakon</w:t>
            </w:r>
          </w:p>
        </w:tc>
        <w:tc>
          <w:tcPr>
            <w:tcW w:w="8045" w:type="dxa"/>
            <w:vMerge/>
            <w:vAlign w:val="center"/>
            <w:hideMark/>
          </w:tcPr>
          <w:p w:rsidR="00954B87" w:rsidRPr="00426BCE" w:rsidRDefault="00954B87" w:rsidP="00B81A59">
            <w:pPr>
              <w:spacing w:before="60" w:after="60" w:line="240" w:lineRule="auto"/>
              <w:rPr>
                <w:rFonts w:ascii="Arial" w:eastAsia="Times New Roman" w:hAnsi="Arial" w:cs="Arial"/>
                <w:sz w:val="20"/>
                <w:szCs w:val="20"/>
                <w:lang w:eastAsia="hu-HU"/>
              </w:rPr>
            </w:pPr>
          </w:p>
        </w:tc>
      </w:tr>
      <w:tr w:rsidR="00426BCE" w:rsidRPr="00426BCE" w:rsidTr="00954B87">
        <w:trPr>
          <w:trHeight w:val="1275"/>
        </w:trPr>
        <w:tc>
          <w:tcPr>
            <w:tcW w:w="5949" w:type="dxa"/>
            <w:shd w:val="clear" w:color="auto" w:fill="auto"/>
            <w:vAlign w:val="center"/>
            <w:hideMark/>
          </w:tcPr>
          <w:p w:rsidR="00954B87" w:rsidRPr="00426BCE" w:rsidRDefault="00954B87" w:rsidP="00B81A59">
            <w:pPr>
              <w:spacing w:before="60" w:after="6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Körforgalom kiépítése a Horváth Boldizsár körút - Paragvári u. - Bartók Béla körút kereszteződésében</w:t>
            </w:r>
          </w:p>
        </w:tc>
        <w:tc>
          <w:tcPr>
            <w:tcW w:w="8045" w:type="dxa"/>
            <w:shd w:val="clear" w:color="auto" w:fill="auto"/>
            <w:vAlign w:val="center"/>
            <w:hideMark/>
          </w:tcPr>
          <w:p w:rsidR="00954B87" w:rsidRPr="00426BCE" w:rsidRDefault="00954B87" w:rsidP="00B81A59">
            <w:pPr>
              <w:spacing w:before="60" w:after="60" w:line="240" w:lineRule="auto"/>
              <w:jc w:val="both"/>
              <w:rPr>
                <w:rFonts w:ascii="Arial" w:eastAsia="Times New Roman" w:hAnsi="Arial" w:cs="Arial"/>
                <w:sz w:val="20"/>
                <w:szCs w:val="20"/>
                <w:lang w:eastAsia="hu-HU"/>
              </w:rPr>
            </w:pPr>
            <w:r w:rsidRPr="00426BCE">
              <w:rPr>
                <w:rFonts w:ascii="Arial" w:eastAsia="Times New Roman" w:hAnsi="Arial" w:cs="Arial"/>
                <w:sz w:val="20"/>
                <w:szCs w:val="20"/>
                <w:lang w:eastAsia="hu-HU"/>
              </w:rPr>
              <w:t>A fejlesztési javaslat a fentiekben ismertetett módon akcióterületi szemléletben, komplex projekt keretében lehet támogatható. A fejlesztés az ITP „Gazdaságfejlesztési célú új közúthálózati elemek" elnevezésű fejlesztési elképzeléséhez is illeszkedik, azonban az egyes konkrét pályázati felhívások részletes feltételrendszere jelenleg még nem ismert, így jelen információk birtokában nem határozható meg, hogy az útszakasz megépítésére irányuló projekt egy jövőbeli pályázat-elbírálási folyamatban gazdaságfejlesztési célú közúthálózati elemnek minősül-e.</w:t>
            </w:r>
          </w:p>
        </w:tc>
      </w:tr>
    </w:tbl>
    <w:p w:rsidR="0024552F" w:rsidRPr="00426BCE" w:rsidRDefault="0024552F">
      <w:r w:rsidRPr="00426BCE">
        <w:br w:type="page"/>
      </w:r>
    </w:p>
    <w:p w:rsidR="00DB6237" w:rsidRPr="00426BCE" w:rsidRDefault="00DB6237"/>
    <w:tbl>
      <w:tblPr>
        <w:tblW w:w="13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49"/>
        <w:gridCol w:w="8045"/>
      </w:tblGrid>
      <w:tr w:rsidR="00426BCE" w:rsidRPr="00426BCE" w:rsidTr="00954B87">
        <w:trPr>
          <w:trHeight w:val="70"/>
        </w:trPr>
        <w:tc>
          <w:tcPr>
            <w:tcW w:w="13994" w:type="dxa"/>
            <w:gridSpan w:val="2"/>
            <w:tcBorders>
              <w:top w:val="single" w:sz="4" w:space="0" w:color="auto"/>
              <w:left w:val="single" w:sz="4" w:space="0" w:color="auto"/>
              <w:bottom w:val="single" w:sz="4" w:space="0" w:color="auto"/>
              <w:right w:val="single" w:sz="4" w:space="0" w:color="auto"/>
            </w:tcBorders>
          </w:tcPr>
          <w:p w:rsidR="00954B87" w:rsidRPr="00426BCE" w:rsidRDefault="00954B87" w:rsidP="00B81A59">
            <w:pPr>
              <w:spacing w:before="80" w:after="80" w:line="240" w:lineRule="auto"/>
              <w:rPr>
                <w:rFonts w:ascii="Arial" w:eastAsia="Times New Roman" w:hAnsi="Arial" w:cs="Arial"/>
                <w:b/>
                <w:bCs/>
                <w:sz w:val="20"/>
                <w:szCs w:val="20"/>
                <w:lang w:eastAsia="hu-HU"/>
              </w:rPr>
            </w:pPr>
            <w:r w:rsidRPr="00426BCE">
              <w:rPr>
                <w:rFonts w:ascii="Arial" w:eastAsia="Times New Roman" w:hAnsi="Arial" w:cs="Arial"/>
                <w:b/>
                <w:bCs/>
                <w:sz w:val="20"/>
                <w:szCs w:val="20"/>
                <w:lang w:eastAsia="hu-HU"/>
              </w:rPr>
              <w:t>KERÉKPÁRUTAK</w:t>
            </w:r>
          </w:p>
        </w:tc>
      </w:tr>
      <w:tr w:rsidR="00426BCE" w:rsidRPr="00426BCE" w:rsidTr="00954B87">
        <w:trPr>
          <w:trHeight w:val="340"/>
        </w:trPr>
        <w:tc>
          <w:tcPr>
            <w:tcW w:w="5949" w:type="dxa"/>
            <w:shd w:val="clear" w:color="auto" w:fill="auto"/>
            <w:vAlign w:val="center"/>
            <w:hideMark/>
          </w:tcPr>
          <w:p w:rsidR="004020EA" w:rsidRPr="00426BCE" w:rsidRDefault="004020EA" w:rsidP="00B81A59">
            <w:pPr>
              <w:spacing w:before="60" w:after="6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Kerékpárút (Szőlős, Gyöngyöshermán, Szentkirály, Zarkaháza, Bogát)</w:t>
            </w:r>
          </w:p>
        </w:tc>
        <w:tc>
          <w:tcPr>
            <w:tcW w:w="8045" w:type="dxa"/>
            <w:vMerge w:val="restart"/>
            <w:shd w:val="clear" w:color="auto" w:fill="auto"/>
            <w:vAlign w:val="center"/>
            <w:hideMark/>
          </w:tcPr>
          <w:p w:rsidR="004020EA" w:rsidRPr="00426BCE" w:rsidRDefault="004020EA" w:rsidP="00B81A59">
            <w:pPr>
              <w:spacing w:before="60" w:after="60" w:line="240" w:lineRule="auto"/>
              <w:jc w:val="both"/>
              <w:rPr>
                <w:rFonts w:ascii="Arial" w:eastAsia="Times New Roman" w:hAnsi="Arial" w:cs="Arial"/>
                <w:sz w:val="20"/>
                <w:szCs w:val="20"/>
                <w:lang w:eastAsia="hu-HU"/>
              </w:rPr>
            </w:pPr>
            <w:r w:rsidRPr="00426BCE">
              <w:rPr>
                <w:rFonts w:ascii="Arial" w:eastAsia="Times New Roman" w:hAnsi="Arial" w:cs="Arial"/>
                <w:sz w:val="20"/>
                <w:szCs w:val="20"/>
                <w:lang w:eastAsia="hu-HU"/>
              </w:rPr>
              <w:t>A javaslatok az ITP „Belterületi hivatásforgalmi kerékpárút-hálózat és –szolgáltatások fejlesztése" és „Szombathely külterületi és várostérségi turisztikai- és hivatásforgalmi kerékpárút-hálózatának fejlesztése" elnevezésű fejlesztési elképzeléseihez illeszkednek.</w:t>
            </w:r>
          </w:p>
        </w:tc>
      </w:tr>
      <w:tr w:rsidR="00426BCE" w:rsidRPr="00426BCE" w:rsidTr="00954B87">
        <w:trPr>
          <w:trHeight w:val="141"/>
        </w:trPr>
        <w:tc>
          <w:tcPr>
            <w:tcW w:w="5949" w:type="dxa"/>
            <w:shd w:val="clear" w:color="auto" w:fill="auto"/>
            <w:vAlign w:val="center"/>
            <w:hideMark/>
          </w:tcPr>
          <w:p w:rsidR="004020EA" w:rsidRPr="00426BCE" w:rsidRDefault="004020EA" w:rsidP="00B81A59">
            <w:pPr>
              <w:spacing w:before="60" w:after="6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Perintparti sétány hiányzó kerékpárút-szakaszának kiépítése és teljes járdafelújítás</w:t>
            </w:r>
          </w:p>
        </w:tc>
        <w:tc>
          <w:tcPr>
            <w:tcW w:w="8045" w:type="dxa"/>
            <w:vMerge/>
            <w:vAlign w:val="center"/>
            <w:hideMark/>
          </w:tcPr>
          <w:p w:rsidR="004020EA" w:rsidRPr="00426BCE" w:rsidRDefault="004020EA" w:rsidP="00B81A59">
            <w:pPr>
              <w:spacing w:before="60" w:after="60" w:line="240" w:lineRule="auto"/>
              <w:rPr>
                <w:rFonts w:ascii="Arial" w:eastAsia="Times New Roman" w:hAnsi="Arial" w:cs="Arial"/>
                <w:sz w:val="20"/>
                <w:szCs w:val="20"/>
                <w:lang w:eastAsia="hu-HU"/>
              </w:rPr>
            </w:pPr>
          </w:p>
        </w:tc>
      </w:tr>
      <w:tr w:rsidR="00426BCE" w:rsidRPr="00426BCE" w:rsidTr="00954B87">
        <w:trPr>
          <w:trHeight w:val="70"/>
        </w:trPr>
        <w:tc>
          <w:tcPr>
            <w:tcW w:w="5949" w:type="dxa"/>
            <w:shd w:val="clear" w:color="auto" w:fill="auto"/>
            <w:vAlign w:val="center"/>
            <w:hideMark/>
          </w:tcPr>
          <w:p w:rsidR="004020EA" w:rsidRPr="00426BCE" w:rsidRDefault="004020EA" w:rsidP="00B81A59">
            <w:pPr>
              <w:spacing w:before="60" w:after="6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Jáki úti temető városi kerékpár-hálózatba történő becsatlakoztatása</w:t>
            </w:r>
          </w:p>
        </w:tc>
        <w:tc>
          <w:tcPr>
            <w:tcW w:w="8045" w:type="dxa"/>
            <w:vMerge/>
            <w:vAlign w:val="center"/>
            <w:hideMark/>
          </w:tcPr>
          <w:p w:rsidR="004020EA" w:rsidRPr="00426BCE" w:rsidRDefault="004020EA" w:rsidP="00B81A59">
            <w:pPr>
              <w:spacing w:before="60" w:after="60" w:line="240" w:lineRule="auto"/>
              <w:rPr>
                <w:rFonts w:ascii="Arial" w:eastAsia="Times New Roman" w:hAnsi="Arial" w:cs="Arial"/>
                <w:sz w:val="20"/>
                <w:szCs w:val="20"/>
                <w:lang w:eastAsia="hu-HU"/>
              </w:rPr>
            </w:pPr>
          </w:p>
        </w:tc>
      </w:tr>
      <w:tr w:rsidR="00426BCE" w:rsidRPr="00426BCE" w:rsidTr="00954B87">
        <w:trPr>
          <w:trHeight w:val="70"/>
        </w:trPr>
        <w:tc>
          <w:tcPr>
            <w:tcW w:w="5949" w:type="dxa"/>
            <w:shd w:val="clear" w:color="auto" w:fill="auto"/>
            <w:vAlign w:val="center"/>
            <w:hideMark/>
          </w:tcPr>
          <w:p w:rsidR="004020EA" w:rsidRPr="00426BCE" w:rsidRDefault="004020EA" w:rsidP="00B81A59">
            <w:pPr>
              <w:spacing w:before="60" w:after="6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Városi kerékpárutak korszerű bővítése</w:t>
            </w:r>
          </w:p>
        </w:tc>
        <w:tc>
          <w:tcPr>
            <w:tcW w:w="8045" w:type="dxa"/>
            <w:vMerge/>
            <w:vAlign w:val="center"/>
            <w:hideMark/>
          </w:tcPr>
          <w:p w:rsidR="004020EA" w:rsidRPr="00426BCE" w:rsidRDefault="004020EA" w:rsidP="00B81A59">
            <w:pPr>
              <w:spacing w:before="60" w:after="60" w:line="240" w:lineRule="auto"/>
              <w:rPr>
                <w:rFonts w:ascii="Arial" w:eastAsia="Times New Roman" w:hAnsi="Arial" w:cs="Arial"/>
                <w:sz w:val="20"/>
                <w:szCs w:val="20"/>
                <w:lang w:eastAsia="hu-HU"/>
              </w:rPr>
            </w:pPr>
          </w:p>
        </w:tc>
      </w:tr>
      <w:tr w:rsidR="00426BCE" w:rsidRPr="00426BCE" w:rsidTr="00954B87">
        <w:trPr>
          <w:trHeight w:val="70"/>
        </w:trPr>
        <w:tc>
          <w:tcPr>
            <w:tcW w:w="5949" w:type="dxa"/>
            <w:shd w:val="clear" w:color="auto" w:fill="auto"/>
            <w:vAlign w:val="center"/>
            <w:hideMark/>
          </w:tcPr>
          <w:p w:rsidR="004020EA" w:rsidRPr="00426BCE" w:rsidRDefault="004020EA" w:rsidP="00B81A59">
            <w:pPr>
              <w:spacing w:before="60" w:after="6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Kerékpárút kiépítése a Zanati városrészig</w:t>
            </w:r>
          </w:p>
        </w:tc>
        <w:tc>
          <w:tcPr>
            <w:tcW w:w="8045" w:type="dxa"/>
            <w:vMerge/>
            <w:vAlign w:val="center"/>
            <w:hideMark/>
          </w:tcPr>
          <w:p w:rsidR="004020EA" w:rsidRPr="00426BCE" w:rsidRDefault="004020EA" w:rsidP="00B81A59">
            <w:pPr>
              <w:spacing w:before="60" w:after="60" w:line="240" w:lineRule="auto"/>
              <w:rPr>
                <w:rFonts w:ascii="Arial" w:eastAsia="Times New Roman" w:hAnsi="Arial" w:cs="Arial"/>
                <w:sz w:val="20"/>
                <w:szCs w:val="20"/>
                <w:lang w:eastAsia="hu-HU"/>
              </w:rPr>
            </w:pPr>
          </w:p>
        </w:tc>
      </w:tr>
      <w:tr w:rsidR="00426BCE" w:rsidRPr="00426BCE" w:rsidTr="00954B87">
        <w:trPr>
          <w:trHeight w:val="154"/>
        </w:trPr>
        <w:tc>
          <w:tcPr>
            <w:tcW w:w="5949" w:type="dxa"/>
            <w:shd w:val="clear" w:color="auto" w:fill="auto"/>
            <w:vAlign w:val="center"/>
            <w:hideMark/>
          </w:tcPr>
          <w:p w:rsidR="004020EA" w:rsidRPr="00426BCE" w:rsidRDefault="004020EA" w:rsidP="00B81A59">
            <w:pPr>
              <w:spacing w:before="60" w:after="6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Gyöngyösparti sétány továbbfejlesztése (kerékpárút, zöldfelület)</w:t>
            </w:r>
          </w:p>
        </w:tc>
        <w:tc>
          <w:tcPr>
            <w:tcW w:w="8045" w:type="dxa"/>
            <w:vMerge/>
            <w:vAlign w:val="center"/>
            <w:hideMark/>
          </w:tcPr>
          <w:p w:rsidR="004020EA" w:rsidRPr="00426BCE" w:rsidRDefault="004020EA" w:rsidP="00B81A59">
            <w:pPr>
              <w:spacing w:before="60" w:after="60" w:line="240" w:lineRule="auto"/>
              <w:rPr>
                <w:rFonts w:ascii="Arial" w:eastAsia="Times New Roman" w:hAnsi="Arial" w:cs="Arial"/>
                <w:sz w:val="20"/>
                <w:szCs w:val="20"/>
                <w:lang w:eastAsia="hu-HU"/>
              </w:rPr>
            </w:pPr>
          </w:p>
        </w:tc>
      </w:tr>
      <w:tr w:rsidR="00426BCE" w:rsidRPr="00426BCE" w:rsidTr="00954B87">
        <w:trPr>
          <w:trHeight w:val="70"/>
        </w:trPr>
        <w:tc>
          <w:tcPr>
            <w:tcW w:w="5949" w:type="dxa"/>
            <w:shd w:val="clear" w:color="auto" w:fill="auto"/>
            <w:vAlign w:val="center"/>
            <w:hideMark/>
          </w:tcPr>
          <w:p w:rsidR="004020EA" w:rsidRPr="00426BCE" w:rsidRDefault="004020EA" w:rsidP="00B81A59">
            <w:pPr>
              <w:spacing w:before="60" w:after="6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Északi iparterület kerékpáros megközelíthetősége</w:t>
            </w:r>
          </w:p>
        </w:tc>
        <w:tc>
          <w:tcPr>
            <w:tcW w:w="8045" w:type="dxa"/>
            <w:vMerge/>
            <w:vAlign w:val="center"/>
            <w:hideMark/>
          </w:tcPr>
          <w:p w:rsidR="004020EA" w:rsidRPr="00426BCE" w:rsidRDefault="004020EA" w:rsidP="00B81A59">
            <w:pPr>
              <w:spacing w:before="60" w:after="60" w:line="240" w:lineRule="auto"/>
              <w:rPr>
                <w:rFonts w:ascii="Arial" w:eastAsia="Times New Roman" w:hAnsi="Arial" w:cs="Arial"/>
                <w:sz w:val="20"/>
                <w:szCs w:val="20"/>
                <w:lang w:eastAsia="hu-HU"/>
              </w:rPr>
            </w:pPr>
          </w:p>
        </w:tc>
      </w:tr>
      <w:tr w:rsidR="00426BCE" w:rsidRPr="00426BCE" w:rsidTr="00954B87">
        <w:trPr>
          <w:trHeight w:val="147"/>
        </w:trPr>
        <w:tc>
          <w:tcPr>
            <w:tcW w:w="5949" w:type="dxa"/>
            <w:shd w:val="clear" w:color="auto" w:fill="auto"/>
            <w:vAlign w:val="center"/>
            <w:hideMark/>
          </w:tcPr>
          <w:p w:rsidR="004020EA" w:rsidRPr="00426BCE" w:rsidRDefault="004020EA" w:rsidP="00B81A59">
            <w:pPr>
              <w:spacing w:before="60" w:after="6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Déli kerékpárút</w:t>
            </w:r>
          </w:p>
        </w:tc>
        <w:tc>
          <w:tcPr>
            <w:tcW w:w="8045" w:type="dxa"/>
            <w:vMerge/>
            <w:vAlign w:val="center"/>
            <w:hideMark/>
          </w:tcPr>
          <w:p w:rsidR="004020EA" w:rsidRPr="00426BCE" w:rsidRDefault="004020EA" w:rsidP="00B81A59">
            <w:pPr>
              <w:spacing w:before="60" w:after="60" w:line="240" w:lineRule="auto"/>
              <w:rPr>
                <w:rFonts w:ascii="Arial" w:eastAsia="Times New Roman" w:hAnsi="Arial" w:cs="Arial"/>
                <w:sz w:val="20"/>
                <w:szCs w:val="20"/>
                <w:lang w:eastAsia="hu-HU"/>
              </w:rPr>
            </w:pPr>
          </w:p>
        </w:tc>
      </w:tr>
      <w:tr w:rsidR="00426BCE" w:rsidRPr="00426BCE" w:rsidTr="00954B87">
        <w:trPr>
          <w:trHeight w:val="147"/>
        </w:trPr>
        <w:tc>
          <w:tcPr>
            <w:tcW w:w="5949" w:type="dxa"/>
            <w:shd w:val="clear" w:color="auto" w:fill="auto"/>
            <w:vAlign w:val="center"/>
          </w:tcPr>
          <w:p w:rsidR="004020EA" w:rsidRPr="00426BCE" w:rsidRDefault="004020EA" w:rsidP="00B81A59">
            <w:pPr>
              <w:spacing w:before="60" w:after="6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Szent Imre herceg utca mellett kerékpárút létesítése</w:t>
            </w:r>
          </w:p>
        </w:tc>
        <w:tc>
          <w:tcPr>
            <w:tcW w:w="8045" w:type="dxa"/>
            <w:vMerge/>
            <w:vAlign w:val="center"/>
          </w:tcPr>
          <w:p w:rsidR="004020EA" w:rsidRPr="00426BCE" w:rsidRDefault="004020EA" w:rsidP="00B81A59">
            <w:pPr>
              <w:spacing w:before="60" w:after="60" w:line="240" w:lineRule="auto"/>
              <w:rPr>
                <w:rFonts w:ascii="Arial" w:eastAsia="Times New Roman" w:hAnsi="Arial" w:cs="Arial"/>
                <w:sz w:val="20"/>
                <w:szCs w:val="20"/>
                <w:lang w:eastAsia="hu-HU"/>
              </w:rPr>
            </w:pPr>
          </w:p>
        </w:tc>
      </w:tr>
      <w:tr w:rsidR="00426BCE" w:rsidRPr="00426BCE" w:rsidTr="00954B87">
        <w:trPr>
          <w:trHeight w:val="70"/>
        </w:trPr>
        <w:tc>
          <w:tcPr>
            <w:tcW w:w="13994" w:type="dxa"/>
            <w:gridSpan w:val="2"/>
          </w:tcPr>
          <w:p w:rsidR="00EA456A" w:rsidRPr="00426BCE" w:rsidRDefault="00E87C6B" w:rsidP="00E87C6B">
            <w:pPr>
              <w:spacing w:before="80" w:after="80" w:line="240" w:lineRule="auto"/>
              <w:rPr>
                <w:rFonts w:ascii="Arial" w:eastAsia="Times New Roman" w:hAnsi="Arial" w:cs="Arial"/>
                <w:sz w:val="20"/>
                <w:szCs w:val="20"/>
                <w:lang w:eastAsia="hu-HU"/>
              </w:rPr>
            </w:pPr>
            <w:r w:rsidRPr="00426BCE">
              <w:rPr>
                <w:rFonts w:ascii="Arial" w:eastAsia="Times New Roman" w:hAnsi="Arial" w:cs="Arial"/>
                <w:b/>
                <w:bCs/>
                <w:sz w:val="20"/>
                <w:szCs w:val="20"/>
                <w:lang w:eastAsia="hu-HU"/>
              </w:rPr>
              <w:t>KÖZLEKEDÉSFEJLESZTÉSI CÉLÚ KISLÉPTÉKŰ JAVASLATOK</w:t>
            </w:r>
          </w:p>
        </w:tc>
      </w:tr>
      <w:tr w:rsidR="00426BCE" w:rsidRPr="00426BCE" w:rsidTr="00954B87">
        <w:trPr>
          <w:trHeight w:val="70"/>
        </w:trPr>
        <w:tc>
          <w:tcPr>
            <w:tcW w:w="5949" w:type="dxa"/>
            <w:shd w:val="clear" w:color="auto" w:fill="auto"/>
            <w:vAlign w:val="center"/>
            <w:hideMark/>
          </w:tcPr>
          <w:p w:rsidR="00E87C6B" w:rsidRPr="00426BCE" w:rsidRDefault="00E87C6B" w:rsidP="00CF5E9C">
            <w:pPr>
              <w:spacing w:before="80" w:after="8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Gábor Áron utca teljes járdafelújítása</w:t>
            </w:r>
          </w:p>
        </w:tc>
        <w:tc>
          <w:tcPr>
            <w:tcW w:w="8045" w:type="dxa"/>
            <w:vMerge w:val="restart"/>
            <w:shd w:val="clear" w:color="auto" w:fill="auto"/>
            <w:vAlign w:val="center"/>
            <w:hideMark/>
          </w:tcPr>
          <w:p w:rsidR="00E87C6B" w:rsidRPr="00426BCE" w:rsidRDefault="00E87C6B" w:rsidP="00D90B01">
            <w:pPr>
              <w:spacing w:before="80" w:after="80" w:line="240" w:lineRule="auto"/>
              <w:rPr>
                <w:rFonts w:ascii="Arial" w:eastAsia="Times New Roman" w:hAnsi="Arial" w:cs="Arial"/>
                <w:sz w:val="20"/>
                <w:szCs w:val="20"/>
                <w:lang w:eastAsia="hu-HU"/>
              </w:rPr>
            </w:pPr>
          </w:p>
          <w:p w:rsidR="00E87C6B" w:rsidRPr="00426BCE" w:rsidRDefault="00E87C6B" w:rsidP="00D90B01">
            <w:pPr>
              <w:spacing w:before="80" w:after="80" w:line="240" w:lineRule="auto"/>
              <w:rPr>
                <w:rFonts w:ascii="Arial" w:eastAsia="Times New Roman" w:hAnsi="Arial" w:cs="Arial"/>
                <w:sz w:val="20"/>
                <w:szCs w:val="20"/>
                <w:lang w:eastAsia="hu-HU"/>
              </w:rPr>
            </w:pPr>
          </w:p>
          <w:p w:rsidR="00E87C6B" w:rsidRPr="00426BCE" w:rsidRDefault="00E87C6B" w:rsidP="00D90B01">
            <w:pPr>
              <w:spacing w:before="80" w:after="80" w:line="240" w:lineRule="auto"/>
              <w:rPr>
                <w:rFonts w:ascii="Arial" w:eastAsia="Times New Roman" w:hAnsi="Arial" w:cs="Arial"/>
                <w:sz w:val="20"/>
                <w:szCs w:val="20"/>
                <w:lang w:eastAsia="hu-HU"/>
              </w:rPr>
            </w:pPr>
          </w:p>
          <w:p w:rsidR="00E87C6B" w:rsidRPr="00426BCE" w:rsidRDefault="00E87C6B" w:rsidP="009F74BB">
            <w:pPr>
              <w:spacing w:before="80" w:after="80" w:line="240" w:lineRule="auto"/>
              <w:jc w:val="both"/>
              <w:rPr>
                <w:rFonts w:ascii="Arial" w:eastAsia="Times New Roman" w:hAnsi="Arial" w:cs="Arial"/>
                <w:sz w:val="20"/>
                <w:szCs w:val="20"/>
                <w:lang w:eastAsia="hu-HU"/>
              </w:rPr>
            </w:pPr>
            <w:r w:rsidRPr="00426BCE">
              <w:rPr>
                <w:rFonts w:ascii="Arial" w:eastAsia="Times New Roman" w:hAnsi="Arial" w:cs="Arial"/>
                <w:sz w:val="20"/>
                <w:szCs w:val="20"/>
                <w:lang w:eastAsia="hu-HU"/>
              </w:rPr>
              <w:t>A fejlesztések akcióterületi szemléletben, komplex projekt keretében lehetnek támogathatóak. Amennyiben a Közgyűlés az érintett területet fejlesztendő akcióterületként jelöli ki, úgy a TOP 6.4 „Fenntartható városi közlekedés-fejlesztés" intézkedéseken belül a javaslatok jelentős része elviekben finanszírozható, azonban fontos megjegyezni, hogy önállóan, szigetszerűen egy-egy járdaszakasz, buszmegálló, gyalogátkelő, parkoló nem elégséges ahhoz, hogy egy önálló pályázat támogatható műszaki tartalma lehessen.</w:t>
            </w:r>
          </w:p>
          <w:p w:rsidR="00E87C6B" w:rsidRPr="00426BCE" w:rsidRDefault="00E87C6B" w:rsidP="00D90B01">
            <w:pPr>
              <w:spacing w:before="80" w:after="80" w:line="240" w:lineRule="auto"/>
              <w:rPr>
                <w:rFonts w:ascii="Arial" w:eastAsia="Times New Roman" w:hAnsi="Arial" w:cs="Arial"/>
                <w:sz w:val="20"/>
                <w:szCs w:val="20"/>
                <w:lang w:eastAsia="hu-HU"/>
              </w:rPr>
            </w:pPr>
          </w:p>
          <w:p w:rsidR="00E87C6B" w:rsidRPr="00426BCE" w:rsidRDefault="00E87C6B" w:rsidP="00D90B01">
            <w:pPr>
              <w:spacing w:before="80" w:after="80" w:line="240" w:lineRule="auto"/>
              <w:rPr>
                <w:rFonts w:ascii="Arial" w:eastAsia="Times New Roman" w:hAnsi="Arial" w:cs="Arial"/>
                <w:sz w:val="20"/>
                <w:szCs w:val="20"/>
                <w:lang w:eastAsia="hu-HU"/>
              </w:rPr>
            </w:pPr>
          </w:p>
          <w:p w:rsidR="00E87C6B" w:rsidRPr="00426BCE" w:rsidRDefault="00E87C6B" w:rsidP="00D90B01">
            <w:pPr>
              <w:spacing w:before="80" w:after="80" w:line="240" w:lineRule="auto"/>
              <w:rPr>
                <w:rFonts w:ascii="Arial" w:eastAsia="Times New Roman" w:hAnsi="Arial" w:cs="Arial"/>
                <w:sz w:val="20"/>
                <w:szCs w:val="20"/>
                <w:lang w:eastAsia="hu-HU"/>
              </w:rPr>
            </w:pPr>
          </w:p>
          <w:p w:rsidR="00E87C6B" w:rsidRPr="00426BCE" w:rsidRDefault="00E87C6B" w:rsidP="00D90B01">
            <w:pPr>
              <w:spacing w:before="80" w:after="80" w:line="240" w:lineRule="auto"/>
              <w:rPr>
                <w:rFonts w:ascii="Arial" w:eastAsia="Times New Roman" w:hAnsi="Arial" w:cs="Arial"/>
                <w:sz w:val="20"/>
                <w:szCs w:val="20"/>
                <w:lang w:eastAsia="hu-HU"/>
              </w:rPr>
            </w:pPr>
          </w:p>
          <w:p w:rsidR="00E87C6B" w:rsidRPr="00426BCE" w:rsidRDefault="00E87C6B" w:rsidP="00D90B01">
            <w:pPr>
              <w:spacing w:before="80" w:after="80" w:line="240" w:lineRule="auto"/>
              <w:rPr>
                <w:rFonts w:ascii="Arial" w:eastAsia="Times New Roman" w:hAnsi="Arial" w:cs="Arial"/>
                <w:sz w:val="20"/>
                <w:szCs w:val="20"/>
                <w:lang w:eastAsia="hu-HU"/>
              </w:rPr>
            </w:pPr>
          </w:p>
          <w:p w:rsidR="00E87C6B" w:rsidRPr="00426BCE" w:rsidRDefault="00E87C6B" w:rsidP="00D90B01">
            <w:pPr>
              <w:spacing w:before="80" w:after="80" w:line="240" w:lineRule="auto"/>
              <w:rPr>
                <w:rFonts w:ascii="Arial" w:eastAsia="Times New Roman" w:hAnsi="Arial" w:cs="Arial"/>
                <w:sz w:val="20"/>
                <w:szCs w:val="20"/>
                <w:lang w:eastAsia="hu-HU"/>
              </w:rPr>
            </w:pPr>
          </w:p>
          <w:p w:rsidR="00E87C6B" w:rsidRPr="00426BCE" w:rsidRDefault="00E87C6B" w:rsidP="00D90B01">
            <w:pPr>
              <w:spacing w:before="80" w:after="80" w:line="240" w:lineRule="auto"/>
              <w:rPr>
                <w:rFonts w:ascii="Arial" w:eastAsia="Times New Roman" w:hAnsi="Arial" w:cs="Arial"/>
                <w:sz w:val="20"/>
                <w:szCs w:val="20"/>
                <w:lang w:eastAsia="hu-HU"/>
              </w:rPr>
            </w:pPr>
          </w:p>
          <w:p w:rsidR="00E87C6B" w:rsidRPr="00426BCE" w:rsidRDefault="00E87C6B" w:rsidP="00D90B01">
            <w:pPr>
              <w:spacing w:before="80" w:after="80" w:line="240" w:lineRule="auto"/>
              <w:rPr>
                <w:rFonts w:ascii="Arial" w:eastAsia="Times New Roman" w:hAnsi="Arial" w:cs="Arial"/>
                <w:sz w:val="20"/>
                <w:szCs w:val="20"/>
                <w:lang w:eastAsia="hu-HU"/>
              </w:rPr>
            </w:pPr>
          </w:p>
          <w:p w:rsidR="00E87C6B" w:rsidRPr="00426BCE" w:rsidRDefault="00E87C6B" w:rsidP="00D90B01">
            <w:pPr>
              <w:spacing w:before="80" w:after="80" w:line="240" w:lineRule="auto"/>
              <w:rPr>
                <w:rFonts w:ascii="Arial" w:eastAsia="Times New Roman" w:hAnsi="Arial" w:cs="Arial"/>
                <w:sz w:val="20"/>
                <w:szCs w:val="20"/>
                <w:lang w:eastAsia="hu-HU"/>
              </w:rPr>
            </w:pPr>
          </w:p>
          <w:p w:rsidR="00E87C6B" w:rsidRPr="00426BCE" w:rsidRDefault="00E87C6B" w:rsidP="00D90B01">
            <w:pPr>
              <w:spacing w:before="80" w:after="80" w:line="240" w:lineRule="auto"/>
              <w:rPr>
                <w:rFonts w:ascii="Arial" w:eastAsia="Times New Roman" w:hAnsi="Arial" w:cs="Arial"/>
                <w:sz w:val="20"/>
                <w:szCs w:val="20"/>
                <w:lang w:eastAsia="hu-HU"/>
              </w:rPr>
            </w:pPr>
          </w:p>
          <w:p w:rsidR="00E87C6B" w:rsidRPr="00426BCE" w:rsidRDefault="00E87C6B" w:rsidP="00D90B01">
            <w:pPr>
              <w:spacing w:before="80" w:after="80" w:line="240" w:lineRule="auto"/>
              <w:rPr>
                <w:rFonts w:ascii="Arial" w:eastAsia="Times New Roman" w:hAnsi="Arial" w:cs="Arial"/>
                <w:sz w:val="20"/>
                <w:szCs w:val="20"/>
                <w:lang w:eastAsia="hu-HU"/>
              </w:rPr>
            </w:pPr>
          </w:p>
          <w:p w:rsidR="00E87C6B" w:rsidRPr="00426BCE" w:rsidRDefault="00E87C6B" w:rsidP="009F74BB">
            <w:pPr>
              <w:spacing w:before="80" w:after="80" w:line="240" w:lineRule="auto"/>
              <w:jc w:val="both"/>
              <w:rPr>
                <w:rFonts w:ascii="Arial" w:eastAsia="Times New Roman" w:hAnsi="Arial" w:cs="Arial"/>
                <w:sz w:val="20"/>
                <w:szCs w:val="20"/>
                <w:lang w:eastAsia="hu-HU"/>
              </w:rPr>
            </w:pPr>
          </w:p>
          <w:p w:rsidR="00954B87" w:rsidRPr="00426BCE" w:rsidRDefault="00954B87" w:rsidP="009F74BB">
            <w:pPr>
              <w:spacing w:before="80" w:after="80" w:line="240" w:lineRule="auto"/>
              <w:jc w:val="both"/>
              <w:rPr>
                <w:rFonts w:ascii="Arial" w:eastAsia="Times New Roman" w:hAnsi="Arial" w:cs="Arial"/>
                <w:sz w:val="20"/>
                <w:szCs w:val="20"/>
                <w:lang w:eastAsia="hu-HU"/>
              </w:rPr>
            </w:pPr>
          </w:p>
          <w:p w:rsidR="00954B87" w:rsidRPr="00426BCE" w:rsidRDefault="00954B87" w:rsidP="009F74BB">
            <w:pPr>
              <w:spacing w:before="80" w:after="80" w:line="240" w:lineRule="auto"/>
              <w:jc w:val="both"/>
              <w:rPr>
                <w:rFonts w:ascii="Arial" w:eastAsia="Times New Roman" w:hAnsi="Arial" w:cs="Arial"/>
                <w:sz w:val="20"/>
                <w:szCs w:val="20"/>
                <w:lang w:eastAsia="hu-HU"/>
              </w:rPr>
            </w:pPr>
          </w:p>
          <w:p w:rsidR="00954B87" w:rsidRPr="00426BCE" w:rsidRDefault="00954B87" w:rsidP="009F74BB">
            <w:pPr>
              <w:spacing w:before="80" w:after="80" w:line="240" w:lineRule="auto"/>
              <w:jc w:val="both"/>
              <w:rPr>
                <w:rFonts w:ascii="Arial" w:eastAsia="Times New Roman" w:hAnsi="Arial" w:cs="Arial"/>
                <w:sz w:val="20"/>
                <w:szCs w:val="20"/>
                <w:lang w:eastAsia="hu-HU"/>
              </w:rPr>
            </w:pPr>
          </w:p>
          <w:p w:rsidR="00954B87" w:rsidRPr="00426BCE" w:rsidRDefault="00954B87" w:rsidP="009F74BB">
            <w:pPr>
              <w:spacing w:before="80" w:after="80" w:line="240" w:lineRule="auto"/>
              <w:jc w:val="both"/>
              <w:rPr>
                <w:rFonts w:ascii="Arial" w:eastAsia="Times New Roman" w:hAnsi="Arial" w:cs="Arial"/>
                <w:sz w:val="20"/>
                <w:szCs w:val="20"/>
                <w:lang w:eastAsia="hu-HU"/>
              </w:rPr>
            </w:pPr>
          </w:p>
          <w:p w:rsidR="00E87C6B" w:rsidRPr="00426BCE" w:rsidRDefault="00E87C6B" w:rsidP="009F74BB">
            <w:pPr>
              <w:spacing w:before="80" w:after="80" w:line="240" w:lineRule="auto"/>
              <w:jc w:val="both"/>
              <w:rPr>
                <w:rFonts w:ascii="Arial" w:eastAsia="Times New Roman" w:hAnsi="Arial" w:cs="Arial"/>
                <w:sz w:val="20"/>
                <w:szCs w:val="20"/>
                <w:lang w:eastAsia="hu-HU"/>
              </w:rPr>
            </w:pPr>
            <w:r w:rsidRPr="00426BCE">
              <w:rPr>
                <w:rFonts w:ascii="Arial" w:eastAsia="Times New Roman" w:hAnsi="Arial" w:cs="Arial"/>
                <w:sz w:val="20"/>
                <w:szCs w:val="20"/>
                <w:lang w:eastAsia="hu-HU"/>
              </w:rPr>
              <w:t>A fejlesztések akcióterületi szemléletben, komplex projekt keretében lehetnek támogathatóak. Amennyiben a Közgyűlés az érintett területet fejlesztendő akcióterületként jelöli ki, úgy a TOP 6.4 „Fenntartható városi közlekedés-fejlesztés" intézkedéseken belül a javaslatok jelentős része elviekben finanszírozható, azonban fontos megjegyezni, hogy önállóan, szigetszerűen egy-egy járdaszakasz, buszmegálló, gyalogátkelő, parkoló nem elégséges ahhoz, hogy egy önálló pályázat támogatható műszaki tartalma lehessen.</w:t>
            </w:r>
          </w:p>
          <w:p w:rsidR="00C73103" w:rsidRPr="00426BCE" w:rsidRDefault="00C73103" w:rsidP="009F74BB">
            <w:pPr>
              <w:spacing w:before="80" w:after="80" w:line="240" w:lineRule="auto"/>
              <w:jc w:val="both"/>
              <w:rPr>
                <w:rFonts w:ascii="Arial" w:eastAsia="Times New Roman" w:hAnsi="Arial" w:cs="Arial"/>
                <w:sz w:val="20"/>
                <w:szCs w:val="20"/>
                <w:lang w:eastAsia="hu-HU"/>
              </w:rPr>
            </w:pPr>
          </w:p>
          <w:p w:rsidR="00C73103" w:rsidRPr="00426BCE" w:rsidRDefault="00C73103" w:rsidP="009F74BB">
            <w:pPr>
              <w:spacing w:before="80" w:after="80" w:line="240" w:lineRule="auto"/>
              <w:jc w:val="both"/>
              <w:rPr>
                <w:rFonts w:ascii="Arial" w:eastAsia="Times New Roman" w:hAnsi="Arial" w:cs="Arial"/>
                <w:sz w:val="20"/>
                <w:szCs w:val="20"/>
                <w:lang w:eastAsia="hu-HU"/>
              </w:rPr>
            </w:pPr>
          </w:p>
          <w:p w:rsidR="00C73103" w:rsidRPr="00426BCE" w:rsidRDefault="00C73103" w:rsidP="009F74BB">
            <w:pPr>
              <w:spacing w:before="80" w:after="80" w:line="240" w:lineRule="auto"/>
              <w:jc w:val="both"/>
              <w:rPr>
                <w:rFonts w:ascii="Arial" w:eastAsia="Times New Roman" w:hAnsi="Arial" w:cs="Arial"/>
                <w:sz w:val="20"/>
                <w:szCs w:val="20"/>
                <w:lang w:eastAsia="hu-HU"/>
              </w:rPr>
            </w:pPr>
          </w:p>
          <w:p w:rsidR="00C73103" w:rsidRPr="00426BCE" w:rsidRDefault="00C73103" w:rsidP="009F74BB">
            <w:pPr>
              <w:spacing w:before="80" w:after="80" w:line="240" w:lineRule="auto"/>
              <w:jc w:val="both"/>
              <w:rPr>
                <w:rFonts w:ascii="Arial" w:eastAsia="Times New Roman" w:hAnsi="Arial" w:cs="Arial"/>
                <w:sz w:val="20"/>
                <w:szCs w:val="20"/>
                <w:lang w:eastAsia="hu-HU"/>
              </w:rPr>
            </w:pPr>
          </w:p>
          <w:p w:rsidR="00C73103" w:rsidRPr="00426BCE" w:rsidRDefault="00C73103" w:rsidP="009F74BB">
            <w:pPr>
              <w:spacing w:before="80" w:after="80" w:line="240" w:lineRule="auto"/>
              <w:jc w:val="both"/>
              <w:rPr>
                <w:rFonts w:ascii="Arial" w:eastAsia="Times New Roman" w:hAnsi="Arial" w:cs="Arial"/>
                <w:sz w:val="20"/>
                <w:szCs w:val="20"/>
                <w:lang w:eastAsia="hu-HU"/>
              </w:rPr>
            </w:pPr>
          </w:p>
          <w:p w:rsidR="00C73103" w:rsidRPr="00426BCE" w:rsidRDefault="00C73103" w:rsidP="009F74BB">
            <w:pPr>
              <w:spacing w:before="80" w:after="80" w:line="240" w:lineRule="auto"/>
              <w:jc w:val="both"/>
              <w:rPr>
                <w:rFonts w:ascii="Arial" w:eastAsia="Times New Roman" w:hAnsi="Arial" w:cs="Arial"/>
                <w:sz w:val="20"/>
                <w:szCs w:val="20"/>
                <w:lang w:eastAsia="hu-HU"/>
              </w:rPr>
            </w:pPr>
          </w:p>
          <w:p w:rsidR="00C73103" w:rsidRPr="00426BCE" w:rsidRDefault="00C73103" w:rsidP="009F74BB">
            <w:pPr>
              <w:spacing w:before="80" w:after="80" w:line="240" w:lineRule="auto"/>
              <w:jc w:val="both"/>
              <w:rPr>
                <w:rFonts w:ascii="Arial" w:eastAsia="Times New Roman" w:hAnsi="Arial" w:cs="Arial"/>
                <w:sz w:val="20"/>
                <w:szCs w:val="20"/>
                <w:lang w:eastAsia="hu-HU"/>
              </w:rPr>
            </w:pPr>
          </w:p>
          <w:p w:rsidR="00C73103" w:rsidRPr="00426BCE" w:rsidRDefault="00C73103" w:rsidP="009F74BB">
            <w:pPr>
              <w:spacing w:before="80" w:after="80" w:line="240" w:lineRule="auto"/>
              <w:jc w:val="both"/>
              <w:rPr>
                <w:rFonts w:ascii="Arial" w:eastAsia="Times New Roman" w:hAnsi="Arial" w:cs="Arial"/>
                <w:sz w:val="20"/>
                <w:szCs w:val="20"/>
                <w:lang w:eastAsia="hu-HU"/>
              </w:rPr>
            </w:pPr>
          </w:p>
          <w:p w:rsidR="00C73103" w:rsidRPr="00426BCE" w:rsidRDefault="00C73103" w:rsidP="009F74BB">
            <w:pPr>
              <w:spacing w:before="80" w:after="80" w:line="240" w:lineRule="auto"/>
              <w:jc w:val="both"/>
              <w:rPr>
                <w:rFonts w:ascii="Arial" w:eastAsia="Times New Roman" w:hAnsi="Arial" w:cs="Arial"/>
                <w:sz w:val="20"/>
                <w:szCs w:val="20"/>
                <w:lang w:eastAsia="hu-HU"/>
              </w:rPr>
            </w:pPr>
          </w:p>
          <w:p w:rsidR="00C73103" w:rsidRPr="00426BCE" w:rsidRDefault="00C73103" w:rsidP="009F74BB">
            <w:pPr>
              <w:spacing w:before="80" w:after="80" w:line="240" w:lineRule="auto"/>
              <w:jc w:val="both"/>
              <w:rPr>
                <w:rFonts w:ascii="Arial" w:eastAsia="Times New Roman" w:hAnsi="Arial" w:cs="Arial"/>
                <w:sz w:val="20"/>
                <w:szCs w:val="20"/>
                <w:lang w:eastAsia="hu-HU"/>
              </w:rPr>
            </w:pPr>
          </w:p>
          <w:p w:rsidR="00C73103" w:rsidRPr="00426BCE" w:rsidRDefault="00C73103" w:rsidP="009F74BB">
            <w:pPr>
              <w:spacing w:before="80" w:after="80" w:line="240" w:lineRule="auto"/>
              <w:jc w:val="both"/>
              <w:rPr>
                <w:rFonts w:ascii="Arial" w:eastAsia="Times New Roman" w:hAnsi="Arial" w:cs="Arial"/>
                <w:sz w:val="20"/>
                <w:szCs w:val="20"/>
                <w:lang w:eastAsia="hu-HU"/>
              </w:rPr>
            </w:pPr>
          </w:p>
          <w:p w:rsidR="00C73103" w:rsidRPr="00426BCE" w:rsidRDefault="00C73103" w:rsidP="009F74BB">
            <w:pPr>
              <w:spacing w:before="80" w:after="80" w:line="240" w:lineRule="auto"/>
              <w:jc w:val="both"/>
              <w:rPr>
                <w:rFonts w:ascii="Arial" w:eastAsia="Times New Roman" w:hAnsi="Arial" w:cs="Arial"/>
                <w:sz w:val="20"/>
                <w:szCs w:val="20"/>
                <w:lang w:eastAsia="hu-HU"/>
              </w:rPr>
            </w:pPr>
          </w:p>
          <w:p w:rsidR="00C73103" w:rsidRPr="00426BCE" w:rsidRDefault="00C73103" w:rsidP="009F74BB">
            <w:pPr>
              <w:spacing w:before="80" w:after="80" w:line="240" w:lineRule="auto"/>
              <w:jc w:val="both"/>
              <w:rPr>
                <w:rFonts w:ascii="Arial" w:eastAsia="Times New Roman" w:hAnsi="Arial" w:cs="Arial"/>
                <w:sz w:val="20"/>
                <w:szCs w:val="20"/>
                <w:lang w:eastAsia="hu-HU"/>
              </w:rPr>
            </w:pPr>
          </w:p>
          <w:p w:rsidR="00C73103" w:rsidRPr="00426BCE" w:rsidRDefault="00C73103" w:rsidP="009F74BB">
            <w:pPr>
              <w:spacing w:before="80" w:after="80" w:line="240" w:lineRule="auto"/>
              <w:jc w:val="both"/>
              <w:rPr>
                <w:rFonts w:ascii="Arial" w:eastAsia="Times New Roman" w:hAnsi="Arial" w:cs="Arial"/>
                <w:sz w:val="20"/>
                <w:szCs w:val="20"/>
                <w:lang w:eastAsia="hu-HU"/>
              </w:rPr>
            </w:pPr>
          </w:p>
          <w:p w:rsidR="00C73103" w:rsidRPr="00426BCE" w:rsidRDefault="00C73103" w:rsidP="009F74BB">
            <w:pPr>
              <w:spacing w:before="80" w:after="80" w:line="240" w:lineRule="auto"/>
              <w:jc w:val="both"/>
              <w:rPr>
                <w:rFonts w:ascii="Arial" w:eastAsia="Times New Roman" w:hAnsi="Arial" w:cs="Arial"/>
                <w:sz w:val="20"/>
                <w:szCs w:val="20"/>
                <w:lang w:eastAsia="hu-HU"/>
              </w:rPr>
            </w:pPr>
          </w:p>
          <w:p w:rsidR="00C73103" w:rsidRPr="00426BCE" w:rsidRDefault="00C73103" w:rsidP="009F74BB">
            <w:pPr>
              <w:spacing w:before="80" w:after="80" w:line="240" w:lineRule="auto"/>
              <w:jc w:val="both"/>
              <w:rPr>
                <w:rFonts w:ascii="Arial" w:eastAsia="Times New Roman" w:hAnsi="Arial" w:cs="Arial"/>
                <w:sz w:val="20"/>
                <w:szCs w:val="20"/>
                <w:lang w:eastAsia="hu-HU"/>
              </w:rPr>
            </w:pPr>
            <w:r w:rsidRPr="00426BCE">
              <w:rPr>
                <w:rFonts w:ascii="Arial" w:eastAsia="Times New Roman" w:hAnsi="Arial" w:cs="Arial"/>
                <w:sz w:val="20"/>
                <w:szCs w:val="20"/>
                <w:lang w:eastAsia="hu-HU"/>
              </w:rPr>
              <w:lastRenderedPageBreak/>
              <w:t>A fejlesztések akcióterületi szemléletben, komplex projekt keretében lehetnek támogathatóak. Amennyiben a Közgyűlés az érintett területet fejlesztendő akcióterületként jelöli ki, úgy a TOP 6.4 „Fenntartható városi közlekedés-fejlesztés" intézkedéseken belül a javaslatok jelentős része elviekben finanszírozható, azonban fontos megjegyezni, hogy önállóan, szigetszerűen egy-egy járdaszakasz, buszmegálló, gyalogátkelő, parkoló nem elégséges ahhoz, hogy egy önálló pályázat támogatható műszaki tartalma lehessen.</w:t>
            </w:r>
          </w:p>
        </w:tc>
      </w:tr>
      <w:tr w:rsidR="00426BCE" w:rsidRPr="00426BCE" w:rsidTr="00954B87">
        <w:trPr>
          <w:trHeight w:val="70"/>
        </w:trPr>
        <w:tc>
          <w:tcPr>
            <w:tcW w:w="5949" w:type="dxa"/>
            <w:shd w:val="clear" w:color="auto" w:fill="auto"/>
            <w:vAlign w:val="center"/>
            <w:hideMark/>
          </w:tcPr>
          <w:p w:rsidR="00E87C6B" w:rsidRPr="00426BCE" w:rsidRDefault="00E87C6B" w:rsidP="00CF5E9C">
            <w:pPr>
              <w:spacing w:before="80" w:after="8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Parkolók szilárd burkolattal való ellátása (Gábor Áron utca, Jászai Mari utca)</w:t>
            </w:r>
          </w:p>
        </w:tc>
        <w:tc>
          <w:tcPr>
            <w:tcW w:w="8045" w:type="dxa"/>
            <w:vMerge/>
            <w:vAlign w:val="center"/>
            <w:hideMark/>
          </w:tcPr>
          <w:p w:rsidR="00E87C6B" w:rsidRPr="00426BCE" w:rsidRDefault="00E87C6B" w:rsidP="00D90B01">
            <w:pPr>
              <w:spacing w:before="80" w:after="80" w:line="240" w:lineRule="auto"/>
              <w:rPr>
                <w:rFonts w:ascii="Arial" w:eastAsia="Times New Roman" w:hAnsi="Arial" w:cs="Arial"/>
                <w:sz w:val="20"/>
                <w:szCs w:val="20"/>
                <w:lang w:eastAsia="hu-HU"/>
              </w:rPr>
            </w:pPr>
          </w:p>
        </w:tc>
      </w:tr>
      <w:tr w:rsidR="00426BCE" w:rsidRPr="00426BCE" w:rsidTr="00954B87">
        <w:trPr>
          <w:trHeight w:val="208"/>
        </w:trPr>
        <w:tc>
          <w:tcPr>
            <w:tcW w:w="5949" w:type="dxa"/>
            <w:shd w:val="clear" w:color="auto" w:fill="auto"/>
            <w:vAlign w:val="center"/>
            <w:hideMark/>
          </w:tcPr>
          <w:p w:rsidR="00E87C6B" w:rsidRPr="00426BCE" w:rsidRDefault="00E87C6B" w:rsidP="00CF5E9C">
            <w:pPr>
              <w:spacing w:before="80" w:after="8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13. sz. körzet buszváróinak fedetté tétele</w:t>
            </w:r>
          </w:p>
        </w:tc>
        <w:tc>
          <w:tcPr>
            <w:tcW w:w="8045" w:type="dxa"/>
            <w:vMerge/>
            <w:vAlign w:val="center"/>
            <w:hideMark/>
          </w:tcPr>
          <w:p w:rsidR="00E87C6B" w:rsidRPr="00426BCE" w:rsidRDefault="00E87C6B" w:rsidP="00D90B01">
            <w:pPr>
              <w:spacing w:before="80" w:after="80" w:line="240" w:lineRule="auto"/>
              <w:rPr>
                <w:rFonts w:ascii="Arial" w:eastAsia="Times New Roman" w:hAnsi="Arial" w:cs="Arial"/>
                <w:sz w:val="20"/>
                <w:szCs w:val="20"/>
                <w:lang w:eastAsia="hu-HU"/>
              </w:rPr>
            </w:pPr>
          </w:p>
        </w:tc>
      </w:tr>
      <w:tr w:rsidR="00426BCE" w:rsidRPr="00426BCE" w:rsidTr="00954B87">
        <w:trPr>
          <w:trHeight w:val="144"/>
        </w:trPr>
        <w:tc>
          <w:tcPr>
            <w:tcW w:w="5949" w:type="dxa"/>
            <w:shd w:val="clear" w:color="auto" w:fill="auto"/>
            <w:vAlign w:val="center"/>
            <w:hideMark/>
          </w:tcPr>
          <w:p w:rsidR="00E87C6B" w:rsidRPr="00426BCE" w:rsidRDefault="00E87C6B" w:rsidP="009F74BB">
            <w:pPr>
              <w:spacing w:before="80" w:after="8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Új parkoló kialakítása a Szent Gellért</w:t>
            </w:r>
            <w:r w:rsidR="009F74BB" w:rsidRPr="00426BCE">
              <w:rPr>
                <w:rFonts w:ascii="Arial" w:eastAsia="Times New Roman" w:hAnsi="Arial" w:cs="Arial"/>
                <w:bCs/>
                <w:sz w:val="20"/>
                <w:szCs w:val="20"/>
                <w:lang w:eastAsia="hu-HU"/>
              </w:rPr>
              <w:t xml:space="preserve"> u. 62-vel szemben,</w:t>
            </w:r>
            <w:r w:rsidRPr="00426BCE">
              <w:rPr>
                <w:rFonts w:ascii="Arial" w:eastAsia="Times New Roman" w:hAnsi="Arial" w:cs="Arial"/>
                <w:bCs/>
                <w:sz w:val="20"/>
                <w:szCs w:val="20"/>
                <w:lang w:eastAsia="hu-HU"/>
              </w:rPr>
              <w:t xml:space="preserve"> régi parkolók felfestése</w:t>
            </w:r>
          </w:p>
        </w:tc>
        <w:tc>
          <w:tcPr>
            <w:tcW w:w="8045" w:type="dxa"/>
            <w:vMerge/>
            <w:vAlign w:val="center"/>
            <w:hideMark/>
          </w:tcPr>
          <w:p w:rsidR="00E87C6B" w:rsidRPr="00426BCE" w:rsidRDefault="00E87C6B" w:rsidP="00D90B01">
            <w:pPr>
              <w:spacing w:before="80" w:after="80" w:line="240" w:lineRule="auto"/>
              <w:rPr>
                <w:rFonts w:ascii="Arial" w:eastAsia="Times New Roman" w:hAnsi="Arial" w:cs="Arial"/>
                <w:sz w:val="20"/>
                <w:szCs w:val="20"/>
                <w:lang w:eastAsia="hu-HU"/>
              </w:rPr>
            </w:pPr>
          </w:p>
        </w:tc>
      </w:tr>
      <w:tr w:rsidR="00426BCE" w:rsidRPr="00426BCE" w:rsidTr="00954B87">
        <w:trPr>
          <w:trHeight w:val="1020"/>
        </w:trPr>
        <w:tc>
          <w:tcPr>
            <w:tcW w:w="5949" w:type="dxa"/>
            <w:shd w:val="clear" w:color="auto" w:fill="auto"/>
            <w:vAlign w:val="center"/>
            <w:hideMark/>
          </w:tcPr>
          <w:p w:rsidR="00E87C6B" w:rsidRPr="00426BCE" w:rsidRDefault="00E87C6B" w:rsidP="00CF5E9C">
            <w:pPr>
              <w:spacing w:before="80" w:after="8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Parkoló kialakítása a Perintparti sétány 14. és Rohonci 37-39. közötti területen, a volt Távhő-épület helyén</w:t>
            </w:r>
          </w:p>
        </w:tc>
        <w:tc>
          <w:tcPr>
            <w:tcW w:w="8045" w:type="dxa"/>
            <w:vMerge/>
            <w:vAlign w:val="center"/>
            <w:hideMark/>
          </w:tcPr>
          <w:p w:rsidR="00E87C6B" w:rsidRPr="00426BCE" w:rsidRDefault="00E87C6B" w:rsidP="00D90B01">
            <w:pPr>
              <w:spacing w:before="80" w:after="80" w:line="240" w:lineRule="auto"/>
              <w:rPr>
                <w:rFonts w:ascii="Arial" w:eastAsia="Times New Roman" w:hAnsi="Arial" w:cs="Arial"/>
                <w:sz w:val="20"/>
                <w:szCs w:val="20"/>
                <w:lang w:eastAsia="hu-HU"/>
              </w:rPr>
            </w:pPr>
          </w:p>
        </w:tc>
      </w:tr>
      <w:tr w:rsidR="00426BCE" w:rsidRPr="00426BCE" w:rsidTr="00954B87">
        <w:trPr>
          <w:trHeight w:val="765"/>
        </w:trPr>
        <w:tc>
          <w:tcPr>
            <w:tcW w:w="5949" w:type="dxa"/>
            <w:shd w:val="clear" w:color="auto" w:fill="auto"/>
            <w:vAlign w:val="center"/>
            <w:hideMark/>
          </w:tcPr>
          <w:p w:rsidR="00E87C6B" w:rsidRPr="00426BCE" w:rsidRDefault="00E87C6B" w:rsidP="00CF5E9C">
            <w:pPr>
              <w:spacing w:before="80" w:after="8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Társasház belső járdájának komplett felújítása (Pázmány Péter körút 42-52. és 54-64.)</w:t>
            </w:r>
          </w:p>
        </w:tc>
        <w:tc>
          <w:tcPr>
            <w:tcW w:w="8045" w:type="dxa"/>
            <w:vMerge/>
            <w:vAlign w:val="center"/>
            <w:hideMark/>
          </w:tcPr>
          <w:p w:rsidR="00E87C6B" w:rsidRPr="00426BCE" w:rsidRDefault="00E87C6B" w:rsidP="00D90B01">
            <w:pPr>
              <w:spacing w:before="80" w:after="80" w:line="240" w:lineRule="auto"/>
              <w:rPr>
                <w:rFonts w:ascii="Arial" w:eastAsia="Times New Roman" w:hAnsi="Arial" w:cs="Arial"/>
                <w:sz w:val="20"/>
                <w:szCs w:val="20"/>
                <w:lang w:eastAsia="hu-HU"/>
              </w:rPr>
            </w:pPr>
          </w:p>
        </w:tc>
      </w:tr>
      <w:tr w:rsidR="00426BCE" w:rsidRPr="00426BCE" w:rsidTr="00954B87">
        <w:trPr>
          <w:trHeight w:val="141"/>
        </w:trPr>
        <w:tc>
          <w:tcPr>
            <w:tcW w:w="5949" w:type="dxa"/>
            <w:shd w:val="clear" w:color="auto" w:fill="auto"/>
            <w:vAlign w:val="center"/>
            <w:hideMark/>
          </w:tcPr>
          <w:p w:rsidR="00E87C6B" w:rsidRPr="00426BCE" w:rsidRDefault="00E87C6B" w:rsidP="00CF5E9C">
            <w:pPr>
              <w:spacing w:before="80" w:after="8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 xml:space="preserve">Parkoló kialakítása a Pázmány Péter körút 23. </w:t>
            </w:r>
            <w:r w:rsidR="009F74BB" w:rsidRPr="00426BCE">
              <w:rPr>
                <w:rFonts w:ascii="Arial" w:eastAsia="Times New Roman" w:hAnsi="Arial" w:cs="Arial"/>
                <w:bCs/>
                <w:sz w:val="20"/>
                <w:szCs w:val="20"/>
                <w:lang w:eastAsia="hu-HU"/>
              </w:rPr>
              <w:t xml:space="preserve">szám alatti </w:t>
            </w:r>
            <w:r w:rsidRPr="00426BCE">
              <w:rPr>
                <w:rFonts w:ascii="Arial" w:eastAsia="Times New Roman" w:hAnsi="Arial" w:cs="Arial"/>
                <w:bCs/>
                <w:sz w:val="20"/>
                <w:szCs w:val="20"/>
                <w:lang w:eastAsia="hu-HU"/>
              </w:rPr>
              <w:t>társasház mellett</w:t>
            </w:r>
          </w:p>
        </w:tc>
        <w:tc>
          <w:tcPr>
            <w:tcW w:w="8045" w:type="dxa"/>
            <w:vMerge/>
            <w:vAlign w:val="center"/>
            <w:hideMark/>
          </w:tcPr>
          <w:p w:rsidR="00E87C6B" w:rsidRPr="00426BCE" w:rsidRDefault="00E87C6B" w:rsidP="00D90B01">
            <w:pPr>
              <w:spacing w:before="80" w:after="80" w:line="240" w:lineRule="auto"/>
              <w:rPr>
                <w:rFonts w:ascii="Arial" w:eastAsia="Times New Roman" w:hAnsi="Arial" w:cs="Arial"/>
                <w:sz w:val="20"/>
                <w:szCs w:val="20"/>
                <w:lang w:eastAsia="hu-HU"/>
              </w:rPr>
            </w:pPr>
          </w:p>
        </w:tc>
      </w:tr>
      <w:tr w:rsidR="00426BCE" w:rsidRPr="00426BCE" w:rsidTr="00954B87">
        <w:trPr>
          <w:trHeight w:val="510"/>
        </w:trPr>
        <w:tc>
          <w:tcPr>
            <w:tcW w:w="5949" w:type="dxa"/>
            <w:shd w:val="clear" w:color="auto" w:fill="auto"/>
            <w:vAlign w:val="center"/>
            <w:hideMark/>
          </w:tcPr>
          <w:p w:rsidR="00E87C6B" w:rsidRPr="00426BCE" w:rsidRDefault="00E87C6B" w:rsidP="00CF5E9C">
            <w:pPr>
              <w:spacing w:before="80" w:after="8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Gyalogátkelőhely a Hunyadi úton a L</w:t>
            </w:r>
            <w:r w:rsidR="00CF5E9C" w:rsidRPr="00426BCE">
              <w:rPr>
                <w:rFonts w:ascii="Arial" w:eastAsia="Times New Roman" w:hAnsi="Arial" w:cs="Arial"/>
                <w:bCs/>
                <w:sz w:val="20"/>
                <w:szCs w:val="20"/>
                <w:lang w:eastAsia="hu-HU"/>
              </w:rPr>
              <w:t>IDL</w:t>
            </w:r>
            <w:r w:rsidRPr="00426BCE">
              <w:rPr>
                <w:rFonts w:ascii="Arial" w:eastAsia="Times New Roman" w:hAnsi="Arial" w:cs="Arial"/>
                <w:bCs/>
                <w:sz w:val="20"/>
                <w:szCs w:val="20"/>
                <w:lang w:eastAsia="hu-HU"/>
              </w:rPr>
              <w:t xml:space="preserve"> áruház mellett</w:t>
            </w:r>
          </w:p>
        </w:tc>
        <w:tc>
          <w:tcPr>
            <w:tcW w:w="8045" w:type="dxa"/>
            <w:vMerge/>
            <w:vAlign w:val="center"/>
            <w:hideMark/>
          </w:tcPr>
          <w:p w:rsidR="00E87C6B" w:rsidRPr="00426BCE" w:rsidRDefault="00E87C6B" w:rsidP="00D90B01">
            <w:pPr>
              <w:spacing w:before="80" w:after="80" w:line="240" w:lineRule="auto"/>
              <w:rPr>
                <w:rFonts w:ascii="Arial" w:eastAsia="Times New Roman" w:hAnsi="Arial" w:cs="Arial"/>
                <w:sz w:val="20"/>
                <w:szCs w:val="20"/>
                <w:lang w:eastAsia="hu-HU"/>
              </w:rPr>
            </w:pPr>
          </w:p>
        </w:tc>
      </w:tr>
      <w:tr w:rsidR="00426BCE" w:rsidRPr="00426BCE" w:rsidTr="00954B87">
        <w:trPr>
          <w:trHeight w:val="70"/>
        </w:trPr>
        <w:tc>
          <w:tcPr>
            <w:tcW w:w="5949" w:type="dxa"/>
            <w:shd w:val="clear" w:color="auto" w:fill="auto"/>
            <w:vAlign w:val="center"/>
            <w:hideMark/>
          </w:tcPr>
          <w:p w:rsidR="00E87C6B" w:rsidRPr="00426BCE" w:rsidRDefault="00E87C6B" w:rsidP="00CF5E9C">
            <w:pPr>
              <w:spacing w:before="80" w:after="8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Parkolók létesítés, bővítése a Derkovits lakótelepen</w:t>
            </w:r>
          </w:p>
        </w:tc>
        <w:tc>
          <w:tcPr>
            <w:tcW w:w="8045" w:type="dxa"/>
            <w:vMerge/>
            <w:vAlign w:val="center"/>
            <w:hideMark/>
          </w:tcPr>
          <w:p w:rsidR="00E87C6B" w:rsidRPr="00426BCE" w:rsidRDefault="00E87C6B" w:rsidP="00D90B01">
            <w:pPr>
              <w:spacing w:before="80" w:after="80" w:line="240" w:lineRule="auto"/>
              <w:rPr>
                <w:rFonts w:ascii="Arial" w:eastAsia="Times New Roman" w:hAnsi="Arial" w:cs="Arial"/>
                <w:sz w:val="20"/>
                <w:szCs w:val="20"/>
                <w:lang w:eastAsia="hu-HU"/>
              </w:rPr>
            </w:pPr>
          </w:p>
        </w:tc>
      </w:tr>
      <w:tr w:rsidR="00426BCE" w:rsidRPr="00426BCE" w:rsidTr="00954B87">
        <w:trPr>
          <w:trHeight w:val="70"/>
        </w:trPr>
        <w:tc>
          <w:tcPr>
            <w:tcW w:w="5949" w:type="dxa"/>
            <w:shd w:val="clear" w:color="auto" w:fill="auto"/>
            <w:vAlign w:val="center"/>
            <w:hideMark/>
          </w:tcPr>
          <w:p w:rsidR="00E87C6B" w:rsidRPr="00426BCE" w:rsidRDefault="00E87C6B" w:rsidP="00CF5E9C">
            <w:pPr>
              <w:spacing w:before="80" w:after="8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Járdafelújítás a Derkovits lakótelepen</w:t>
            </w:r>
          </w:p>
        </w:tc>
        <w:tc>
          <w:tcPr>
            <w:tcW w:w="8045" w:type="dxa"/>
            <w:vMerge/>
            <w:vAlign w:val="center"/>
            <w:hideMark/>
          </w:tcPr>
          <w:p w:rsidR="00E87C6B" w:rsidRPr="00426BCE" w:rsidRDefault="00E87C6B" w:rsidP="00D90B01">
            <w:pPr>
              <w:spacing w:before="80" w:after="80" w:line="240" w:lineRule="auto"/>
              <w:rPr>
                <w:rFonts w:ascii="Arial" w:eastAsia="Times New Roman" w:hAnsi="Arial" w:cs="Arial"/>
                <w:sz w:val="20"/>
                <w:szCs w:val="20"/>
                <w:lang w:eastAsia="hu-HU"/>
              </w:rPr>
            </w:pPr>
          </w:p>
        </w:tc>
      </w:tr>
      <w:tr w:rsidR="00426BCE" w:rsidRPr="00426BCE" w:rsidTr="00954B87">
        <w:trPr>
          <w:trHeight w:val="79"/>
        </w:trPr>
        <w:tc>
          <w:tcPr>
            <w:tcW w:w="5949" w:type="dxa"/>
            <w:shd w:val="clear" w:color="auto" w:fill="auto"/>
            <w:vAlign w:val="center"/>
            <w:hideMark/>
          </w:tcPr>
          <w:p w:rsidR="00E87C6B" w:rsidRPr="00426BCE" w:rsidRDefault="00E87C6B" w:rsidP="00CF5E9C">
            <w:pPr>
              <w:spacing w:before="80" w:after="8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 xml:space="preserve">Buszmegálló a Szűrcsapó </w:t>
            </w:r>
            <w:r w:rsidR="009F74BB" w:rsidRPr="00426BCE">
              <w:rPr>
                <w:rFonts w:ascii="Arial" w:eastAsia="Times New Roman" w:hAnsi="Arial" w:cs="Arial"/>
                <w:bCs/>
                <w:sz w:val="20"/>
                <w:szCs w:val="20"/>
                <w:lang w:eastAsia="hu-HU"/>
              </w:rPr>
              <w:t xml:space="preserve">u. </w:t>
            </w:r>
            <w:r w:rsidRPr="00426BCE">
              <w:rPr>
                <w:rFonts w:ascii="Arial" w:eastAsia="Times New Roman" w:hAnsi="Arial" w:cs="Arial"/>
                <w:bCs/>
                <w:sz w:val="20"/>
                <w:szCs w:val="20"/>
                <w:lang w:eastAsia="hu-HU"/>
              </w:rPr>
              <w:t>24. előtt</w:t>
            </w:r>
          </w:p>
        </w:tc>
        <w:tc>
          <w:tcPr>
            <w:tcW w:w="8045" w:type="dxa"/>
            <w:vMerge/>
            <w:vAlign w:val="center"/>
            <w:hideMark/>
          </w:tcPr>
          <w:p w:rsidR="00E87C6B" w:rsidRPr="00426BCE" w:rsidRDefault="00E87C6B" w:rsidP="00D90B01">
            <w:pPr>
              <w:spacing w:before="80" w:after="80" w:line="240" w:lineRule="auto"/>
              <w:rPr>
                <w:rFonts w:ascii="Arial" w:eastAsia="Times New Roman" w:hAnsi="Arial" w:cs="Arial"/>
                <w:sz w:val="20"/>
                <w:szCs w:val="20"/>
                <w:lang w:eastAsia="hu-HU"/>
              </w:rPr>
            </w:pPr>
          </w:p>
        </w:tc>
      </w:tr>
      <w:tr w:rsidR="00426BCE" w:rsidRPr="00426BCE" w:rsidTr="00954B87">
        <w:trPr>
          <w:trHeight w:val="70"/>
        </w:trPr>
        <w:tc>
          <w:tcPr>
            <w:tcW w:w="5949" w:type="dxa"/>
            <w:shd w:val="clear" w:color="auto" w:fill="auto"/>
            <w:vAlign w:val="center"/>
            <w:hideMark/>
          </w:tcPr>
          <w:p w:rsidR="00E87C6B" w:rsidRPr="00426BCE" w:rsidRDefault="00E87C6B" w:rsidP="009F74BB">
            <w:pPr>
              <w:spacing w:before="80" w:after="8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D</w:t>
            </w:r>
            <w:r w:rsidR="00CF5E9C" w:rsidRPr="00426BCE">
              <w:rPr>
                <w:rFonts w:ascii="Arial" w:eastAsia="Times New Roman" w:hAnsi="Arial" w:cs="Arial"/>
                <w:bCs/>
                <w:sz w:val="20"/>
                <w:szCs w:val="20"/>
                <w:lang w:eastAsia="hu-HU"/>
              </w:rPr>
              <w:t>ozmat</w:t>
            </w:r>
            <w:r w:rsidR="009F74BB" w:rsidRPr="00426BCE">
              <w:rPr>
                <w:rFonts w:ascii="Arial" w:eastAsia="Times New Roman" w:hAnsi="Arial" w:cs="Arial"/>
                <w:bCs/>
                <w:sz w:val="20"/>
                <w:szCs w:val="20"/>
                <w:lang w:eastAsia="hu-HU"/>
              </w:rPr>
              <w:t xml:space="preserve">, </w:t>
            </w:r>
            <w:r w:rsidR="00CF5E9C" w:rsidRPr="00426BCE">
              <w:rPr>
                <w:rFonts w:ascii="Arial" w:eastAsia="Times New Roman" w:hAnsi="Arial" w:cs="Arial"/>
                <w:bCs/>
                <w:sz w:val="20"/>
                <w:szCs w:val="20"/>
                <w:lang w:eastAsia="hu-HU"/>
              </w:rPr>
              <w:t>Bárdos</w:t>
            </w:r>
            <w:r w:rsidR="009F74BB" w:rsidRPr="00426BCE">
              <w:rPr>
                <w:rFonts w:ascii="Arial" w:eastAsia="Times New Roman" w:hAnsi="Arial" w:cs="Arial"/>
                <w:bCs/>
                <w:sz w:val="20"/>
                <w:szCs w:val="20"/>
                <w:lang w:eastAsia="hu-HU"/>
              </w:rPr>
              <w:t xml:space="preserve">, </w:t>
            </w:r>
            <w:r w:rsidR="00CF5E9C" w:rsidRPr="00426BCE">
              <w:rPr>
                <w:rFonts w:ascii="Arial" w:eastAsia="Times New Roman" w:hAnsi="Arial" w:cs="Arial"/>
                <w:bCs/>
                <w:sz w:val="20"/>
                <w:szCs w:val="20"/>
                <w:lang w:eastAsia="hu-HU"/>
              </w:rPr>
              <w:t>Komlósi u</w:t>
            </w:r>
            <w:r w:rsidR="009F74BB" w:rsidRPr="00426BCE">
              <w:rPr>
                <w:rFonts w:ascii="Arial" w:eastAsia="Times New Roman" w:hAnsi="Arial" w:cs="Arial"/>
                <w:bCs/>
                <w:sz w:val="20"/>
                <w:szCs w:val="20"/>
                <w:lang w:eastAsia="hu-HU"/>
              </w:rPr>
              <w:t>tcák</w:t>
            </w:r>
            <w:r w:rsidR="00CF5E9C" w:rsidRPr="00426BCE">
              <w:rPr>
                <w:rFonts w:ascii="Arial" w:eastAsia="Times New Roman" w:hAnsi="Arial" w:cs="Arial"/>
                <w:bCs/>
                <w:sz w:val="20"/>
                <w:szCs w:val="20"/>
                <w:lang w:eastAsia="hu-HU"/>
              </w:rPr>
              <w:t xml:space="preserve"> burkolatának és járdáinak </w:t>
            </w:r>
            <w:r w:rsidRPr="00426BCE">
              <w:rPr>
                <w:rFonts w:ascii="Arial" w:eastAsia="Times New Roman" w:hAnsi="Arial" w:cs="Arial"/>
                <w:bCs/>
                <w:sz w:val="20"/>
                <w:szCs w:val="20"/>
                <w:lang w:eastAsia="hu-HU"/>
              </w:rPr>
              <w:t>felújítás</w:t>
            </w:r>
            <w:r w:rsidR="00CF5E9C" w:rsidRPr="00426BCE">
              <w:rPr>
                <w:rFonts w:ascii="Arial" w:eastAsia="Times New Roman" w:hAnsi="Arial" w:cs="Arial"/>
                <w:bCs/>
                <w:sz w:val="20"/>
                <w:szCs w:val="20"/>
                <w:lang w:eastAsia="hu-HU"/>
              </w:rPr>
              <w:t>a</w:t>
            </w:r>
          </w:p>
        </w:tc>
        <w:tc>
          <w:tcPr>
            <w:tcW w:w="8045" w:type="dxa"/>
            <w:vMerge/>
            <w:vAlign w:val="center"/>
            <w:hideMark/>
          </w:tcPr>
          <w:p w:rsidR="00E87C6B" w:rsidRPr="00426BCE" w:rsidRDefault="00E87C6B" w:rsidP="00D90B01">
            <w:pPr>
              <w:spacing w:before="80" w:after="80" w:line="240" w:lineRule="auto"/>
              <w:rPr>
                <w:rFonts w:ascii="Arial" w:eastAsia="Times New Roman" w:hAnsi="Arial" w:cs="Arial"/>
                <w:sz w:val="20"/>
                <w:szCs w:val="20"/>
                <w:lang w:eastAsia="hu-HU"/>
              </w:rPr>
            </w:pPr>
          </w:p>
        </w:tc>
      </w:tr>
      <w:tr w:rsidR="00426BCE" w:rsidRPr="00426BCE" w:rsidTr="00954B87">
        <w:trPr>
          <w:trHeight w:val="167"/>
        </w:trPr>
        <w:tc>
          <w:tcPr>
            <w:tcW w:w="5949" w:type="dxa"/>
            <w:shd w:val="clear" w:color="auto" w:fill="auto"/>
            <w:vAlign w:val="center"/>
            <w:hideMark/>
          </w:tcPr>
          <w:p w:rsidR="00E87C6B" w:rsidRPr="00426BCE" w:rsidRDefault="00E87C6B" w:rsidP="009F74BB">
            <w:pPr>
              <w:spacing w:before="80" w:after="8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Ernuszt K</w:t>
            </w:r>
            <w:r w:rsidR="009F74BB" w:rsidRPr="00426BCE">
              <w:rPr>
                <w:rFonts w:ascii="Arial" w:eastAsia="Times New Roman" w:hAnsi="Arial" w:cs="Arial"/>
                <w:bCs/>
                <w:sz w:val="20"/>
                <w:szCs w:val="20"/>
                <w:lang w:eastAsia="hu-HU"/>
              </w:rPr>
              <w:t>elemen</w:t>
            </w:r>
            <w:r w:rsidRPr="00426BCE">
              <w:rPr>
                <w:rFonts w:ascii="Arial" w:eastAsia="Times New Roman" w:hAnsi="Arial" w:cs="Arial"/>
                <w:bCs/>
                <w:sz w:val="20"/>
                <w:szCs w:val="20"/>
                <w:lang w:eastAsia="hu-HU"/>
              </w:rPr>
              <w:t xml:space="preserve"> utcai járda felújítása</w:t>
            </w:r>
          </w:p>
        </w:tc>
        <w:tc>
          <w:tcPr>
            <w:tcW w:w="8045" w:type="dxa"/>
            <w:vMerge/>
            <w:vAlign w:val="center"/>
            <w:hideMark/>
          </w:tcPr>
          <w:p w:rsidR="00E87C6B" w:rsidRPr="00426BCE" w:rsidRDefault="00E87C6B" w:rsidP="00D90B01">
            <w:pPr>
              <w:spacing w:before="80" w:after="80" w:line="240" w:lineRule="auto"/>
              <w:rPr>
                <w:rFonts w:ascii="Arial" w:eastAsia="Times New Roman" w:hAnsi="Arial" w:cs="Arial"/>
                <w:sz w:val="20"/>
                <w:szCs w:val="20"/>
                <w:lang w:eastAsia="hu-HU"/>
              </w:rPr>
            </w:pPr>
          </w:p>
        </w:tc>
      </w:tr>
      <w:tr w:rsidR="00426BCE" w:rsidRPr="00426BCE" w:rsidTr="00954B87">
        <w:trPr>
          <w:trHeight w:val="542"/>
        </w:trPr>
        <w:tc>
          <w:tcPr>
            <w:tcW w:w="5949" w:type="dxa"/>
            <w:shd w:val="clear" w:color="auto" w:fill="auto"/>
            <w:vAlign w:val="center"/>
            <w:hideMark/>
          </w:tcPr>
          <w:p w:rsidR="00E87C6B" w:rsidRPr="00426BCE" w:rsidRDefault="00E87C6B" w:rsidP="00CF5E9C">
            <w:pPr>
              <w:spacing w:before="80" w:after="8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Gyalogátkelő kialakítása a Jókai utcában (a park mentén)</w:t>
            </w:r>
          </w:p>
        </w:tc>
        <w:tc>
          <w:tcPr>
            <w:tcW w:w="8045" w:type="dxa"/>
            <w:vMerge/>
            <w:vAlign w:val="center"/>
            <w:hideMark/>
          </w:tcPr>
          <w:p w:rsidR="00E87C6B" w:rsidRPr="00426BCE" w:rsidRDefault="00E87C6B" w:rsidP="00D90B01">
            <w:pPr>
              <w:spacing w:before="80" w:after="80" w:line="240" w:lineRule="auto"/>
              <w:rPr>
                <w:rFonts w:ascii="Arial" w:eastAsia="Times New Roman" w:hAnsi="Arial" w:cs="Arial"/>
                <w:sz w:val="20"/>
                <w:szCs w:val="20"/>
                <w:lang w:eastAsia="hu-HU"/>
              </w:rPr>
            </w:pPr>
          </w:p>
        </w:tc>
      </w:tr>
      <w:tr w:rsidR="00426BCE" w:rsidRPr="00426BCE" w:rsidTr="00954B87">
        <w:trPr>
          <w:trHeight w:val="666"/>
        </w:trPr>
        <w:tc>
          <w:tcPr>
            <w:tcW w:w="5949" w:type="dxa"/>
            <w:shd w:val="clear" w:color="auto" w:fill="auto"/>
            <w:vAlign w:val="center"/>
            <w:hideMark/>
          </w:tcPr>
          <w:p w:rsidR="00E87C6B" w:rsidRPr="00426BCE" w:rsidRDefault="00E87C6B" w:rsidP="00CF5E9C">
            <w:pPr>
              <w:spacing w:before="80" w:after="8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Járdák aszfaltozása a Tarcsa, Vereczkei, Vörösvár, Bezerédi, Irottkő, Markusovszky, Hübner, Késmárk, Domonkos utcákban, Horváth Boldizsár körúton, Kórházközben</w:t>
            </w:r>
          </w:p>
        </w:tc>
        <w:tc>
          <w:tcPr>
            <w:tcW w:w="8045" w:type="dxa"/>
            <w:vMerge/>
            <w:vAlign w:val="center"/>
            <w:hideMark/>
          </w:tcPr>
          <w:p w:rsidR="00E87C6B" w:rsidRPr="00426BCE" w:rsidRDefault="00E87C6B" w:rsidP="00D90B01">
            <w:pPr>
              <w:spacing w:before="80" w:after="80" w:line="240" w:lineRule="auto"/>
              <w:rPr>
                <w:rFonts w:ascii="Arial" w:eastAsia="Times New Roman" w:hAnsi="Arial" w:cs="Arial"/>
                <w:sz w:val="20"/>
                <w:szCs w:val="20"/>
                <w:lang w:eastAsia="hu-HU"/>
              </w:rPr>
            </w:pPr>
          </w:p>
        </w:tc>
      </w:tr>
      <w:tr w:rsidR="00426BCE" w:rsidRPr="00426BCE" w:rsidTr="00954B87">
        <w:trPr>
          <w:trHeight w:val="179"/>
        </w:trPr>
        <w:tc>
          <w:tcPr>
            <w:tcW w:w="5949" w:type="dxa"/>
            <w:shd w:val="clear" w:color="auto" w:fill="auto"/>
            <w:vAlign w:val="center"/>
            <w:hideMark/>
          </w:tcPr>
          <w:p w:rsidR="00E87C6B" w:rsidRPr="00426BCE" w:rsidRDefault="00E87C6B" w:rsidP="00CF5E9C">
            <w:pPr>
              <w:spacing w:before="80" w:after="8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Késmárk utca útburkolatának szilárdítása</w:t>
            </w:r>
          </w:p>
        </w:tc>
        <w:tc>
          <w:tcPr>
            <w:tcW w:w="8045" w:type="dxa"/>
            <w:vMerge/>
            <w:vAlign w:val="center"/>
            <w:hideMark/>
          </w:tcPr>
          <w:p w:rsidR="00E87C6B" w:rsidRPr="00426BCE" w:rsidRDefault="00E87C6B" w:rsidP="00D90B01">
            <w:pPr>
              <w:spacing w:before="80" w:after="80" w:line="240" w:lineRule="auto"/>
              <w:rPr>
                <w:rFonts w:ascii="Arial" w:eastAsia="Times New Roman" w:hAnsi="Arial" w:cs="Arial"/>
                <w:sz w:val="20"/>
                <w:szCs w:val="20"/>
                <w:lang w:eastAsia="hu-HU"/>
              </w:rPr>
            </w:pPr>
          </w:p>
        </w:tc>
      </w:tr>
      <w:tr w:rsidR="00426BCE" w:rsidRPr="00426BCE" w:rsidTr="00954B87">
        <w:trPr>
          <w:trHeight w:val="264"/>
        </w:trPr>
        <w:tc>
          <w:tcPr>
            <w:tcW w:w="5949" w:type="dxa"/>
            <w:shd w:val="clear" w:color="auto" w:fill="auto"/>
            <w:vAlign w:val="center"/>
            <w:hideMark/>
          </w:tcPr>
          <w:p w:rsidR="00E87C6B" w:rsidRPr="00426BCE" w:rsidRDefault="00E87C6B" w:rsidP="00CF5E9C">
            <w:pPr>
              <w:spacing w:before="80" w:after="8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Zanati városrész útfelújítása</w:t>
            </w:r>
          </w:p>
        </w:tc>
        <w:tc>
          <w:tcPr>
            <w:tcW w:w="8045" w:type="dxa"/>
            <w:vMerge/>
            <w:vAlign w:val="center"/>
            <w:hideMark/>
          </w:tcPr>
          <w:p w:rsidR="00E87C6B" w:rsidRPr="00426BCE" w:rsidRDefault="00E87C6B" w:rsidP="00D90B01">
            <w:pPr>
              <w:spacing w:before="80" w:after="80" w:line="240" w:lineRule="auto"/>
              <w:rPr>
                <w:rFonts w:ascii="Arial" w:eastAsia="Times New Roman" w:hAnsi="Arial" w:cs="Arial"/>
                <w:sz w:val="20"/>
                <w:szCs w:val="20"/>
                <w:lang w:eastAsia="hu-HU"/>
              </w:rPr>
            </w:pPr>
          </w:p>
        </w:tc>
      </w:tr>
      <w:tr w:rsidR="00426BCE" w:rsidRPr="00426BCE" w:rsidTr="00954B87">
        <w:trPr>
          <w:trHeight w:val="658"/>
        </w:trPr>
        <w:tc>
          <w:tcPr>
            <w:tcW w:w="5949" w:type="dxa"/>
            <w:shd w:val="clear" w:color="auto" w:fill="auto"/>
            <w:vAlign w:val="center"/>
            <w:hideMark/>
          </w:tcPr>
          <w:p w:rsidR="00E87C6B" w:rsidRPr="00426BCE" w:rsidRDefault="00E87C6B" w:rsidP="00CF5E9C">
            <w:pPr>
              <w:spacing w:before="80" w:after="8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Külső-Zanati u. és temető közti útszakasz szilárd burkolattal való ellátása, temetőnél parkolók kialakítása</w:t>
            </w:r>
          </w:p>
        </w:tc>
        <w:tc>
          <w:tcPr>
            <w:tcW w:w="8045" w:type="dxa"/>
            <w:vMerge/>
            <w:vAlign w:val="center"/>
            <w:hideMark/>
          </w:tcPr>
          <w:p w:rsidR="00E87C6B" w:rsidRPr="00426BCE" w:rsidRDefault="00E87C6B" w:rsidP="00D90B01">
            <w:pPr>
              <w:spacing w:before="80" w:after="80" w:line="240" w:lineRule="auto"/>
              <w:rPr>
                <w:rFonts w:ascii="Arial" w:eastAsia="Times New Roman" w:hAnsi="Arial" w:cs="Arial"/>
                <w:sz w:val="20"/>
                <w:szCs w:val="20"/>
                <w:lang w:eastAsia="hu-HU"/>
              </w:rPr>
            </w:pPr>
          </w:p>
        </w:tc>
      </w:tr>
      <w:tr w:rsidR="00426BCE" w:rsidRPr="00426BCE" w:rsidTr="00954B87">
        <w:trPr>
          <w:trHeight w:val="70"/>
        </w:trPr>
        <w:tc>
          <w:tcPr>
            <w:tcW w:w="5949" w:type="dxa"/>
            <w:shd w:val="clear" w:color="auto" w:fill="auto"/>
            <w:vAlign w:val="center"/>
            <w:hideMark/>
          </w:tcPr>
          <w:p w:rsidR="00E87C6B" w:rsidRPr="00426BCE" w:rsidRDefault="00E87C6B" w:rsidP="00CF5E9C">
            <w:pPr>
              <w:spacing w:before="80" w:after="8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 xml:space="preserve">Járdafelújítások az </w:t>
            </w:r>
            <w:r w:rsidR="009F74BB" w:rsidRPr="00426BCE">
              <w:rPr>
                <w:rFonts w:ascii="Arial" w:eastAsia="Times New Roman" w:hAnsi="Arial" w:cs="Arial"/>
                <w:bCs/>
                <w:sz w:val="20"/>
                <w:szCs w:val="20"/>
                <w:lang w:eastAsia="hu-HU"/>
              </w:rPr>
              <w:t>Acél, Alkotás, Csillag utcákban és a</w:t>
            </w:r>
            <w:r w:rsidRPr="00426BCE">
              <w:rPr>
                <w:rFonts w:ascii="Arial" w:eastAsia="Times New Roman" w:hAnsi="Arial" w:cs="Arial"/>
                <w:bCs/>
                <w:sz w:val="20"/>
                <w:szCs w:val="20"/>
                <w:lang w:eastAsia="hu-HU"/>
              </w:rPr>
              <w:t xml:space="preserve"> Vépi úton a volt Húsipar területétől, Vízmű telephely után megszűnő járda kiépítése</w:t>
            </w:r>
          </w:p>
        </w:tc>
        <w:tc>
          <w:tcPr>
            <w:tcW w:w="8045" w:type="dxa"/>
            <w:vMerge/>
            <w:vAlign w:val="center"/>
            <w:hideMark/>
          </w:tcPr>
          <w:p w:rsidR="00E87C6B" w:rsidRPr="00426BCE" w:rsidRDefault="00E87C6B" w:rsidP="00D90B01">
            <w:pPr>
              <w:spacing w:before="80" w:after="80" w:line="240" w:lineRule="auto"/>
              <w:rPr>
                <w:rFonts w:ascii="Arial" w:eastAsia="Times New Roman" w:hAnsi="Arial" w:cs="Arial"/>
                <w:sz w:val="20"/>
                <w:szCs w:val="20"/>
                <w:lang w:eastAsia="hu-HU"/>
              </w:rPr>
            </w:pPr>
          </w:p>
        </w:tc>
      </w:tr>
      <w:tr w:rsidR="00426BCE" w:rsidRPr="00426BCE" w:rsidTr="00954B87">
        <w:trPr>
          <w:trHeight w:val="70"/>
        </w:trPr>
        <w:tc>
          <w:tcPr>
            <w:tcW w:w="5949" w:type="dxa"/>
            <w:shd w:val="clear" w:color="auto" w:fill="auto"/>
            <w:vAlign w:val="center"/>
            <w:hideMark/>
          </w:tcPr>
          <w:p w:rsidR="00E87C6B" w:rsidRPr="00426BCE" w:rsidRDefault="00E87C6B" w:rsidP="00CF5E9C">
            <w:pPr>
              <w:spacing w:before="80" w:after="8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Parkolóhely-bővítés a Nyitra Utcai Általános Iskolánál</w:t>
            </w:r>
          </w:p>
        </w:tc>
        <w:tc>
          <w:tcPr>
            <w:tcW w:w="8045" w:type="dxa"/>
            <w:vMerge/>
            <w:vAlign w:val="center"/>
            <w:hideMark/>
          </w:tcPr>
          <w:p w:rsidR="00E87C6B" w:rsidRPr="00426BCE" w:rsidRDefault="00E87C6B" w:rsidP="00D90B01">
            <w:pPr>
              <w:spacing w:before="80" w:after="80" w:line="240" w:lineRule="auto"/>
              <w:rPr>
                <w:rFonts w:ascii="Arial" w:eastAsia="Times New Roman" w:hAnsi="Arial" w:cs="Arial"/>
                <w:sz w:val="20"/>
                <w:szCs w:val="20"/>
                <w:lang w:eastAsia="hu-HU"/>
              </w:rPr>
            </w:pPr>
          </w:p>
        </w:tc>
      </w:tr>
      <w:tr w:rsidR="00426BCE" w:rsidRPr="00426BCE" w:rsidTr="00954B87">
        <w:trPr>
          <w:trHeight w:val="320"/>
        </w:trPr>
        <w:tc>
          <w:tcPr>
            <w:tcW w:w="5949" w:type="dxa"/>
            <w:shd w:val="clear" w:color="auto" w:fill="auto"/>
            <w:vAlign w:val="center"/>
          </w:tcPr>
          <w:p w:rsidR="004020EA" w:rsidRPr="00426BCE" w:rsidRDefault="004020EA" w:rsidP="00CF5E9C">
            <w:pPr>
              <w:spacing w:before="80" w:after="8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Buszmegálló kialakítása a Szent Márton templomhoz érkezőknek</w:t>
            </w:r>
          </w:p>
        </w:tc>
        <w:tc>
          <w:tcPr>
            <w:tcW w:w="8045" w:type="dxa"/>
            <w:vMerge/>
            <w:vAlign w:val="center"/>
          </w:tcPr>
          <w:p w:rsidR="004020EA" w:rsidRPr="00426BCE" w:rsidRDefault="004020EA" w:rsidP="00D90B01">
            <w:pPr>
              <w:spacing w:before="80" w:after="80" w:line="240" w:lineRule="auto"/>
              <w:rPr>
                <w:rFonts w:ascii="Arial" w:eastAsia="Times New Roman" w:hAnsi="Arial" w:cs="Arial"/>
                <w:sz w:val="20"/>
                <w:szCs w:val="20"/>
                <w:lang w:eastAsia="hu-HU"/>
              </w:rPr>
            </w:pPr>
          </w:p>
        </w:tc>
      </w:tr>
      <w:tr w:rsidR="00426BCE" w:rsidRPr="00426BCE" w:rsidTr="00954B87">
        <w:trPr>
          <w:trHeight w:val="320"/>
        </w:trPr>
        <w:tc>
          <w:tcPr>
            <w:tcW w:w="5949" w:type="dxa"/>
            <w:shd w:val="clear" w:color="auto" w:fill="auto"/>
            <w:vAlign w:val="center"/>
          </w:tcPr>
          <w:p w:rsidR="00264546" w:rsidRPr="00426BCE" w:rsidRDefault="00264546" w:rsidP="00CF5E9C">
            <w:pPr>
              <w:spacing w:before="80" w:after="8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Benczúr Gyula utcai árkok befedése, út szélesítése</w:t>
            </w:r>
          </w:p>
        </w:tc>
        <w:tc>
          <w:tcPr>
            <w:tcW w:w="8045" w:type="dxa"/>
            <w:vMerge/>
            <w:vAlign w:val="center"/>
          </w:tcPr>
          <w:p w:rsidR="00264546" w:rsidRPr="00426BCE" w:rsidRDefault="00264546" w:rsidP="00D90B01">
            <w:pPr>
              <w:spacing w:before="80" w:after="80" w:line="240" w:lineRule="auto"/>
              <w:rPr>
                <w:rFonts w:ascii="Arial" w:eastAsia="Times New Roman" w:hAnsi="Arial" w:cs="Arial"/>
                <w:sz w:val="20"/>
                <w:szCs w:val="20"/>
                <w:lang w:eastAsia="hu-HU"/>
              </w:rPr>
            </w:pPr>
          </w:p>
        </w:tc>
      </w:tr>
      <w:tr w:rsidR="00426BCE" w:rsidRPr="00426BCE" w:rsidTr="00954B87">
        <w:trPr>
          <w:trHeight w:val="320"/>
        </w:trPr>
        <w:tc>
          <w:tcPr>
            <w:tcW w:w="5949" w:type="dxa"/>
            <w:shd w:val="clear" w:color="auto" w:fill="auto"/>
            <w:vAlign w:val="center"/>
          </w:tcPr>
          <w:p w:rsidR="00E040D6" w:rsidRPr="00426BCE" w:rsidRDefault="00E040D6" w:rsidP="00CF5E9C">
            <w:pPr>
              <w:spacing w:before="80" w:after="8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 xml:space="preserve">Szent Imre herceg utca páros oldalán járda kiépítése – Vadász étteremnél lévő körforgalomtól </w:t>
            </w:r>
            <w:r w:rsidRPr="00426BCE">
              <w:rPr>
                <w:rFonts w:ascii="Arial" w:eastAsia="Times New Roman" w:hAnsi="Arial" w:cs="Arial"/>
                <w:bCs/>
                <w:sz w:val="20"/>
                <w:szCs w:val="20"/>
                <w:lang w:eastAsia="hu-HU"/>
              </w:rPr>
              <w:lastRenderedPageBreak/>
              <w:t>a Németh László és a Szent Imre herceg utca kereszteződéséig</w:t>
            </w:r>
          </w:p>
        </w:tc>
        <w:tc>
          <w:tcPr>
            <w:tcW w:w="8045" w:type="dxa"/>
            <w:vMerge/>
            <w:vAlign w:val="center"/>
          </w:tcPr>
          <w:p w:rsidR="00E040D6" w:rsidRPr="00426BCE" w:rsidRDefault="00E040D6" w:rsidP="00D90B01">
            <w:pPr>
              <w:spacing w:before="80" w:after="80" w:line="240" w:lineRule="auto"/>
              <w:rPr>
                <w:rFonts w:ascii="Arial" w:eastAsia="Times New Roman" w:hAnsi="Arial" w:cs="Arial"/>
                <w:sz w:val="20"/>
                <w:szCs w:val="20"/>
                <w:lang w:eastAsia="hu-HU"/>
              </w:rPr>
            </w:pPr>
          </w:p>
        </w:tc>
      </w:tr>
      <w:tr w:rsidR="00426BCE" w:rsidRPr="00426BCE" w:rsidTr="00954B87">
        <w:trPr>
          <w:trHeight w:val="320"/>
        </w:trPr>
        <w:tc>
          <w:tcPr>
            <w:tcW w:w="5949" w:type="dxa"/>
            <w:shd w:val="clear" w:color="auto" w:fill="auto"/>
            <w:vAlign w:val="center"/>
          </w:tcPr>
          <w:p w:rsidR="00E13DB4" w:rsidRPr="00426BCE" w:rsidRDefault="00E13DB4" w:rsidP="00CF5E9C">
            <w:pPr>
              <w:spacing w:before="80" w:after="8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lastRenderedPageBreak/>
              <w:t>Bertalanffy Miklós, Németh László és Szabó Imre utcák teljes felújítása</w:t>
            </w:r>
          </w:p>
        </w:tc>
        <w:tc>
          <w:tcPr>
            <w:tcW w:w="8045" w:type="dxa"/>
            <w:vMerge/>
            <w:vAlign w:val="center"/>
          </w:tcPr>
          <w:p w:rsidR="00E13DB4" w:rsidRPr="00426BCE" w:rsidRDefault="00E13DB4" w:rsidP="00D90B01">
            <w:pPr>
              <w:spacing w:before="80" w:after="80" w:line="240" w:lineRule="auto"/>
              <w:rPr>
                <w:rFonts w:ascii="Arial" w:eastAsia="Times New Roman" w:hAnsi="Arial" w:cs="Arial"/>
                <w:sz w:val="20"/>
                <w:szCs w:val="20"/>
                <w:lang w:eastAsia="hu-HU"/>
              </w:rPr>
            </w:pPr>
          </w:p>
        </w:tc>
      </w:tr>
      <w:tr w:rsidR="00426BCE" w:rsidRPr="00426BCE" w:rsidTr="00954B87">
        <w:trPr>
          <w:trHeight w:val="320"/>
        </w:trPr>
        <w:tc>
          <w:tcPr>
            <w:tcW w:w="5949" w:type="dxa"/>
            <w:shd w:val="clear" w:color="auto" w:fill="auto"/>
            <w:vAlign w:val="center"/>
          </w:tcPr>
          <w:p w:rsidR="002B0FDA" w:rsidRPr="00426BCE" w:rsidRDefault="002B0FDA" w:rsidP="00CF5E9C">
            <w:pPr>
              <w:spacing w:before="80" w:after="8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Minerva lakóteleptől a Kámoni vasútállomásig járdaszakasz építése</w:t>
            </w:r>
          </w:p>
        </w:tc>
        <w:tc>
          <w:tcPr>
            <w:tcW w:w="8045" w:type="dxa"/>
            <w:vMerge/>
            <w:vAlign w:val="center"/>
          </w:tcPr>
          <w:p w:rsidR="002B0FDA" w:rsidRPr="00426BCE" w:rsidRDefault="002B0FDA" w:rsidP="00D90B01">
            <w:pPr>
              <w:spacing w:before="80" w:after="80" w:line="240" w:lineRule="auto"/>
              <w:rPr>
                <w:rFonts w:ascii="Arial" w:eastAsia="Times New Roman" w:hAnsi="Arial" w:cs="Arial"/>
                <w:sz w:val="20"/>
                <w:szCs w:val="20"/>
                <w:lang w:eastAsia="hu-HU"/>
              </w:rPr>
            </w:pPr>
          </w:p>
        </w:tc>
      </w:tr>
      <w:tr w:rsidR="00426BCE" w:rsidRPr="00426BCE" w:rsidTr="00954B87">
        <w:trPr>
          <w:trHeight w:val="320"/>
        </w:trPr>
        <w:tc>
          <w:tcPr>
            <w:tcW w:w="5949" w:type="dxa"/>
            <w:shd w:val="clear" w:color="auto" w:fill="auto"/>
            <w:vAlign w:val="center"/>
          </w:tcPr>
          <w:p w:rsidR="002B0FDA" w:rsidRPr="00426BCE" w:rsidRDefault="002B0FDA" w:rsidP="00CF5E9C">
            <w:pPr>
              <w:spacing w:before="80" w:after="8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Szigligeti Ede utca felújítása</w:t>
            </w:r>
          </w:p>
        </w:tc>
        <w:tc>
          <w:tcPr>
            <w:tcW w:w="8045" w:type="dxa"/>
            <w:vMerge/>
            <w:vAlign w:val="center"/>
          </w:tcPr>
          <w:p w:rsidR="002B0FDA" w:rsidRPr="00426BCE" w:rsidRDefault="002B0FDA" w:rsidP="00D90B01">
            <w:pPr>
              <w:spacing w:before="80" w:after="80" w:line="240" w:lineRule="auto"/>
              <w:rPr>
                <w:rFonts w:ascii="Arial" w:eastAsia="Times New Roman" w:hAnsi="Arial" w:cs="Arial"/>
                <w:sz w:val="20"/>
                <w:szCs w:val="20"/>
                <w:lang w:eastAsia="hu-HU"/>
              </w:rPr>
            </w:pPr>
          </w:p>
        </w:tc>
      </w:tr>
      <w:tr w:rsidR="00426BCE" w:rsidRPr="00426BCE" w:rsidTr="00954B87">
        <w:trPr>
          <w:trHeight w:val="320"/>
        </w:trPr>
        <w:tc>
          <w:tcPr>
            <w:tcW w:w="5949" w:type="dxa"/>
            <w:shd w:val="clear" w:color="auto" w:fill="auto"/>
            <w:vAlign w:val="center"/>
          </w:tcPr>
          <w:p w:rsidR="002B0FDA" w:rsidRPr="00426BCE" w:rsidRDefault="002B0FDA" w:rsidP="002B0FDA">
            <w:pPr>
              <w:spacing w:before="80" w:after="8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Móricz Zsigmond utca teljes felújítása</w:t>
            </w:r>
          </w:p>
        </w:tc>
        <w:tc>
          <w:tcPr>
            <w:tcW w:w="8045" w:type="dxa"/>
            <w:vMerge/>
            <w:vAlign w:val="center"/>
          </w:tcPr>
          <w:p w:rsidR="002B0FDA" w:rsidRPr="00426BCE" w:rsidRDefault="002B0FDA" w:rsidP="00D90B01">
            <w:pPr>
              <w:spacing w:before="80" w:after="80" w:line="240" w:lineRule="auto"/>
              <w:rPr>
                <w:rFonts w:ascii="Arial" w:eastAsia="Times New Roman" w:hAnsi="Arial" w:cs="Arial"/>
                <w:sz w:val="20"/>
                <w:szCs w:val="20"/>
                <w:lang w:eastAsia="hu-HU"/>
              </w:rPr>
            </w:pPr>
          </w:p>
        </w:tc>
      </w:tr>
      <w:tr w:rsidR="00426BCE" w:rsidRPr="00426BCE" w:rsidTr="00954B87">
        <w:trPr>
          <w:trHeight w:val="320"/>
        </w:trPr>
        <w:tc>
          <w:tcPr>
            <w:tcW w:w="5949" w:type="dxa"/>
            <w:shd w:val="clear" w:color="auto" w:fill="auto"/>
            <w:vAlign w:val="center"/>
          </w:tcPr>
          <w:p w:rsidR="002B0FDA" w:rsidRPr="00426BCE" w:rsidRDefault="002B0FDA" w:rsidP="00CF5E9C">
            <w:pPr>
              <w:spacing w:before="80" w:after="8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Vajda János utca teljes felújítása</w:t>
            </w:r>
          </w:p>
        </w:tc>
        <w:tc>
          <w:tcPr>
            <w:tcW w:w="8045" w:type="dxa"/>
            <w:vMerge/>
            <w:vAlign w:val="center"/>
          </w:tcPr>
          <w:p w:rsidR="002B0FDA" w:rsidRPr="00426BCE" w:rsidRDefault="002B0FDA" w:rsidP="00D90B01">
            <w:pPr>
              <w:spacing w:before="80" w:after="80" w:line="240" w:lineRule="auto"/>
              <w:rPr>
                <w:rFonts w:ascii="Arial" w:eastAsia="Times New Roman" w:hAnsi="Arial" w:cs="Arial"/>
                <w:sz w:val="20"/>
                <w:szCs w:val="20"/>
                <w:lang w:eastAsia="hu-HU"/>
              </w:rPr>
            </w:pPr>
          </w:p>
        </w:tc>
      </w:tr>
      <w:tr w:rsidR="00426BCE" w:rsidRPr="00426BCE" w:rsidTr="00954B87">
        <w:trPr>
          <w:trHeight w:val="320"/>
        </w:trPr>
        <w:tc>
          <w:tcPr>
            <w:tcW w:w="5949" w:type="dxa"/>
            <w:shd w:val="clear" w:color="auto" w:fill="auto"/>
            <w:vAlign w:val="center"/>
          </w:tcPr>
          <w:p w:rsidR="002B0FDA" w:rsidRPr="00426BCE" w:rsidRDefault="002B0FDA" w:rsidP="00CF5E9C">
            <w:pPr>
              <w:spacing w:before="80" w:after="8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Babits Mihály utca teljes felújítása</w:t>
            </w:r>
          </w:p>
        </w:tc>
        <w:tc>
          <w:tcPr>
            <w:tcW w:w="8045" w:type="dxa"/>
            <w:vMerge/>
            <w:vAlign w:val="center"/>
          </w:tcPr>
          <w:p w:rsidR="002B0FDA" w:rsidRPr="00426BCE" w:rsidRDefault="002B0FDA" w:rsidP="00D90B01">
            <w:pPr>
              <w:spacing w:before="80" w:after="80" w:line="240" w:lineRule="auto"/>
              <w:rPr>
                <w:rFonts w:ascii="Arial" w:eastAsia="Times New Roman" w:hAnsi="Arial" w:cs="Arial"/>
                <w:sz w:val="20"/>
                <w:szCs w:val="20"/>
                <w:lang w:eastAsia="hu-HU"/>
              </w:rPr>
            </w:pPr>
          </w:p>
        </w:tc>
      </w:tr>
      <w:tr w:rsidR="00426BCE" w:rsidRPr="00426BCE" w:rsidTr="00954B87">
        <w:trPr>
          <w:trHeight w:val="320"/>
        </w:trPr>
        <w:tc>
          <w:tcPr>
            <w:tcW w:w="5949" w:type="dxa"/>
            <w:shd w:val="clear" w:color="auto" w:fill="auto"/>
            <w:vAlign w:val="center"/>
          </w:tcPr>
          <w:p w:rsidR="002B0FDA" w:rsidRPr="00426BCE" w:rsidRDefault="002B0FDA" w:rsidP="00CF5E9C">
            <w:pPr>
              <w:spacing w:before="80" w:after="8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Kosztolányi Dezső utca teljes felújítása</w:t>
            </w:r>
          </w:p>
        </w:tc>
        <w:tc>
          <w:tcPr>
            <w:tcW w:w="8045" w:type="dxa"/>
            <w:vMerge/>
            <w:vAlign w:val="center"/>
          </w:tcPr>
          <w:p w:rsidR="002B0FDA" w:rsidRPr="00426BCE" w:rsidRDefault="002B0FDA" w:rsidP="00D90B01">
            <w:pPr>
              <w:spacing w:before="80" w:after="80" w:line="240" w:lineRule="auto"/>
              <w:rPr>
                <w:rFonts w:ascii="Arial" w:eastAsia="Times New Roman" w:hAnsi="Arial" w:cs="Arial"/>
                <w:sz w:val="20"/>
                <w:szCs w:val="20"/>
                <w:lang w:eastAsia="hu-HU"/>
              </w:rPr>
            </w:pPr>
          </w:p>
        </w:tc>
      </w:tr>
      <w:tr w:rsidR="00426BCE" w:rsidRPr="00426BCE" w:rsidTr="00954B87">
        <w:trPr>
          <w:trHeight w:val="320"/>
        </w:trPr>
        <w:tc>
          <w:tcPr>
            <w:tcW w:w="5949" w:type="dxa"/>
            <w:shd w:val="clear" w:color="auto" w:fill="auto"/>
            <w:vAlign w:val="center"/>
          </w:tcPr>
          <w:p w:rsidR="002B0FDA" w:rsidRPr="00426BCE" w:rsidRDefault="002B0FDA" w:rsidP="00CF5E9C">
            <w:pPr>
              <w:spacing w:before="80" w:after="8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Balassi Bálint utca teljes felújítása</w:t>
            </w:r>
          </w:p>
        </w:tc>
        <w:tc>
          <w:tcPr>
            <w:tcW w:w="8045" w:type="dxa"/>
            <w:vMerge/>
            <w:vAlign w:val="center"/>
          </w:tcPr>
          <w:p w:rsidR="002B0FDA" w:rsidRPr="00426BCE" w:rsidRDefault="002B0FDA" w:rsidP="00D90B01">
            <w:pPr>
              <w:spacing w:before="80" w:after="80" w:line="240" w:lineRule="auto"/>
              <w:rPr>
                <w:rFonts w:ascii="Arial" w:eastAsia="Times New Roman" w:hAnsi="Arial" w:cs="Arial"/>
                <w:sz w:val="20"/>
                <w:szCs w:val="20"/>
                <w:lang w:eastAsia="hu-HU"/>
              </w:rPr>
            </w:pPr>
          </w:p>
        </w:tc>
      </w:tr>
      <w:tr w:rsidR="00426BCE" w:rsidRPr="00426BCE" w:rsidTr="00954B87">
        <w:trPr>
          <w:trHeight w:val="320"/>
        </w:trPr>
        <w:tc>
          <w:tcPr>
            <w:tcW w:w="5949" w:type="dxa"/>
            <w:shd w:val="clear" w:color="auto" w:fill="auto"/>
            <w:vAlign w:val="center"/>
          </w:tcPr>
          <w:p w:rsidR="002B0FDA" w:rsidRPr="00426BCE" w:rsidRDefault="002B0FDA" w:rsidP="00CF5E9C">
            <w:pPr>
              <w:spacing w:before="80" w:after="8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Tóth Árpád utca teljes felújítása</w:t>
            </w:r>
          </w:p>
        </w:tc>
        <w:tc>
          <w:tcPr>
            <w:tcW w:w="8045" w:type="dxa"/>
            <w:vMerge/>
            <w:vAlign w:val="center"/>
          </w:tcPr>
          <w:p w:rsidR="002B0FDA" w:rsidRPr="00426BCE" w:rsidRDefault="002B0FDA" w:rsidP="00D90B01">
            <w:pPr>
              <w:spacing w:before="80" w:after="80" w:line="240" w:lineRule="auto"/>
              <w:rPr>
                <w:rFonts w:ascii="Arial" w:eastAsia="Times New Roman" w:hAnsi="Arial" w:cs="Arial"/>
                <w:sz w:val="20"/>
                <w:szCs w:val="20"/>
                <w:lang w:eastAsia="hu-HU"/>
              </w:rPr>
            </w:pPr>
          </w:p>
        </w:tc>
      </w:tr>
    </w:tbl>
    <w:p w:rsidR="00C73103" w:rsidRPr="00426BCE" w:rsidRDefault="00C73103">
      <w:r w:rsidRPr="00426BCE">
        <w:br w:type="page"/>
      </w:r>
    </w:p>
    <w:tbl>
      <w:tblPr>
        <w:tblW w:w="13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49"/>
        <w:gridCol w:w="8045"/>
      </w:tblGrid>
      <w:tr w:rsidR="00426BCE" w:rsidRPr="00426BCE" w:rsidTr="00954B87">
        <w:trPr>
          <w:trHeight w:val="141"/>
        </w:trPr>
        <w:tc>
          <w:tcPr>
            <w:tcW w:w="13994" w:type="dxa"/>
            <w:gridSpan w:val="2"/>
            <w:vAlign w:val="center"/>
          </w:tcPr>
          <w:p w:rsidR="00954B87" w:rsidRPr="00426BCE" w:rsidRDefault="00954B87" w:rsidP="00B81A59">
            <w:pPr>
              <w:spacing w:before="80" w:after="80" w:line="240" w:lineRule="auto"/>
              <w:rPr>
                <w:rFonts w:ascii="Arial" w:eastAsia="Times New Roman" w:hAnsi="Arial" w:cs="Arial"/>
                <w:sz w:val="20"/>
                <w:szCs w:val="20"/>
                <w:lang w:eastAsia="hu-HU"/>
              </w:rPr>
            </w:pPr>
            <w:r w:rsidRPr="00426BCE">
              <w:rPr>
                <w:rFonts w:ascii="Arial" w:eastAsia="Times New Roman" w:hAnsi="Arial" w:cs="Arial"/>
                <w:b/>
                <w:bCs/>
                <w:sz w:val="20"/>
                <w:szCs w:val="20"/>
                <w:lang w:eastAsia="hu-HU"/>
              </w:rPr>
              <w:lastRenderedPageBreak/>
              <w:t>VÁROSFEJLESZTÉSI CÉLÚ KISLÉPTÉKŰ BEAVATKOZÁSOK</w:t>
            </w:r>
          </w:p>
        </w:tc>
      </w:tr>
      <w:tr w:rsidR="00426BCE" w:rsidRPr="00426BCE" w:rsidTr="00954B87">
        <w:trPr>
          <w:trHeight w:val="303"/>
        </w:trPr>
        <w:tc>
          <w:tcPr>
            <w:tcW w:w="5949" w:type="dxa"/>
            <w:shd w:val="clear" w:color="auto" w:fill="auto"/>
            <w:vAlign w:val="center"/>
            <w:hideMark/>
          </w:tcPr>
          <w:p w:rsidR="00954B87" w:rsidRPr="00426BCE" w:rsidRDefault="00954B87" w:rsidP="00B81A59">
            <w:pPr>
              <w:spacing w:before="80" w:after="8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Játszótér az Oroszlán és Vadász utcák kereszteződésében</w:t>
            </w:r>
          </w:p>
        </w:tc>
        <w:tc>
          <w:tcPr>
            <w:tcW w:w="8045" w:type="dxa"/>
            <w:vMerge w:val="restart"/>
            <w:shd w:val="clear" w:color="auto" w:fill="auto"/>
            <w:vAlign w:val="center"/>
            <w:hideMark/>
          </w:tcPr>
          <w:p w:rsidR="00C73103" w:rsidRPr="00426BCE" w:rsidRDefault="00C73103" w:rsidP="00B81A59">
            <w:pPr>
              <w:spacing w:before="80" w:after="80" w:line="240" w:lineRule="auto"/>
              <w:jc w:val="both"/>
              <w:rPr>
                <w:rFonts w:ascii="Arial" w:eastAsia="Times New Roman" w:hAnsi="Arial" w:cs="Arial"/>
                <w:sz w:val="20"/>
                <w:szCs w:val="20"/>
                <w:lang w:eastAsia="hu-HU"/>
              </w:rPr>
            </w:pPr>
          </w:p>
          <w:p w:rsidR="00C73103" w:rsidRPr="00426BCE" w:rsidRDefault="00C73103" w:rsidP="00B81A59">
            <w:pPr>
              <w:spacing w:before="80" w:after="80" w:line="240" w:lineRule="auto"/>
              <w:jc w:val="both"/>
              <w:rPr>
                <w:rFonts w:ascii="Arial" w:eastAsia="Times New Roman" w:hAnsi="Arial" w:cs="Arial"/>
                <w:sz w:val="20"/>
                <w:szCs w:val="20"/>
                <w:lang w:eastAsia="hu-HU"/>
              </w:rPr>
            </w:pPr>
          </w:p>
          <w:p w:rsidR="00C73103" w:rsidRPr="00426BCE" w:rsidRDefault="00C73103" w:rsidP="00B81A59">
            <w:pPr>
              <w:spacing w:before="80" w:after="80" w:line="240" w:lineRule="auto"/>
              <w:jc w:val="both"/>
              <w:rPr>
                <w:rFonts w:ascii="Arial" w:eastAsia="Times New Roman" w:hAnsi="Arial" w:cs="Arial"/>
                <w:sz w:val="20"/>
                <w:szCs w:val="20"/>
                <w:lang w:eastAsia="hu-HU"/>
              </w:rPr>
            </w:pPr>
          </w:p>
          <w:p w:rsidR="00C73103" w:rsidRPr="00426BCE" w:rsidRDefault="00C73103" w:rsidP="00B81A59">
            <w:pPr>
              <w:spacing w:before="80" w:after="80" w:line="240" w:lineRule="auto"/>
              <w:jc w:val="both"/>
              <w:rPr>
                <w:rFonts w:ascii="Arial" w:eastAsia="Times New Roman" w:hAnsi="Arial" w:cs="Arial"/>
                <w:sz w:val="20"/>
                <w:szCs w:val="20"/>
                <w:lang w:eastAsia="hu-HU"/>
              </w:rPr>
            </w:pPr>
          </w:p>
          <w:p w:rsidR="00C73103" w:rsidRPr="00426BCE" w:rsidRDefault="00C73103" w:rsidP="00B81A59">
            <w:pPr>
              <w:spacing w:before="80" w:after="80" w:line="240" w:lineRule="auto"/>
              <w:jc w:val="both"/>
              <w:rPr>
                <w:rFonts w:ascii="Arial" w:eastAsia="Times New Roman" w:hAnsi="Arial" w:cs="Arial"/>
                <w:sz w:val="20"/>
                <w:szCs w:val="20"/>
                <w:lang w:eastAsia="hu-HU"/>
              </w:rPr>
            </w:pPr>
          </w:p>
          <w:p w:rsidR="00C73103" w:rsidRPr="00426BCE" w:rsidRDefault="00C73103" w:rsidP="00B81A59">
            <w:pPr>
              <w:spacing w:before="80" w:after="80" w:line="240" w:lineRule="auto"/>
              <w:jc w:val="both"/>
              <w:rPr>
                <w:rFonts w:ascii="Arial" w:eastAsia="Times New Roman" w:hAnsi="Arial" w:cs="Arial"/>
                <w:sz w:val="20"/>
                <w:szCs w:val="20"/>
                <w:lang w:eastAsia="hu-HU"/>
              </w:rPr>
            </w:pPr>
          </w:p>
          <w:p w:rsidR="00C73103" w:rsidRPr="00426BCE" w:rsidRDefault="00C73103" w:rsidP="00B81A59">
            <w:pPr>
              <w:spacing w:before="80" w:after="80" w:line="240" w:lineRule="auto"/>
              <w:jc w:val="both"/>
              <w:rPr>
                <w:rFonts w:ascii="Arial" w:eastAsia="Times New Roman" w:hAnsi="Arial" w:cs="Arial"/>
                <w:sz w:val="20"/>
                <w:szCs w:val="20"/>
                <w:lang w:eastAsia="hu-HU"/>
              </w:rPr>
            </w:pPr>
          </w:p>
          <w:p w:rsidR="00C73103" w:rsidRPr="00426BCE" w:rsidRDefault="00C73103" w:rsidP="00B81A59">
            <w:pPr>
              <w:spacing w:before="80" w:after="80" w:line="240" w:lineRule="auto"/>
              <w:jc w:val="both"/>
              <w:rPr>
                <w:rFonts w:ascii="Arial" w:eastAsia="Times New Roman" w:hAnsi="Arial" w:cs="Arial"/>
                <w:sz w:val="20"/>
                <w:szCs w:val="20"/>
                <w:lang w:eastAsia="hu-HU"/>
              </w:rPr>
            </w:pPr>
          </w:p>
          <w:p w:rsidR="00C73103" w:rsidRPr="00426BCE" w:rsidRDefault="00C73103" w:rsidP="00B81A59">
            <w:pPr>
              <w:spacing w:before="80" w:after="80" w:line="240" w:lineRule="auto"/>
              <w:jc w:val="both"/>
              <w:rPr>
                <w:rFonts w:ascii="Arial" w:eastAsia="Times New Roman" w:hAnsi="Arial" w:cs="Arial"/>
                <w:sz w:val="20"/>
                <w:szCs w:val="20"/>
                <w:lang w:eastAsia="hu-HU"/>
              </w:rPr>
            </w:pPr>
          </w:p>
          <w:p w:rsidR="00C73103" w:rsidRPr="00426BCE" w:rsidRDefault="00C73103" w:rsidP="00B81A59">
            <w:pPr>
              <w:spacing w:before="80" w:after="80" w:line="240" w:lineRule="auto"/>
              <w:jc w:val="both"/>
              <w:rPr>
                <w:rFonts w:ascii="Arial" w:eastAsia="Times New Roman" w:hAnsi="Arial" w:cs="Arial"/>
                <w:sz w:val="20"/>
                <w:szCs w:val="20"/>
                <w:lang w:eastAsia="hu-HU"/>
              </w:rPr>
            </w:pPr>
          </w:p>
          <w:p w:rsidR="00954B87" w:rsidRPr="00426BCE" w:rsidRDefault="00954B87" w:rsidP="00B81A59">
            <w:pPr>
              <w:spacing w:before="80" w:after="80" w:line="240" w:lineRule="auto"/>
              <w:jc w:val="both"/>
              <w:rPr>
                <w:rFonts w:ascii="Arial" w:eastAsia="Times New Roman" w:hAnsi="Arial" w:cs="Arial"/>
                <w:sz w:val="20"/>
                <w:szCs w:val="20"/>
                <w:lang w:eastAsia="hu-HU"/>
              </w:rPr>
            </w:pPr>
            <w:r w:rsidRPr="00426BCE">
              <w:rPr>
                <w:rFonts w:ascii="Arial" w:eastAsia="Times New Roman" w:hAnsi="Arial" w:cs="Arial"/>
                <w:sz w:val="20"/>
                <w:szCs w:val="20"/>
                <w:lang w:eastAsia="hu-HU"/>
              </w:rPr>
              <w:t>A fejlesztések akcióterületi szemléletben, komplex projekt keretében lehetnek támogathatóak. Amennyiben a Közgyűlés az érintett területet fejlesztendő akcióterületként jelöli ki, úgy a TOP 6.3 „Gazdaság-élénkítő és népesség-megtartó városfejlesztés" intézkedéseken belül a javaslatok jelentős része elviekben finanszírozható, azonban fontos megjegyezni, hogy önállóan, szigetszerűen egy-egy közterület-rész, kutyafuttató, játszótéri eszköz nem elégséges ahhoz, hogy egy önálló pályázat támogatható műszaki tartalma lehessen.</w:t>
            </w:r>
          </w:p>
          <w:p w:rsidR="00C73103" w:rsidRPr="00426BCE" w:rsidRDefault="00C73103" w:rsidP="00B81A59">
            <w:pPr>
              <w:spacing w:before="80" w:after="80" w:line="240" w:lineRule="auto"/>
              <w:jc w:val="both"/>
              <w:rPr>
                <w:rFonts w:ascii="Arial" w:eastAsia="Times New Roman" w:hAnsi="Arial" w:cs="Arial"/>
                <w:sz w:val="20"/>
                <w:szCs w:val="20"/>
                <w:lang w:eastAsia="hu-HU"/>
              </w:rPr>
            </w:pPr>
          </w:p>
          <w:p w:rsidR="00C73103" w:rsidRPr="00426BCE" w:rsidRDefault="00C73103" w:rsidP="00B81A59">
            <w:pPr>
              <w:spacing w:before="80" w:after="80" w:line="240" w:lineRule="auto"/>
              <w:jc w:val="both"/>
              <w:rPr>
                <w:rFonts w:ascii="Arial" w:eastAsia="Times New Roman" w:hAnsi="Arial" w:cs="Arial"/>
                <w:sz w:val="20"/>
                <w:szCs w:val="20"/>
                <w:lang w:eastAsia="hu-HU"/>
              </w:rPr>
            </w:pPr>
          </w:p>
          <w:p w:rsidR="00C73103" w:rsidRPr="00426BCE" w:rsidRDefault="00C73103" w:rsidP="00B81A59">
            <w:pPr>
              <w:spacing w:before="80" w:after="80" w:line="240" w:lineRule="auto"/>
              <w:jc w:val="both"/>
              <w:rPr>
                <w:rFonts w:ascii="Arial" w:eastAsia="Times New Roman" w:hAnsi="Arial" w:cs="Arial"/>
                <w:sz w:val="20"/>
                <w:szCs w:val="20"/>
                <w:lang w:eastAsia="hu-HU"/>
              </w:rPr>
            </w:pPr>
          </w:p>
          <w:p w:rsidR="00C73103" w:rsidRPr="00426BCE" w:rsidRDefault="00C73103" w:rsidP="00B81A59">
            <w:pPr>
              <w:spacing w:before="80" w:after="80" w:line="240" w:lineRule="auto"/>
              <w:jc w:val="both"/>
              <w:rPr>
                <w:rFonts w:ascii="Arial" w:eastAsia="Times New Roman" w:hAnsi="Arial" w:cs="Arial"/>
                <w:sz w:val="20"/>
                <w:szCs w:val="20"/>
                <w:lang w:eastAsia="hu-HU"/>
              </w:rPr>
            </w:pPr>
          </w:p>
          <w:p w:rsidR="00C73103" w:rsidRPr="00426BCE" w:rsidRDefault="00C73103" w:rsidP="00B81A59">
            <w:pPr>
              <w:spacing w:before="80" w:after="80" w:line="240" w:lineRule="auto"/>
              <w:jc w:val="both"/>
              <w:rPr>
                <w:rFonts w:ascii="Arial" w:eastAsia="Times New Roman" w:hAnsi="Arial" w:cs="Arial"/>
                <w:sz w:val="20"/>
                <w:szCs w:val="20"/>
                <w:lang w:eastAsia="hu-HU"/>
              </w:rPr>
            </w:pPr>
          </w:p>
          <w:p w:rsidR="00C73103" w:rsidRPr="00426BCE" w:rsidRDefault="00C73103" w:rsidP="00B81A59">
            <w:pPr>
              <w:spacing w:before="80" w:after="80" w:line="240" w:lineRule="auto"/>
              <w:jc w:val="both"/>
              <w:rPr>
                <w:rFonts w:ascii="Arial" w:eastAsia="Times New Roman" w:hAnsi="Arial" w:cs="Arial"/>
                <w:sz w:val="20"/>
                <w:szCs w:val="20"/>
                <w:lang w:eastAsia="hu-HU"/>
              </w:rPr>
            </w:pPr>
          </w:p>
          <w:p w:rsidR="00C73103" w:rsidRPr="00426BCE" w:rsidRDefault="00C73103" w:rsidP="00B81A59">
            <w:pPr>
              <w:spacing w:before="80" w:after="80" w:line="240" w:lineRule="auto"/>
              <w:jc w:val="both"/>
              <w:rPr>
                <w:rFonts w:ascii="Arial" w:eastAsia="Times New Roman" w:hAnsi="Arial" w:cs="Arial"/>
                <w:sz w:val="20"/>
                <w:szCs w:val="20"/>
                <w:lang w:eastAsia="hu-HU"/>
              </w:rPr>
            </w:pPr>
          </w:p>
          <w:p w:rsidR="00C73103" w:rsidRPr="00426BCE" w:rsidRDefault="00C73103" w:rsidP="00B81A59">
            <w:pPr>
              <w:spacing w:before="80" w:after="80" w:line="240" w:lineRule="auto"/>
              <w:jc w:val="both"/>
              <w:rPr>
                <w:rFonts w:ascii="Arial" w:eastAsia="Times New Roman" w:hAnsi="Arial" w:cs="Arial"/>
                <w:sz w:val="20"/>
                <w:szCs w:val="20"/>
                <w:lang w:eastAsia="hu-HU"/>
              </w:rPr>
            </w:pPr>
          </w:p>
          <w:p w:rsidR="00C73103" w:rsidRPr="00426BCE" w:rsidRDefault="00C73103" w:rsidP="00B81A59">
            <w:pPr>
              <w:spacing w:before="80" w:after="80" w:line="240" w:lineRule="auto"/>
              <w:jc w:val="both"/>
              <w:rPr>
                <w:rFonts w:ascii="Arial" w:eastAsia="Times New Roman" w:hAnsi="Arial" w:cs="Arial"/>
                <w:sz w:val="20"/>
                <w:szCs w:val="20"/>
                <w:lang w:eastAsia="hu-HU"/>
              </w:rPr>
            </w:pPr>
          </w:p>
          <w:p w:rsidR="00C73103" w:rsidRPr="00426BCE" w:rsidRDefault="00C73103" w:rsidP="00B81A59">
            <w:pPr>
              <w:spacing w:before="80" w:after="80" w:line="240" w:lineRule="auto"/>
              <w:jc w:val="both"/>
              <w:rPr>
                <w:rFonts w:ascii="Arial" w:eastAsia="Times New Roman" w:hAnsi="Arial" w:cs="Arial"/>
                <w:sz w:val="20"/>
                <w:szCs w:val="20"/>
                <w:lang w:eastAsia="hu-HU"/>
              </w:rPr>
            </w:pPr>
          </w:p>
          <w:p w:rsidR="00C73103" w:rsidRPr="00426BCE" w:rsidRDefault="00C73103" w:rsidP="00B81A59">
            <w:pPr>
              <w:spacing w:before="80" w:after="80" w:line="240" w:lineRule="auto"/>
              <w:jc w:val="both"/>
              <w:rPr>
                <w:rFonts w:ascii="Arial" w:eastAsia="Times New Roman" w:hAnsi="Arial" w:cs="Arial"/>
                <w:sz w:val="20"/>
                <w:szCs w:val="20"/>
                <w:lang w:eastAsia="hu-HU"/>
              </w:rPr>
            </w:pPr>
          </w:p>
          <w:p w:rsidR="00C73103" w:rsidRPr="00426BCE" w:rsidRDefault="00C73103" w:rsidP="00B81A59">
            <w:pPr>
              <w:spacing w:before="80" w:after="80" w:line="240" w:lineRule="auto"/>
              <w:jc w:val="both"/>
              <w:rPr>
                <w:rFonts w:ascii="Arial" w:eastAsia="Times New Roman" w:hAnsi="Arial" w:cs="Arial"/>
                <w:sz w:val="20"/>
                <w:szCs w:val="20"/>
                <w:lang w:eastAsia="hu-HU"/>
              </w:rPr>
            </w:pPr>
          </w:p>
          <w:p w:rsidR="00C73103" w:rsidRPr="00426BCE" w:rsidRDefault="00C73103" w:rsidP="00B81A59">
            <w:pPr>
              <w:spacing w:before="80" w:after="80" w:line="240" w:lineRule="auto"/>
              <w:jc w:val="both"/>
              <w:rPr>
                <w:rFonts w:ascii="Arial" w:eastAsia="Times New Roman" w:hAnsi="Arial" w:cs="Arial"/>
                <w:sz w:val="20"/>
                <w:szCs w:val="20"/>
                <w:lang w:eastAsia="hu-HU"/>
              </w:rPr>
            </w:pPr>
          </w:p>
          <w:p w:rsidR="00C73103" w:rsidRPr="00426BCE" w:rsidRDefault="00C73103" w:rsidP="00B81A59">
            <w:pPr>
              <w:spacing w:before="80" w:after="80" w:line="240" w:lineRule="auto"/>
              <w:jc w:val="both"/>
              <w:rPr>
                <w:rFonts w:ascii="Arial" w:eastAsia="Times New Roman" w:hAnsi="Arial" w:cs="Arial"/>
                <w:sz w:val="20"/>
                <w:szCs w:val="20"/>
                <w:lang w:eastAsia="hu-HU"/>
              </w:rPr>
            </w:pPr>
            <w:r w:rsidRPr="00426BCE">
              <w:rPr>
                <w:rFonts w:ascii="Arial" w:eastAsia="Times New Roman" w:hAnsi="Arial" w:cs="Arial"/>
                <w:sz w:val="20"/>
                <w:szCs w:val="20"/>
                <w:lang w:eastAsia="hu-HU"/>
              </w:rPr>
              <w:t>A fejlesztések akcióterületi szemléletben, komplex projekt keretében lehetnek támogathatóak. Amennyiben a Közgyűlés az érintett területet fejlesztendő akcióterületként jelöli ki, úgy a TOP 6.3 „Gazdaság-élénkítő és népesség-megtartó városfejlesztés" intézkedéseken belül a javaslatok jelentős része elviekben finanszírozható, azonban fontos megjegyezni, hogy önállóan, szigetszerűen egy-egy közterület-rész, kutyafuttató, játszótéri eszköz nem elégséges ahhoz, hogy egy önálló pályázat támogatható műszaki tartalma lehessen.</w:t>
            </w:r>
          </w:p>
        </w:tc>
      </w:tr>
      <w:tr w:rsidR="00426BCE" w:rsidRPr="00426BCE" w:rsidTr="00954B87">
        <w:trPr>
          <w:trHeight w:val="510"/>
        </w:trPr>
        <w:tc>
          <w:tcPr>
            <w:tcW w:w="5949" w:type="dxa"/>
            <w:shd w:val="clear" w:color="auto" w:fill="auto"/>
            <w:vAlign w:val="center"/>
            <w:hideMark/>
          </w:tcPr>
          <w:p w:rsidR="00954B87" w:rsidRPr="00426BCE" w:rsidRDefault="00954B87" w:rsidP="00B81A59">
            <w:pPr>
              <w:spacing w:before="80" w:after="8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Jászai Mari utca és Károly Róbert út közti garázssor újraaszfaltozása, csapadékvíz-elvezetése, térvilágítás</w:t>
            </w:r>
          </w:p>
        </w:tc>
        <w:tc>
          <w:tcPr>
            <w:tcW w:w="8045" w:type="dxa"/>
            <w:vMerge/>
            <w:vAlign w:val="center"/>
            <w:hideMark/>
          </w:tcPr>
          <w:p w:rsidR="00954B87" w:rsidRPr="00426BCE" w:rsidRDefault="00954B87" w:rsidP="00B81A59">
            <w:pPr>
              <w:spacing w:before="80" w:after="80" w:line="240" w:lineRule="auto"/>
              <w:rPr>
                <w:rFonts w:ascii="Arial" w:eastAsia="Times New Roman" w:hAnsi="Arial" w:cs="Arial"/>
                <w:sz w:val="20"/>
                <w:szCs w:val="20"/>
                <w:lang w:eastAsia="hu-HU"/>
              </w:rPr>
            </w:pPr>
          </w:p>
        </w:tc>
      </w:tr>
      <w:tr w:rsidR="00426BCE" w:rsidRPr="00426BCE" w:rsidTr="00954B87">
        <w:trPr>
          <w:trHeight w:val="510"/>
        </w:trPr>
        <w:tc>
          <w:tcPr>
            <w:tcW w:w="5949" w:type="dxa"/>
            <w:shd w:val="clear" w:color="auto" w:fill="auto"/>
            <w:vAlign w:val="center"/>
            <w:hideMark/>
          </w:tcPr>
          <w:p w:rsidR="00954B87" w:rsidRPr="00426BCE" w:rsidRDefault="00954B87" w:rsidP="00B81A59">
            <w:pPr>
              <w:spacing w:before="80" w:after="8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Új EU-konform játszótér kialakítása, meglévő játszóterek folyamatos karbantartása, régi kutyafuttató bekerítése, labdafogó hálók cseréje a 13. választókerületben</w:t>
            </w:r>
          </w:p>
        </w:tc>
        <w:tc>
          <w:tcPr>
            <w:tcW w:w="8045" w:type="dxa"/>
            <w:vMerge/>
            <w:vAlign w:val="center"/>
            <w:hideMark/>
          </w:tcPr>
          <w:p w:rsidR="00954B87" w:rsidRPr="00426BCE" w:rsidRDefault="00954B87" w:rsidP="00B81A59">
            <w:pPr>
              <w:spacing w:before="80" w:after="80" w:line="240" w:lineRule="auto"/>
              <w:rPr>
                <w:rFonts w:ascii="Arial" w:eastAsia="Times New Roman" w:hAnsi="Arial" w:cs="Arial"/>
                <w:sz w:val="20"/>
                <w:szCs w:val="20"/>
                <w:lang w:eastAsia="hu-HU"/>
              </w:rPr>
            </w:pPr>
          </w:p>
        </w:tc>
      </w:tr>
      <w:tr w:rsidR="00426BCE" w:rsidRPr="00426BCE" w:rsidTr="00954B87">
        <w:trPr>
          <w:trHeight w:val="334"/>
        </w:trPr>
        <w:tc>
          <w:tcPr>
            <w:tcW w:w="5949" w:type="dxa"/>
            <w:shd w:val="clear" w:color="auto" w:fill="auto"/>
            <w:vAlign w:val="center"/>
            <w:hideMark/>
          </w:tcPr>
          <w:p w:rsidR="00954B87" w:rsidRPr="00426BCE" w:rsidRDefault="00954B87" w:rsidP="00B81A59">
            <w:pPr>
              <w:spacing w:before="80" w:after="8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Focipálya felújítása a Pázmány Péter körút 11. mögött</w:t>
            </w:r>
          </w:p>
        </w:tc>
        <w:tc>
          <w:tcPr>
            <w:tcW w:w="8045" w:type="dxa"/>
            <w:vMerge/>
            <w:vAlign w:val="center"/>
            <w:hideMark/>
          </w:tcPr>
          <w:p w:rsidR="00954B87" w:rsidRPr="00426BCE" w:rsidRDefault="00954B87" w:rsidP="00B81A59">
            <w:pPr>
              <w:spacing w:before="80" w:after="80" w:line="240" w:lineRule="auto"/>
              <w:rPr>
                <w:rFonts w:ascii="Arial" w:eastAsia="Times New Roman" w:hAnsi="Arial" w:cs="Arial"/>
                <w:sz w:val="20"/>
                <w:szCs w:val="20"/>
                <w:lang w:eastAsia="hu-HU"/>
              </w:rPr>
            </w:pPr>
          </w:p>
        </w:tc>
      </w:tr>
      <w:tr w:rsidR="00426BCE" w:rsidRPr="00426BCE" w:rsidTr="00954B87">
        <w:trPr>
          <w:trHeight w:val="765"/>
        </w:trPr>
        <w:tc>
          <w:tcPr>
            <w:tcW w:w="5949" w:type="dxa"/>
            <w:shd w:val="clear" w:color="auto" w:fill="auto"/>
            <w:vAlign w:val="center"/>
            <w:hideMark/>
          </w:tcPr>
          <w:p w:rsidR="00954B87" w:rsidRPr="00426BCE" w:rsidRDefault="00954B87" w:rsidP="00B81A59">
            <w:pPr>
              <w:spacing w:before="80" w:after="8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Közösségi tér kialakítása (Pázmány Péter körút 28. társasház, Posta, Coop üzlet, Mari ABC előtti térrészen)</w:t>
            </w:r>
          </w:p>
        </w:tc>
        <w:tc>
          <w:tcPr>
            <w:tcW w:w="8045" w:type="dxa"/>
            <w:vMerge/>
            <w:vAlign w:val="center"/>
            <w:hideMark/>
          </w:tcPr>
          <w:p w:rsidR="00954B87" w:rsidRPr="00426BCE" w:rsidRDefault="00954B87" w:rsidP="00B81A59">
            <w:pPr>
              <w:spacing w:before="80" w:after="80" w:line="240" w:lineRule="auto"/>
              <w:rPr>
                <w:rFonts w:ascii="Arial" w:eastAsia="Times New Roman" w:hAnsi="Arial" w:cs="Arial"/>
                <w:sz w:val="20"/>
                <w:szCs w:val="20"/>
                <w:lang w:eastAsia="hu-HU"/>
              </w:rPr>
            </w:pPr>
          </w:p>
        </w:tc>
      </w:tr>
      <w:tr w:rsidR="00426BCE" w:rsidRPr="00426BCE" w:rsidTr="00954B87">
        <w:trPr>
          <w:trHeight w:val="531"/>
        </w:trPr>
        <w:tc>
          <w:tcPr>
            <w:tcW w:w="5949" w:type="dxa"/>
            <w:shd w:val="clear" w:color="auto" w:fill="auto"/>
            <w:vAlign w:val="center"/>
            <w:hideMark/>
          </w:tcPr>
          <w:p w:rsidR="00954B87" w:rsidRPr="00426BCE" w:rsidRDefault="00954B87" w:rsidP="00B81A59">
            <w:pPr>
              <w:spacing w:before="80" w:after="8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Mikes Kelemen utcai zöldfelület-fejlesztés (tornapálya, teniszpálya, kutyafuttató megújítása közterületeken)</w:t>
            </w:r>
          </w:p>
        </w:tc>
        <w:tc>
          <w:tcPr>
            <w:tcW w:w="8045" w:type="dxa"/>
            <w:vMerge/>
            <w:vAlign w:val="center"/>
            <w:hideMark/>
          </w:tcPr>
          <w:p w:rsidR="00954B87" w:rsidRPr="00426BCE" w:rsidRDefault="00954B87" w:rsidP="00B81A59">
            <w:pPr>
              <w:spacing w:before="80" w:after="80" w:line="240" w:lineRule="auto"/>
              <w:rPr>
                <w:rFonts w:ascii="Arial" w:eastAsia="Times New Roman" w:hAnsi="Arial" w:cs="Arial"/>
                <w:sz w:val="20"/>
                <w:szCs w:val="20"/>
                <w:lang w:eastAsia="hu-HU"/>
              </w:rPr>
            </w:pPr>
          </w:p>
        </w:tc>
      </w:tr>
      <w:tr w:rsidR="00426BCE" w:rsidRPr="00426BCE" w:rsidTr="00954B87">
        <w:trPr>
          <w:trHeight w:val="70"/>
        </w:trPr>
        <w:tc>
          <w:tcPr>
            <w:tcW w:w="5949" w:type="dxa"/>
            <w:shd w:val="clear" w:color="auto" w:fill="auto"/>
            <w:vAlign w:val="center"/>
            <w:hideMark/>
          </w:tcPr>
          <w:p w:rsidR="00954B87" w:rsidRPr="00426BCE" w:rsidRDefault="00954B87" w:rsidP="00B81A59">
            <w:pPr>
              <w:spacing w:before="80" w:after="8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Kutyaillemhelyek telepítése a Barátság utcai játszótér és a kutyafuttató környékén</w:t>
            </w:r>
          </w:p>
        </w:tc>
        <w:tc>
          <w:tcPr>
            <w:tcW w:w="8045" w:type="dxa"/>
            <w:vMerge/>
            <w:vAlign w:val="center"/>
            <w:hideMark/>
          </w:tcPr>
          <w:p w:rsidR="00954B87" w:rsidRPr="00426BCE" w:rsidRDefault="00954B87" w:rsidP="00B81A59">
            <w:pPr>
              <w:spacing w:before="80" w:after="80" w:line="240" w:lineRule="auto"/>
              <w:rPr>
                <w:rFonts w:ascii="Arial" w:eastAsia="Times New Roman" w:hAnsi="Arial" w:cs="Arial"/>
                <w:sz w:val="20"/>
                <w:szCs w:val="20"/>
                <w:lang w:eastAsia="hu-HU"/>
              </w:rPr>
            </w:pPr>
          </w:p>
        </w:tc>
      </w:tr>
      <w:tr w:rsidR="00426BCE" w:rsidRPr="00426BCE" w:rsidTr="00954B87">
        <w:trPr>
          <w:trHeight w:val="70"/>
        </w:trPr>
        <w:tc>
          <w:tcPr>
            <w:tcW w:w="5949" w:type="dxa"/>
            <w:shd w:val="clear" w:color="auto" w:fill="auto"/>
            <w:vAlign w:val="center"/>
            <w:hideMark/>
          </w:tcPr>
          <w:p w:rsidR="00954B87" w:rsidRPr="00426BCE" w:rsidRDefault="00954B87" w:rsidP="00B81A59">
            <w:pPr>
              <w:spacing w:before="80" w:after="8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Új játszótér kialakítása a Kenyérvíz utca közelében</w:t>
            </w:r>
          </w:p>
        </w:tc>
        <w:tc>
          <w:tcPr>
            <w:tcW w:w="8045" w:type="dxa"/>
            <w:vMerge/>
            <w:vAlign w:val="center"/>
            <w:hideMark/>
          </w:tcPr>
          <w:p w:rsidR="00954B87" w:rsidRPr="00426BCE" w:rsidRDefault="00954B87" w:rsidP="00B81A59">
            <w:pPr>
              <w:spacing w:before="80" w:after="80" w:line="240" w:lineRule="auto"/>
              <w:rPr>
                <w:rFonts w:ascii="Arial" w:eastAsia="Times New Roman" w:hAnsi="Arial" w:cs="Arial"/>
                <w:sz w:val="20"/>
                <w:szCs w:val="20"/>
                <w:lang w:eastAsia="hu-HU"/>
              </w:rPr>
            </w:pPr>
          </w:p>
        </w:tc>
      </w:tr>
      <w:tr w:rsidR="00426BCE" w:rsidRPr="00426BCE" w:rsidTr="00954B87">
        <w:trPr>
          <w:trHeight w:val="283"/>
        </w:trPr>
        <w:tc>
          <w:tcPr>
            <w:tcW w:w="5949" w:type="dxa"/>
            <w:shd w:val="clear" w:color="auto" w:fill="auto"/>
            <w:vAlign w:val="center"/>
            <w:hideMark/>
          </w:tcPr>
          <w:p w:rsidR="00954B87" w:rsidRPr="00426BCE" w:rsidRDefault="00954B87" w:rsidP="00B81A59">
            <w:pPr>
              <w:spacing w:before="80" w:after="8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Közterületi parkok felújítása a Paragvári, Szűrcsapó, Szabó Miklós, Bem József utcai tömb között</w:t>
            </w:r>
          </w:p>
        </w:tc>
        <w:tc>
          <w:tcPr>
            <w:tcW w:w="8045" w:type="dxa"/>
            <w:vMerge/>
            <w:vAlign w:val="center"/>
            <w:hideMark/>
          </w:tcPr>
          <w:p w:rsidR="00954B87" w:rsidRPr="00426BCE" w:rsidRDefault="00954B87" w:rsidP="00B81A59">
            <w:pPr>
              <w:spacing w:before="80" w:after="80" w:line="240" w:lineRule="auto"/>
              <w:rPr>
                <w:rFonts w:ascii="Arial" w:eastAsia="Times New Roman" w:hAnsi="Arial" w:cs="Arial"/>
                <w:sz w:val="20"/>
                <w:szCs w:val="20"/>
                <w:lang w:eastAsia="hu-HU"/>
              </w:rPr>
            </w:pPr>
          </w:p>
        </w:tc>
      </w:tr>
      <w:tr w:rsidR="00426BCE" w:rsidRPr="00426BCE" w:rsidTr="00954B87">
        <w:trPr>
          <w:trHeight w:val="129"/>
        </w:trPr>
        <w:tc>
          <w:tcPr>
            <w:tcW w:w="5949" w:type="dxa"/>
            <w:shd w:val="clear" w:color="auto" w:fill="auto"/>
            <w:vAlign w:val="center"/>
            <w:hideMark/>
          </w:tcPr>
          <w:p w:rsidR="00954B87" w:rsidRPr="00426BCE" w:rsidRDefault="00954B87" w:rsidP="00B81A59">
            <w:pPr>
              <w:spacing w:before="80" w:after="8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Közösségi tér kialakítása a Váci iskola előtt</w:t>
            </w:r>
          </w:p>
        </w:tc>
        <w:tc>
          <w:tcPr>
            <w:tcW w:w="8045" w:type="dxa"/>
            <w:vMerge/>
            <w:vAlign w:val="center"/>
            <w:hideMark/>
          </w:tcPr>
          <w:p w:rsidR="00954B87" w:rsidRPr="00426BCE" w:rsidRDefault="00954B87" w:rsidP="00B81A59">
            <w:pPr>
              <w:spacing w:before="80" w:after="80" w:line="240" w:lineRule="auto"/>
              <w:rPr>
                <w:rFonts w:ascii="Arial" w:eastAsia="Times New Roman" w:hAnsi="Arial" w:cs="Arial"/>
                <w:sz w:val="20"/>
                <w:szCs w:val="20"/>
                <w:lang w:eastAsia="hu-HU"/>
              </w:rPr>
            </w:pPr>
          </w:p>
        </w:tc>
      </w:tr>
      <w:tr w:rsidR="00426BCE" w:rsidRPr="00426BCE" w:rsidTr="00954B87">
        <w:trPr>
          <w:trHeight w:val="190"/>
        </w:trPr>
        <w:tc>
          <w:tcPr>
            <w:tcW w:w="5949" w:type="dxa"/>
            <w:shd w:val="clear" w:color="auto" w:fill="auto"/>
            <w:vAlign w:val="center"/>
            <w:hideMark/>
          </w:tcPr>
          <w:p w:rsidR="00954B87" w:rsidRPr="00426BCE" w:rsidRDefault="00954B87" w:rsidP="00B81A59">
            <w:pPr>
              <w:spacing w:before="80" w:after="8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Idősek parkja, játszótér kialakítása a Derkovitson</w:t>
            </w:r>
          </w:p>
        </w:tc>
        <w:tc>
          <w:tcPr>
            <w:tcW w:w="8045" w:type="dxa"/>
            <w:vMerge/>
            <w:vAlign w:val="center"/>
            <w:hideMark/>
          </w:tcPr>
          <w:p w:rsidR="00954B87" w:rsidRPr="00426BCE" w:rsidRDefault="00954B87" w:rsidP="00B81A59">
            <w:pPr>
              <w:spacing w:before="80" w:after="80" w:line="240" w:lineRule="auto"/>
              <w:rPr>
                <w:rFonts w:ascii="Arial" w:eastAsia="Times New Roman" w:hAnsi="Arial" w:cs="Arial"/>
                <w:sz w:val="20"/>
                <w:szCs w:val="20"/>
                <w:lang w:eastAsia="hu-HU"/>
              </w:rPr>
            </w:pPr>
          </w:p>
        </w:tc>
      </w:tr>
      <w:tr w:rsidR="00426BCE" w:rsidRPr="00426BCE" w:rsidTr="00954B87">
        <w:trPr>
          <w:trHeight w:val="270"/>
        </w:trPr>
        <w:tc>
          <w:tcPr>
            <w:tcW w:w="5949" w:type="dxa"/>
            <w:shd w:val="clear" w:color="auto" w:fill="auto"/>
            <w:vAlign w:val="center"/>
          </w:tcPr>
          <w:p w:rsidR="00264546" w:rsidRPr="00426BCE" w:rsidRDefault="00264546" w:rsidP="00B81A59">
            <w:pPr>
              <w:spacing w:before="80" w:after="8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Parkok, játszóterek fejlesztése a Bolyai János, Dr. Szabolcs Zoltán, Paragvári utcákban, Tószer téren</w:t>
            </w:r>
          </w:p>
        </w:tc>
        <w:tc>
          <w:tcPr>
            <w:tcW w:w="8045" w:type="dxa"/>
            <w:vMerge/>
            <w:vAlign w:val="center"/>
          </w:tcPr>
          <w:p w:rsidR="00264546" w:rsidRPr="00426BCE" w:rsidRDefault="00264546" w:rsidP="00B81A59">
            <w:pPr>
              <w:spacing w:before="80" w:after="80" w:line="240" w:lineRule="auto"/>
              <w:rPr>
                <w:rFonts w:ascii="Arial" w:eastAsia="Times New Roman" w:hAnsi="Arial" w:cs="Arial"/>
                <w:sz w:val="20"/>
                <w:szCs w:val="20"/>
                <w:lang w:eastAsia="hu-HU"/>
              </w:rPr>
            </w:pPr>
          </w:p>
        </w:tc>
      </w:tr>
      <w:tr w:rsidR="00426BCE" w:rsidRPr="00426BCE" w:rsidTr="00954B87">
        <w:trPr>
          <w:trHeight w:val="270"/>
        </w:trPr>
        <w:tc>
          <w:tcPr>
            <w:tcW w:w="5949" w:type="dxa"/>
            <w:shd w:val="clear" w:color="auto" w:fill="auto"/>
            <w:vAlign w:val="center"/>
          </w:tcPr>
          <w:p w:rsidR="00264546" w:rsidRPr="00426BCE" w:rsidRDefault="00264546" w:rsidP="00B81A59">
            <w:pPr>
              <w:spacing w:before="80" w:after="8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Maros utcai park felújítása</w:t>
            </w:r>
          </w:p>
        </w:tc>
        <w:tc>
          <w:tcPr>
            <w:tcW w:w="8045" w:type="dxa"/>
            <w:vMerge/>
            <w:vAlign w:val="center"/>
          </w:tcPr>
          <w:p w:rsidR="00264546" w:rsidRPr="00426BCE" w:rsidRDefault="00264546" w:rsidP="00B81A59">
            <w:pPr>
              <w:spacing w:before="80" w:after="80" w:line="240" w:lineRule="auto"/>
              <w:rPr>
                <w:rFonts w:ascii="Arial" w:eastAsia="Times New Roman" w:hAnsi="Arial" w:cs="Arial"/>
                <w:sz w:val="20"/>
                <w:szCs w:val="20"/>
                <w:lang w:eastAsia="hu-HU"/>
              </w:rPr>
            </w:pPr>
          </w:p>
        </w:tc>
      </w:tr>
      <w:tr w:rsidR="00426BCE" w:rsidRPr="00426BCE" w:rsidTr="00954B87">
        <w:trPr>
          <w:trHeight w:val="270"/>
        </w:trPr>
        <w:tc>
          <w:tcPr>
            <w:tcW w:w="5949" w:type="dxa"/>
            <w:shd w:val="clear" w:color="auto" w:fill="auto"/>
            <w:vAlign w:val="center"/>
          </w:tcPr>
          <w:p w:rsidR="00264546" w:rsidRPr="00426BCE" w:rsidRDefault="00264546" w:rsidP="00B81A59">
            <w:pPr>
              <w:spacing w:before="80" w:after="8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Béke tér teljes rekonstrukciója</w:t>
            </w:r>
          </w:p>
        </w:tc>
        <w:tc>
          <w:tcPr>
            <w:tcW w:w="8045" w:type="dxa"/>
            <w:vMerge/>
            <w:vAlign w:val="center"/>
          </w:tcPr>
          <w:p w:rsidR="00264546" w:rsidRPr="00426BCE" w:rsidRDefault="00264546" w:rsidP="00B81A59">
            <w:pPr>
              <w:spacing w:before="80" w:after="80" w:line="240" w:lineRule="auto"/>
              <w:rPr>
                <w:rFonts w:ascii="Arial" w:eastAsia="Times New Roman" w:hAnsi="Arial" w:cs="Arial"/>
                <w:sz w:val="20"/>
                <w:szCs w:val="20"/>
                <w:lang w:eastAsia="hu-HU"/>
              </w:rPr>
            </w:pPr>
          </w:p>
        </w:tc>
      </w:tr>
      <w:tr w:rsidR="00426BCE" w:rsidRPr="00426BCE" w:rsidTr="00954B87">
        <w:trPr>
          <w:trHeight w:val="270"/>
        </w:trPr>
        <w:tc>
          <w:tcPr>
            <w:tcW w:w="5949" w:type="dxa"/>
            <w:shd w:val="clear" w:color="auto" w:fill="auto"/>
            <w:vAlign w:val="center"/>
          </w:tcPr>
          <w:p w:rsidR="00264546" w:rsidRPr="00426BCE" w:rsidRDefault="00264546" w:rsidP="00B81A59">
            <w:pPr>
              <w:spacing w:before="80" w:after="8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Hóvirág utcai játszótér továbbfejlesztése, bekerítése, világítással történő ellátása</w:t>
            </w:r>
          </w:p>
        </w:tc>
        <w:tc>
          <w:tcPr>
            <w:tcW w:w="8045" w:type="dxa"/>
            <w:vMerge/>
            <w:vAlign w:val="center"/>
          </w:tcPr>
          <w:p w:rsidR="00264546" w:rsidRPr="00426BCE" w:rsidRDefault="00264546" w:rsidP="00B81A59">
            <w:pPr>
              <w:spacing w:before="80" w:after="80" w:line="240" w:lineRule="auto"/>
              <w:rPr>
                <w:rFonts w:ascii="Arial" w:eastAsia="Times New Roman" w:hAnsi="Arial" w:cs="Arial"/>
                <w:sz w:val="20"/>
                <w:szCs w:val="20"/>
                <w:lang w:eastAsia="hu-HU"/>
              </w:rPr>
            </w:pPr>
          </w:p>
        </w:tc>
      </w:tr>
      <w:tr w:rsidR="00426BCE" w:rsidRPr="00426BCE" w:rsidTr="00954B87">
        <w:trPr>
          <w:trHeight w:val="270"/>
        </w:trPr>
        <w:tc>
          <w:tcPr>
            <w:tcW w:w="5949" w:type="dxa"/>
            <w:shd w:val="clear" w:color="auto" w:fill="auto"/>
            <w:vAlign w:val="center"/>
          </w:tcPr>
          <w:p w:rsidR="00E13DB4" w:rsidRPr="00426BCE" w:rsidRDefault="00E13DB4" w:rsidP="00B81A59">
            <w:pPr>
              <w:spacing w:before="80" w:after="8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Herényi focipálya fejlesztése</w:t>
            </w:r>
          </w:p>
        </w:tc>
        <w:tc>
          <w:tcPr>
            <w:tcW w:w="8045" w:type="dxa"/>
            <w:vMerge/>
            <w:vAlign w:val="center"/>
          </w:tcPr>
          <w:p w:rsidR="00E13DB4" w:rsidRPr="00426BCE" w:rsidRDefault="00E13DB4" w:rsidP="00B81A59">
            <w:pPr>
              <w:spacing w:before="80" w:after="80" w:line="240" w:lineRule="auto"/>
              <w:rPr>
                <w:rFonts w:ascii="Arial" w:eastAsia="Times New Roman" w:hAnsi="Arial" w:cs="Arial"/>
                <w:sz w:val="20"/>
                <w:szCs w:val="20"/>
                <w:lang w:eastAsia="hu-HU"/>
              </w:rPr>
            </w:pPr>
          </w:p>
        </w:tc>
      </w:tr>
      <w:tr w:rsidR="00426BCE" w:rsidRPr="00426BCE" w:rsidTr="00954B87">
        <w:trPr>
          <w:trHeight w:val="270"/>
        </w:trPr>
        <w:tc>
          <w:tcPr>
            <w:tcW w:w="5949" w:type="dxa"/>
            <w:shd w:val="clear" w:color="auto" w:fill="auto"/>
            <w:vAlign w:val="center"/>
          </w:tcPr>
          <w:p w:rsidR="00E13DB4" w:rsidRPr="00426BCE" w:rsidRDefault="00E13DB4" w:rsidP="00B81A59">
            <w:pPr>
              <w:spacing w:before="80" w:after="8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Minerva lakótelepen új padok elhelyezése, fásítás, utcanév-táblák elhelyezése</w:t>
            </w:r>
          </w:p>
        </w:tc>
        <w:tc>
          <w:tcPr>
            <w:tcW w:w="8045" w:type="dxa"/>
            <w:vMerge/>
            <w:vAlign w:val="center"/>
          </w:tcPr>
          <w:p w:rsidR="00E13DB4" w:rsidRPr="00426BCE" w:rsidRDefault="00E13DB4" w:rsidP="00B81A59">
            <w:pPr>
              <w:spacing w:before="80" w:after="80" w:line="240" w:lineRule="auto"/>
              <w:rPr>
                <w:rFonts w:ascii="Arial" w:eastAsia="Times New Roman" w:hAnsi="Arial" w:cs="Arial"/>
                <w:sz w:val="20"/>
                <w:szCs w:val="20"/>
                <w:lang w:eastAsia="hu-HU"/>
              </w:rPr>
            </w:pPr>
          </w:p>
        </w:tc>
      </w:tr>
      <w:tr w:rsidR="00426BCE" w:rsidRPr="00426BCE" w:rsidTr="00954B87">
        <w:trPr>
          <w:trHeight w:val="270"/>
        </w:trPr>
        <w:tc>
          <w:tcPr>
            <w:tcW w:w="5949" w:type="dxa"/>
            <w:shd w:val="clear" w:color="auto" w:fill="auto"/>
            <w:vAlign w:val="center"/>
            <w:hideMark/>
          </w:tcPr>
          <w:p w:rsidR="00954B87" w:rsidRPr="00426BCE" w:rsidRDefault="00E13DB4" w:rsidP="00B81A59">
            <w:pPr>
              <w:spacing w:before="80" w:after="8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Minerva lakótelepnél az erdősáv szélesítése</w:t>
            </w:r>
          </w:p>
        </w:tc>
        <w:tc>
          <w:tcPr>
            <w:tcW w:w="8045" w:type="dxa"/>
            <w:vMerge/>
            <w:vAlign w:val="center"/>
            <w:hideMark/>
          </w:tcPr>
          <w:p w:rsidR="00954B87" w:rsidRPr="00426BCE" w:rsidRDefault="00954B87" w:rsidP="00B81A59">
            <w:pPr>
              <w:spacing w:before="80" w:after="80" w:line="240" w:lineRule="auto"/>
              <w:rPr>
                <w:rFonts w:ascii="Arial" w:eastAsia="Times New Roman" w:hAnsi="Arial" w:cs="Arial"/>
                <w:sz w:val="20"/>
                <w:szCs w:val="20"/>
                <w:lang w:eastAsia="hu-HU"/>
              </w:rPr>
            </w:pPr>
          </w:p>
        </w:tc>
      </w:tr>
      <w:tr w:rsidR="00426BCE" w:rsidRPr="00426BCE" w:rsidTr="00954B87">
        <w:trPr>
          <w:trHeight w:val="70"/>
        </w:trPr>
        <w:tc>
          <w:tcPr>
            <w:tcW w:w="5949" w:type="dxa"/>
            <w:vAlign w:val="center"/>
          </w:tcPr>
          <w:p w:rsidR="00DB6237" w:rsidRPr="00426BCE" w:rsidRDefault="00DB6237" w:rsidP="00CF5E9C">
            <w:pPr>
              <w:spacing w:before="80" w:after="80" w:line="240" w:lineRule="auto"/>
              <w:rPr>
                <w:rFonts w:ascii="Arial" w:eastAsia="Times New Roman" w:hAnsi="Arial" w:cs="Arial"/>
                <w:b/>
                <w:bCs/>
                <w:sz w:val="20"/>
                <w:szCs w:val="20"/>
                <w:lang w:eastAsia="hu-HU"/>
              </w:rPr>
            </w:pPr>
            <w:r w:rsidRPr="00426BCE">
              <w:rPr>
                <w:rFonts w:ascii="Arial" w:eastAsia="Times New Roman" w:hAnsi="Arial" w:cs="Arial"/>
                <w:b/>
                <w:bCs/>
                <w:sz w:val="20"/>
                <w:szCs w:val="20"/>
                <w:lang w:eastAsia="hu-HU"/>
              </w:rPr>
              <w:t>Domus üzletház és</w:t>
            </w:r>
            <w:r w:rsidR="00CF5E9C" w:rsidRPr="00426BCE">
              <w:rPr>
                <w:rFonts w:ascii="Arial" w:eastAsia="Times New Roman" w:hAnsi="Arial" w:cs="Arial"/>
                <w:b/>
                <w:bCs/>
                <w:sz w:val="20"/>
                <w:szCs w:val="20"/>
                <w:lang w:eastAsia="hu-HU"/>
              </w:rPr>
              <w:t xml:space="preserve"> környezete felújítása, parkolók</w:t>
            </w:r>
          </w:p>
        </w:tc>
        <w:tc>
          <w:tcPr>
            <w:tcW w:w="8045" w:type="dxa"/>
            <w:shd w:val="clear" w:color="auto" w:fill="auto"/>
            <w:vAlign w:val="center"/>
            <w:hideMark/>
          </w:tcPr>
          <w:p w:rsidR="00DB6237" w:rsidRPr="00426BCE" w:rsidRDefault="00DB6237" w:rsidP="00954B87">
            <w:pPr>
              <w:spacing w:before="80" w:after="80" w:line="240" w:lineRule="auto"/>
              <w:jc w:val="both"/>
              <w:rPr>
                <w:rFonts w:ascii="Arial" w:eastAsia="Times New Roman" w:hAnsi="Arial" w:cs="Arial"/>
                <w:sz w:val="20"/>
                <w:szCs w:val="20"/>
                <w:lang w:eastAsia="hu-HU"/>
              </w:rPr>
            </w:pPr>
            <w:r w:rsidRPr="00426BCE">
              <w:rPr>
                <w:rFonts w:ascii="Arial" w:eastAsia="Times New Roman" w:hAnsi="Arial" w:cs="Arial"/>
                <w:sz w:val="20"/>
                <w:szCs w:val="20"/>
                <w:lang w:eastAsia="hu-HU"/>
              </w:rPr>
              <w:t>Az ingatlan részben magántulajdonban van, ezért az ITP-ben önálló projektként nem szerepelhet, de egyes közfunkciók esetleges betelepítésével (pl. önkormányzati, egészségügyi, szociális) az üzletház egy</w:t>
            </w:r>
            <w:r w:rsidR="009F74BB" w:rsidRPr="00426BCE">
              <w:rPr>
                <w:rFonts w:ascii="Arial" w:eastAsia="Times New Roman" w:hAnsi="Arial" w:cs="Arial"/>
                <w:sz w:val="20"/>
                <w:szCs w:val="20"/>
                <w:lang w:eastAsia="hu-HU"/>
              </w:rPr>
              <w:t xml:space="preserve">es </w:t>
            </w:r>
            <w:r w:rsidRPr="00426BCE">
              <w:rPr>
                <w:rFonts w:ascii="Arial" w:eastAsia="Times New Roman" w:hAnsi="Arial" w:cs="Arial"/>
                <w:sz w:val="20"/>
                <w:szCs w:val="20"/>
                <w:lang w:eastAsia="hu-HU"/>
              </w:rPr>
              <w:t>rész</w:t>
            </w:r>
            <w:r w:rsidR="009F74BB" w:rsidRPr="00426BCE">
              <w:rPr>
                <w:rFonts w:ascii="Arial" w:eastAsia="Times New Roman" w:hAnsi="Arial" w:cs="Arial"/>
                <w:sz w:val="20"/>
                <w:szCs w:val="20"/>
                <w:lang w:eastAsia="hu-HU"/>
              </w:rPr>
              <w:t>ei</w:t>
            </w:r>
            <w:r w:rsidRPr="00426BCE">
              <w:rPr>
                <w:rFonts w:ascii="Arial" w:eastAsia="Times New Roman" w:hAnsi="Arial" w:cs="Arial"/>
                <w:sz w:val="20"/>
                <w:szCs w:val="20"/>
                <w:lang w:eastAsia="hu-HU"/>
              </w:rPr>
              <w:t>nek megújítása a közfunkciókhoz kapcsolódóan finanszírozható az ITP keretén belül. Az üzletházat körülvevő közterületek (utcák, terek, parkolók) fejlesztése a</w:t>
            </w:r>
            <w:r w:rsidR="00954B87" w:rsidRPr="00426BCE">
              <w:rPr>
                <w:rFonts w:ascii="Arial" w:eastAsia="Times New Roman" w:hAnsi="Arial" w:cs="Arial"/>
                <w:sz w:val="20"/>
                <w:szCs w:val="20"/>
                <w:lang w:eastAsia="hu-HU"/>
              </w:rPr>
              <w:t>z</w:t>
            </w:r>
            <w:r w:rsidRPr="00426BCE">
              <w:rPr>
                <w:rFonts w:ascii="Arial" w:eastAsia="Times New Roman" w:hAnsi="Arial" w:cs="Arial"/>
                <w:sz w:val="20"/>
                <w:szCs w:val="20"/>
                <w:lang w:eastAsia="hu-HU"/>
              </w:rPr>
              <w:t xml:space="preserve"> előző pontokban leírtak szerint lehetséges.</w:t>
            </w:r>
          </w:p>
        </w:tc>
      </w:tr>
      <w:tr w:rsidR="00426BCE" w:rsidRPr="00426BCE" w:rsidTr="00954B87">
        <w:trPr>
          <w:trHeight w:val="70"/>
        </w:trPr>
        <w:tc>
          <w:tcPr>
            <w:tcW w:w="5949" w:type="dxa"/>
            <w:vAlign w:val="center"/>
          </w:tcPr>
          <w:p w:rsidR="00E87C6B" w:rsidRPr="00426BCE" w:rsidRDefault="00E87C6B" w:rsidP="00D90B01">
            <w:pPr>
              <w:spacing w:before="80" w:after="80" w:line="240" w:lineRule="auto"/>
              <w:rPr>
                <w:rFonts w:ascii="Arial" w:eastAsia="Times New Roman" w:hAnsi="Arial" w:cs="Arial"/>
                <w:b/>
                <w:bCs/>
                <w:sz w:val="20"/>
                <w:szCs w:val="20"/>
                <w:lang w:eastAsia="hu-HU"/>
              </w:rPr>
            </w:pPr>
            <w:r w:rsidRPr="00426BCE">
              <w:rPr>
                <w:rFonts w:ascii="Arial" w:eastAsia="Times New Roman" w:hAnsi="Arial" w:cs="Arial"/>
                <w:b/>
                <w:bCs/>
                <w:sz w:val="20"/>
                <w:szCs w:val="20"/>
                <w:lang w:eastAsia="hu-HU"/>
              </w:rPr>
              <w:t>P+R parkoló létesítése a Rumi út mellett</w:t>
            </w:r>
          </w:p>
        </w:tc>
        <w:tc>
          <w:tcPr>
            <w:tcW w:w="8045" w:type="dxa"/>
            <w:shd w:val="clear" w:color="auto" w:fill="auto"/>
            <w:vAlign w:val="center"/>
          </w:tcPr>
          <w:p w:rsidR="00E87C6B" w:rsidRPr="00426BCE" w:rsidRDefault="009F74BB" w:rsidP="009F74BB">
            <w:pPr>
              <w:spacing w:before="80" w:after="80" w:line="240" w:lineRule="auto"/>
              <w:jc w:val="both"/>
              <w:rPr>
                <w:rFonts w:ascii="Arial" w:eastAsia="Times New Roman" w:hAnsi="Arial" w:cs="Arial"/>
                <w:sz w:val="20"/>
                <w:szCs w:val="20"/>
                <w:lang w:eastAsia="hu-HU"/>
              </w:rPr>
            </w:pPr>
            <w:r w:rsidRPr="00426BCE">
              <w:rPr>
                <w:rFonts w:ascii="Arial" w:eastAsia="Times New Roman" w:hAnsi="Arial" w:cs="Arial"/>
                <w:sz w:val="20"/>
                <w:szCs w:val="20"/>
                <w:lang w:eastAsia="hu-HU"/>
              </w:rPr>
              <w:t>A fejlesztés az</w:t>
            </w:r>
            <w:r w:rsidR="00E87C6B" w:rsidRPr="00426BCE">
              <w:rPr>
                <w:rFonts w:ascii="Arial" w:eastAsia="Times New Roman" w:hAnsi="Arial" w:cs="Arial"/>
                <w:sz w:val="20"/>
                <w:szCs w:val="20"/>
                <w:lang w:eastAsia="hu-HU"/>
              </w:rPr>
              <w:t xml:space="preserve"> ITP „P+R parkolók fejlesztése” elnevezésű fejlesztési elképzeléséhez illeszkedik.</w:t>
            </w:r>
          </w:p>
        </w:tc>
      </w:tr>
      <w:tr w:rsidR="00426BCE" w:rsidRPr="00426BCE" w:rsidTr="00954B87">
        <w:trPr>
          <w:trHeight w:val="70"/>
        </w:trPr>
        <w:tc>
          <w:tcPr>
            <w:tcW w:w="5949" w:type="dxa"/>
            <w:vAlign w:val="center"/>
          </w:tcPr>
          <w:p w:rsidR="002242F5" w:rsidRPr="00426BCE" w:rsidRDefault="002242F5" w:rsidP="00D90B01">
            <w:pPr>
              <w:spacing w:before="80" w:after="80" w:line="240" w:lineRule="auto"/>
              <w:rPr>
                <w:rFonts w:ascii="Arial" w:eastAsia="Times New Roman" w:hAnsi="Arial" w:cs="Arial"/>
                <w:b/>
                <w:bCs/>
                <w:sz w:val="20"/>
                <w:szCs w:val="20"/>
                <w:lang w:eastAsia="hu-HU"/>
              </w:rPr>
            </w:pPr>
            <w:r w:rsidRPr="00426BCE">
              <w:rPr>
                <w:rFonts w:ascii="Arial" w:eastAsia="Times New Roman" w:hAnsi="Arial" w:cs="Arial"/>
                <w:b/>
                <w:bCs/>
                <w:sz w:val="20"/>
                <w:szCs w:val="20"/>
                <w:lang w:eastAsia="hu-HU"/>
              </w:rPr>
              <w:t>KISZ-Százhold Lakótelep teljes csapadékvíz-elvezetése</w:t>
            </w:r>
          </w:p>
        </w:tc>
        <w:tc>
          <w:tcPr>
            <w:tcW w:w="8045" w:type="dxa"/>
            <w:vMerge w:val="restart"/>
            <w:shd w:val="clear" w:color="auto" w:fill="auto"/>
            <w:vAlign w:val="center"/>
          </w:tcPr>
          <w:p w:rsidR="002242F5" w:rsidRPr="00426BCE" w:rsidRDefault="009F74BB" w:rsidP="009F74BB">
            <w:pPr>
              <w:spacing w:before="80" w:after="80" w:line="240" w:lineRule="auto"/>
              <w:jc w:val="both"/>
              <w:rPr>
                <w:rFonts w:ascii="Arial" w:eastAsia="Times New Roman" w:hAnsi="Arial" w:cs="Arial"/>
                <w:sz w:val="20"/>
                <w:szCs w:val="20"/>
                <w:lang w:eastAsia="hu-HU"/>
              </w:rPr>
            </w:pPr>
            <w:r w:rsidRPr="00426BCE">
              <w:rPr>
                <w:rFonts w:ascii="Arial" w:eastAsia="Times New Roman" w:hAnsi="Arial" w:cs="Arial"/>
                <w:sz w:val="20"/>
                <w:szCs w:val="20"/>
                <w:lang w:eastAsia="hu-HU"/>
              </w:rPr>
              <w:t>A fejlesztések az</w:t>
            </w:r>
            <w:r w:rsidR="002242F5" w:rsidRPr="00426BCE">
              <w:rPr>
                <w:rFonts w:ascii="Arial" w:eastAsia="Times New Roman" w:hAnsi="Arial" w:cs="Arial"/>
                <w:sz w:val="20"/>
                <w:szCs w:val="20"/>
                <w:lang w:eastAsia="hu-HU"/>
              </w:rPr>
              <w:t xml:space="preserve"> ITP „Szombathely bel- és csapadékvíz-védelmi fejlesztése” elnevezésű fejlesztési elképzeléséhez illeszked</w:t>
            </w:r>
            <w:r w:rsidRPr="00426BCE">
              <w:rPr>
                <w:rFonts w:ascii="Arial" w:eastAsia="Times New Roman" w:hAnsi="Arial" w:cs="Arial"/>
                <w:sz w:val="20"/>
                <w:szCs w:val="20"/>
                <w:lang w:eastAsia="hu-HU"/>
              </w:rPr>
              <w:t>ne</w:t>
            </w:r>
            <w:r w:rsidR="002242F5" w:rsidRPr="00426BCE">
              <w:rPr>
                <w:rFonts w:ascii="Arial" w:eastAsia="Times New Roman" w:hAnsi="Arial" w:cs="Arial"/>
                <w:sz w:val="20"/>
                <w:szCs w:val="20"/>
                <w:lang w:eastAsia="hu-HU"/>
              </w:rPr>
              <w:t>k.</w:t>
            </w:r>
          </w:p>
        </w:tc>
      </w:tr>
      <w:tr w:rsidR="00426BCE" w:rsidRPr="00426BCE" w:rsidTr="00954B87">
        <w:trPr>
          <w:trHeight w:val="70"/>
        </w:trPr>
        <w:tc>
          <w:tcPr>
            <w:tcW w:w="5949" w:type="dxa"/>
            <w:vAlign w:val="center"/>
          </w:tcPr>
          <w:p w:rsidR="002242F5" w:rsidRPr="00426BCE" w:rsidRDefault="002242F5" w:rsidP="009F74BB">
            <w:pPr>
              <w:spacing w:before="80" w:after="80" w:line="240" w:lineRule="auto"/>
              <w:rPr>
                <w:rFonts w:ascii="Arial" w:eastAsia="Times New Roman" w:hAnsi="Arial" w:cs="Arial"/>
                <w:b/>
                <w:bCs/>
                <w:sz w:val="20"/>
                <w:szCs w:val="20"/>
                <w:lang w:eastAsia="hu-HU"/>
              </w:rPr>
            </w:pPr>
            <w:r w:rsidRPr="00426BCE">
              <w:rPr>
                <w:rFonts w:ascii="Arial" w:eastAsia="Times New Roman" w:hAnsi="Arial" w:cs="Arial"/>
                <w:b/>
                <w:bCs/>
                <w:sz w:val="20"/>
                <w:szCs w:val="20"/>
                <w:lang w:eastAsia="hu-HU"/>
              </w:rPr>
              <w:t>Petőfi telep csapadékvíz</w:t>
            </w:r>
            <w:r w:rsidR="009F74BB" w:rsidRPr="00426BCE">
              <w:rPr>
                <w:rFonts w:ascii="Arial" w:eastAsia="Times New Roman" w:hAnsi="Arial" w:cs="Arial"/>
                <w:b/>
                <w:bCs/>
                <w:sz w:val="20"/>
                <w:szCs w:val="20"/>
                <w:lang w:eastAsia="hu-HU"/>
              </w:rPr>
              <w:t xml:space="preserve">- és </w:t>
            </w:r>
            <w:r w:rsidRPr="00426BCE">
              <w:rPr>
                <w:rFonts w:ascii="Arial" w:eastAsia="Times New Roman" w:hAnsi="Arial" w:cs="Arial"/>
                <w:b/>
                <w:bCs/>
                <w:sz w:val="20"/>
                <w:szCs w:val="20"/>
                <w:lang w:eastAsia="hu-HU"/>
              </w:rPr>
              <w:t>belvíz-elvezetése</w:t>
            </w:r>
          </w:p>
        </w:tc>
        <w:tc>
          <w:tcPr>
            <w:tcW w:w="8045" w:type="dxa"/>
            <w:vMerge/>
            <w:shd w:val="clear" w:color="auto" w:fill="auto"/>
            <w:vAlign w:val="center"/>
          </w:tcPr>
          <w:p w:rsidR="002242F5" w:rsidRPr="00426BCE" w:rsidRDefault="002242F5" w:rsidP="002242F5">
            <w:pPr>
              <w:spacing w:before="80" w:after="80" w:line="240" w:lineRule="auto"/>
              <w:rPr>
                <w:rFonts w:ascii="Arial" w:eastAsia="Times New Roman" w:hAnsi="Arial" w:cs="Arial"/>
                <w:sz w:val="20"/>
                <w:szCs w:val="20"/>
                <w:lang w:eastAsia="hu-HU"/>
              </w:rPr>
            </w:pPr>
          </w:p>
        </w:tc>
      </w:tr>
      <w:tr w:rsidR="00426BCE" w:rsidRPr="00426BCE" w:rsidTr="00954B87">
        <w:trPr>
          <w:trHeight w:val="70"/>
        </w:trPr>
        <w:tc>
          <w:tcPr>
            <w:tcW w:w="5949" w:type="dxa"/>
            <w:vAlign w:val="center"/>
          </w:tcPr>
          <w:p w:rsidR="002242F5" w:rsidRPr="00426BCE" w:rsidRDefault="002242F5" w:rsidP="002242F5">
            <w:pPr>
              <w:spacing w:before="80" w:after="80" w:line="240" w:lineRule="auto"/>
              <w:rPr>
                <w:rFonts w:ascii="Arial" w:eastAsia="Times New Roman" w:hAnsi="Arial" w:cs="Arial"/>
                <w:b/>
                <w:bCs/>
                <w:sz w:val="20"/>
                <w:szCs w:val="20"/>
                <w:lang w:eastAsia="hu-HU"/>
              </w:rPr>
            </w:pPr>
            <w:r w:rsidRPr="00426BCE">
              <w:rPr>
                <w:rFonts w:ascii="Arial" w:eastAsia="Times New Roman" w:hAnsi="Arial" w:cs="Arial"/>
                <w:b/>
                <w:bCs/>
                <w:sz w:val="20"/>
                <w:szCs w:val="20"/>
                <w:lang w:eastAsia="hu-HU"/>
              </w:rPr>
              <w:t>Csapadékvíz-elvezetés a Tarcsa, Vereczkei, Vörösvár utcákban</w:t>
            </w:r>
          </w:p>
        </w:tc>
        <w:tc>
          <w:tcPr>
            <w:tcW w:w="8045" w:type="dxa"/>
            <w:vMerge/>
            <w:shd w:val="clear" w:color="auto" w:fill="auto"/>
            <w:vAlign w:val="center"/>
          </w:tcPr>
          <w:p w:rsidR="002242F5" w:rsidRPr="00426BCE" w:rsidRDefault="002242F5" w:rsidP="002242F5">
            <w:pPr>
              <w:spacing w:before="80" w:after="80" w:line="240" w:lineRule="auto"/>
              <w:rPr>
                <w:rFonts w:ascii="Arial" w:eastAsia="Times New Roman" w:hAnsi="Arial" w:cs="Arial"/>
                <w:sz w:val="20"/>
                <w:szCs w:val="20"/>
                <w:lang w:eastAsia="hu-HU"/>
              </w:rPr>
            </w:pPr>
          </w:p>
        </w:tc>
      </w:tr>
      <w:tr w:rsidR="00426BCE" w:rsidRPr="00426BCE" w:rsidTr="00954B87">
        <w:trPr>
          <w:trHeight w:val="303"/>
        </w:trPr>
        <w:tc>
          <w:tcPr>
            <w:tcW w:w="5949" w:type="dxa"/>
            <w:tcBorders>
              <w:top w:val="single" w:sz="4" w:space="0" w:color="auto"/>
              <w:left w:val="single" w:sz="4" w:space="0" w:color="auto"/>
              <w:bottom w:val="single" w:sz="4" w:space="0" w:color="auto"/>
              <w:right w:val="single" w:sz="4" w:space="0" w:color="auto"/>
            </w:tcBorders>
          </w:tcPr>
          <w:p w:rsidR="00954B87" w:rsidRPr="00426BCE" w:rsidRDefault="00954B87" w:rsidP="00B81A59">
            <w:pPr>
              <w:spacing w:before="80" w:after="80" w:line="240" w:lineRule="auto"/>
              <w:rPr>
                <w:rFonts w:ascii="Arial" w:eastAsia="Times New Roman" w:hAnsi="Arial" w:cs="Arial"/>
                <w:b/>
                <w:bCs/>
                <w:sz w:val="20"/>
                <w:szCs w:val="20"/>
                <w:lang w:eastAsia="hu-HU"/>
              </w:rPr>
            </w:pPr>
            <w:r w:rsidRPr="00426BCE">
              <w:rPr>
                <w:rFonts w:ascii="Arial" w:eastAsia="Times New Roman" w:hAnsi="Arial" w:cs="Arial"/>
                <w:b/>
                <w:bCs/>
                <w:sz w:val="20"/>
                <w:szCs w:val="20"/>
                <w:lang w:eastAsia="hu-HU"/>
              </w:rPr>
              <w:t>Vásárcsarnok felújítása és környezetének rehabilitációja</w:t>
            </w:r>
          </w:p>
        </w:tc>
        <w:tc>
          <w:tcPr>
            <w:tcW w:w="8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B87" w:rsidRPr="00426BCE" w:rsidRDefault="00954B87" w:rsidP="00B81A59">
            <w:pPr>
              <w:spacing w:before="80" w:after="80" w:line="240" w:lineRule="auto"/>
              <w:jc w:val="both"/>
              <w:rPr>
                <w:rFonts w:ascii="Arial" w:eastAsia="Times New Roman" w:hAnsi="Arial" w:cs="Arial"/>
                <w:sz w:val="20"/>
                <w:szCs w:val="20"/>
                <w:lang w:eastAsia="hu-HU"/>
              </w:rPr>
            </w:pPr>
            <w:r w:rsidRPr="00426BCE">
              <w:rPr>
                <w:rFonts w:ascii="Arial" w:eastAsia="Times New Roman" w:hAnsi="Arial" w:cs="Arial"/>
                <w:sz w:val="20"/>
                <w:szCs w:val="20"/>
                <w:lang w:eastAsia="hu-HU"/>
              </w:rPr>
              <w:t>Az ITP-ben önálló fejlesztési elképzelésként szerepel  „A szombathelyi vásárcsarnok fejlesztése a helyi termékek piacra juttatása érdekében" címmel.</w:t>
            </w:r>
          </w:p>
        </w:tc>
      </w:tr>
      <w:tr w:rsidR="00426BCE" w:rsidRPr="00426BCE" w:rsidTr="00954B87">
        <w:trPr>
          <w:trHeight w:val="303"/>
        </w:trPr>
        <w:tc>
          <w:tcPr>
            <w:tcW w:w="5949" w:type="dxa"/>
            <w:tcBorders>
              <w:top w:val="single" w:sz="4" w:space="0" w:color="auto"/>
              <w:left w:val="single" w:sz="4" w:space="0" w:color="auto"/>
              <w:bottom w:val="single" w:sz="4" w:space="0" w:color="auto"/>
              <w:right w:val="single" w:sz="4" w:space="0" w:color="auto"/>
            </w:tcBorders>
          </w:tcPr>
          <w:p w:rsidR="00954B87" w:rsidRPr="00426BCE" w:rsidRDefault="00954B87" w:rsidP="00B81A59">
            <w:pPr>
              <w:spacing w:before="80" w:after="80" w:line="240" w:lineRule="auto"/>
              <w:rPr>
                <w:rFonts w:ascii="Arial" w:eastAsia="Times New Roman" w:hAnsi="Arial" w:cs="Arial"/>
                <w:b/>
                <w:bCs/>
                <w:sz w:val="20"/>
                <w:szCs w:val="20"/>
                <w:lang w:eastAsia="hu-HU"/>
              </w:rPr>
            </w:pPr>
            <w:r w:rsidRPr="00426BCE">
              <w:rPr>
                <w:rFonts w:ascii="Arial" w:eastAsia="Times New Roman" w:hAnsi="Arial" w:cs="Arial"/>
                <w:b/>
                <w:bCs/>
                <w:sz w:val="20"/>
                <w:szCs w:val="20"/>
                <w:lang w:eastAsia="hu-HU"/>
              </w:rPr>
              <w:t>Quirinus sétány továbbfejlesztése</w:t>
            </w:r>
          </w:p>
        </w:tc>
        <w:tc>
          <w:tcPr>
            <w:tcW w:w="8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B87" w:rsidRPr="00426BCE" w:rsidRDefault="00954B87" w:rsidP="00B81A59">
            <w:pPr>
              <w:spacing w:before="80" w:after="80" w:line="240" w:lineRule="auto"/>
              <w:jc w:val="both"/>
              <w:rPr>
                <w:rFonts w:ascii="Arial" w:eastAsia="Times New Roman" w:hAnsi="Arial" w:cs="Arial"/>
                <w:sz w:val="20"/>
                <w:szCs w:val="20"/>
                <w:lang w:eastAsia="hu-HU"/>
              </w:rPr>
            </w:pPr>
            <w:r w:rsidRPr="00426BCE">
              <w:rPr>
                <w:rFonts w:ascii="Arial" w:eastAsia="Times New Roman" w:hAnsi="Arial" w:cs="Arial"/>
                <w:sz w:val="20"/>
                <w:szCs w:val="20"/>
                <w:lang w:eastAsia="hu-HU"/>
              </w:rPr>
              <w:t>A fejlesztés az ITP „Szombathely térségi jelentőségű turisztikai vonzerejének fejlesztése" elnevezésű fejlesztési elképzeléséhez illeszkedik.</w:t>
            </w:r>
          </w:p>
        </w:tc>
      </w:tr>
      <w:tr w:rsidR="00426BCE" w:rsidRPr="00426BCE" w:rsidTr="00954B87">
        <w:trPr>
          <w:trHeight w:val="303"/>
        </w:trPr>
        <w:tc>
          <w:tcPr>
            <w:tcW w:w="5949" w:type="dxa"/>
            <w:tcBorders>
              <w:top w:val="single" w:sz="4" w:space="0" w:color="auto"/>
              <w:left w:val="single" w:sz="4" w:space="0" w:color="auto"/>
              <w:bottom w:val="single" w:sz="4" w:space="0" w:color="auto"/>
              <w:right w:val="single" w:sz="4" w:space="0" w:color="auto"/>
            </w:tcBorders>
          </w:tcPr>
          <w:p w:rsidR="00954B87" w:rsidRPr="00426BCE" w:rsidRDefault="00954B87" w:rsidP="00B81A59">
            <w:pPr>
              <w:spacing w:before="80" w:after="80" w:line="240" w:lineRule="auto"/>
              <w:rPr>
                <w:rFonts w:ascii="Arial" w:eastAsia="Times New Roman" w:hAnsi="Arial" w:cs="Arial"/>
                <w:b/>
                <w:bCs/>
                <w:sz w:val="20"/>
                <w:szCs w:val="20"/>
                <w:lang w:eastAsia="hu-HU"/>
              </w:rPr>
            </w:pPr>
            <w:r w:rsidRPr="00426BCE">
              <w:rPr>
                <w:rFonts w:ascii="Arial" w:eastAsia="Times New Roman" w:hAnsi="Arial" w:cs="Arial"/>
                <w:b/>
                <w:bCs/>
                <w:sz w:val="20"/>
                <w:szCs w:val="20"/>
                <w:lang w:eastAsia="hu-HU"/>
              </w:rPr>
              <w:t>Történelmi sétaút kialakítása</w:t>
            </w:r>
          </w:p>
        </w:tc>
        <w:tc>
          <w:tcPr>
            <w:tcW w:w="8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B87" w:rsidRPr="00426BCE" w:rsidRDefault="00954B87" w:rsidP="00B81A59">
            <w:pPr>
              <w:spacing w:before="80" w:after="80" w:line="240" w:lineRule="auto"/>
              <w:jc w:val="both"/>
              <w:rPr>
                <w:rFonts w:ascii="Arial" w:eastAsia="Times New Roman" w:hAnsi="Arial" w:cs="Arial"/>
                <w:sz w:val="20"/>
                <w:szCs w:val="20"/>
                <w:lang w:eastAsia="hu-HU"/>
              </w:rPr>
            </w:pPr>
            <w:r w:rsidRPr="00426BCE">
              <w:rPr>
                <w:rFonts w:ascii="Arial" w:eastAsia="Times New Roman" w:hAnsi="Arial" w:cs="Arial"/>
                <w:sz w:val="20"/>
                <w:szCs w:val="20"/>
                <w:lang w:eastAsia="hu-HU"/>
              </w:rPr>
              <w:t>A fejlesztés az ITP „Városrehabilitációs mintaprojekt" elnevezésű fejlesztési elképzeléséhez illeszkedik.</w:t>
            </w:r>
          </w:p>
        </w:tc>
      </w:tr>
      <w:tr w:rsidR="00426BCE" w:rsidRPr="00426BCE" w:rsidTr="00954B87">
        <w:trPr>
          <w:trHeight w:val="303"/>
        </w:trPr>
        <w:tc>
          <w:tcPr>
            <w:tcW w:w="5949" w:type="dxa"/>
            <w:tcBorders>
              <w:top w:val="single" w:sz="4" w:space="0" w:color="auto"/>
              <w:left w:val="single" w:sz="4" w:space="0" w:color="auto"/>
              <w:bottom w:val="single" w:sz="4" w:space="0" w:color="auto"/>
              <w:right w:val="single" w:sz="4" w:space="0" w:color="auto"/>
            </w:tcBorders>
          </w:tcPr>
          <w:p w:rsidR="003F5FBA" w:rsidRPr="00426BCE" w:rsidRDefault="003F5FBA" w:rsidP="00B81A59">
            <w:pPr>
              <w:spacing w:before="80" w:after="80" w:line="240" w:lineRule="auto"/>
              <w:rPr>
                <w:rFonts w:ascii="Arial" w:eastAsia="Times New Roman" w:hAnsi="Arial" w:cs="Arial"/>
                <w:b/>
                <w:bCs/>
                <w:sz w:val="20"/>
                <w:szCs w:val="20"/>
                <w:lang w:eastAsia="hu-HU"/>
              </w:rPr>
            </w:pPr>
            <w:r w:rsidRPr="00426BCE">
              <w:rPr>
                <w:rFonts w:ascii="Arial" w:eastAsia="Times New Roman" w:hAnsi="Arial" w:cs="Arial"/>
                <w:b/>
                <w:bCs/>
                <w:sz w:val="20"/>
                <w:szCs w:val="20"/>
                <w:lang w:eastAsia="hu-HU"/>
              </w:rPr>
              <w:t>Szabadidőközpont komplex fejlesztése, hagyományőrző- rekreációs- és terápiás lovas-központ kialakítása</w:t>
            </w:r>
          </w:p>
        </w:tc>
        <w:tc>
          <w:tcPr>
            <w:tcW w:w="8045" w:type="dxa"/>
            <w:tcBorders>
              <w:top w:val="single" w:sz="4" w:space="0" w:color="auto"/>
              <w:left w:val="single" w:sz="4" w:space="0" w:color="auto"/>
              <w:bottom w:val="single" w:sz="4" w:space="0" w:color="auto"/>
              <w:right w:val="single" w:sz="4" w:space="0" w:color="auto"/>
            </w:tcBorders>
            <w:shd w:val="clear" w:color="auto" w:fill="auto"/>
            <w:vAlign w:val="center"/>
          </w:tcPr>
          <w:p w:rsidR="003F5FBA" w:rsidRPr="00426BCE" w:rsidRDefault="003F5FBA" w:rsidP="00B81A59">
            <w:pPr>
              <w:spacing w:before="80" w:after="80" w:line="240" w:lineRule="auto"/>
              <w:jc w:val="both"/>
              <w:rPr>
                <w:rFonts w:ascii="Arial" w:eastAsia="Times New Roman" w:hAnsi="Arial" w:cs="Arial"/>
                <w:sz w:val="20"/>
                <w:szCs w:val="20"/>
                <w:lang w:eastAsia="hu-HU"/>
              </w:rPr>
            </w:pPr>
            <w:r w:rsidRPr="00426BCE">
              <w:rPr>
                <w:rFonts w:ascii="Arial" w:eastAsia="Times New Roman" w:hAnsi="Arial" w:cs="Arial"/>
                <w:sz w:val="20"/>
                <w:szCs w:val="20"/>
                <w:lang w:eastAsia="hu-HU"/>
              </w:rPr>
              <w:t>A fejlesztés az ITP „Szombathely térségi jelentőségű turisztikai vonzerejének fejlesztése" elnevezésű fejlesztési elképzeléséhez illeszkedik.</w:t>
            </w:r>
          </w:p>
        </w:tc>
      </w:tr>
    </w:tbl>
    <w:p w:rsidR="00C73103" w:rsidRPr="00426BCE" w:rsidRDefault="00C73103">
      <w:r w:rsidRPr="00426BCE">
        <w:br w:type="page"/>
      </w:r>
    </w:p>
    <w:tbl>
      <w:tblPr>
        <w:tblW w:w="13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49"/>
        <w:gridCol w:w="8045"/>
      </w:tblGrid>
      <w:tr w:rsidR="00426BCE" w:rsidRPr="00426BCE" w:rsidTr="00954B87">
        <w:trPr>
          <w:trHeight w:val="303"/>
        </w:trPr>
        <w:tc>
          <w:tcPr>
            <w:tcW w:w="5949" w:type="dxa"/>
            <w:tcBorders>
              <w:top w:val="single" w:sz="4" w:space="0" w:color="auto"/>
              <w:left w:val="single" w:sz="4" w:space="0" w:color="auto"/>
              <w:bottom w:val="single" w:sz="4" w:space="0" w:color="auto"/>
              <w:right w:val="single" w:sz="4" w:space="0" w:color="auto"/>
            </w:tcBorders>
          </w:tcPr>
          <w:p w:rsidR="00F96D19" w:rsidRPr="00426BCE" w:rsidRDefault="00E75506" w:rsidP="00F96D19">
            <w:pPr>
              <w:spacing w:before="80" w:after="80" w:line="240" w:lineRule="auto"/>
              <w:rPr>
                <w:rFonts w:ascii="Arial" w:eastAsia="Times New Roman" w:hAnsi="Arial" w:cs="Arial"/>
                <w:b/>
                <w:bCs/>
                <w:sz w:val="20"/>
                <w:szCs w:val="20"/>
                <w:lang w:eastAsia="hu-HU"/>
              </w:rPr>
            </w:pPr>
            <w:r w:rsidRPr="00426BCE">
              <w:rPr>
                <w:rFonts w:ascii="Arial" w:eastAsia="Times New Roman" w:hAnsi="Arial" w:cs="Arial"/>
                <w:b/>
                <w:bCs/>
                <w:sz w:val="20"/>
                <w:szCs w:val="20"/>
                <w:lang w:eastAsia="hu-HU"/>
              </w:rPr>
              <w:lastRenderedPageBreak/>
              <w:t>A Szent László utcából</w:t>
            </w:r>
            <w:r w:rsidR="00F96D19" w:rsidRPr="00426BCE">
              <w:rPr>
                <w:rFonts w:ascii="Arial" w:eastAsia="Times New Roman" w:hAnsi="Arial" w:cs="Arial"/>
                <w:b/>
                <w:bCs/>
                <w:sz w:val="20"/>
                <w:szCs w:val="20"/>
                <w:lang w:eastAsia="hu-HU"/>
              </w:rPr>
              <w:t xml:space="preserve"> kivonuló EPCOS területének újrahasznosítása, különös tekintettel egy többcélú tornaterem és a Reményik iskola művészeti tagozata tantermeinek kialakítására</w:t>
            </w:r>
          </w:p>
        </w:tc>
        <w:tc>
          <w:tcPr>
            <w:tcW w:w="8045" w:type="dxa"/>
            <w:tcBorders>
              <w:top w:val="single" w:sz="4" w:space="0" w:color="auto"/>
              <w:left w:val="single" w:sz="4" w:space="0" w:color="auto"/>
              <w:bottom w:val="single" w:sz="4" w:space="0" w:color="auto"/>
              <w:right w:val="single" w:sz="4" w:space="0" w:color="auto"/>
            </w:tcBorders>
            <w:shd w:val="clear" w:color="auto" w:fill="auto"/>
            <w:vAlign w:val="center"/>
          </w:tcPr>
          <w:p w:rsidR="00F96D19" w:rsidRPr="00426BCE" w:rsidRDefault="00F96D19" w:rsidP="00E75506">
            <w:pPr>
              <w:spacing w:before="80" w:after="80" w:line="240" w:lineRule="auto"/>
              <w:jc w:val="both"/>
              <w:rPr>
                <w:rFonts w:ascii="Arial" w:eastAsia="Times New Roman" w:hAnsi="Arial" w:cs="Arial"/>
                <w:sz w:val="20"/>
                <w:szCs w:val="20"/>
                <w:lang w:eastAsia="hu-HU"/>
              </w:rPr>
            </w:pPr>
            <w:r w:rsidRPr="00426BCE">
              <w:rPr>
                <w:rFonts w:ascii="Arial" w:eastAsia="Times New Roman" w:hAnsi="Arial" w:cs="Arial"/>
                <w:sz w:val="20"/>
                <w:szCs w:val="20"/>
                <w:lang w:eastAsia="hu-HU"/>
              </w:rPr>
              <w:t xml:space="preserve">A fejlesztés egyes elemei az ITP „Integrált kutató-és konferenciaközpont kialakítása” elnevezésű fejlesztési elképzeléséhez illeszkednek, azonban </w:t>
            </w:r>
            <w:r w:rsidR="00E75506" w:rsidRPr="00426BCE">
              <w:rPr>
                <w:rFonts w:ascii="Arial" w:eastAsia="Times New Roman" w:hAnsi="Arial" w:cs="Arial"/>
                <w:sz w:val="20"/>
                <w:szCs w:val="20"/>
                <w:lang w:eastAsia="hu-HU"/>
              </w:rPr>
              <w:t xml:space="preserve">az egyházi tulajdonú, fenntartású iskolai </w:t>
            </w:r>
            <w:r w:rsidRPr="00426BCE">
              <w:rPr>
                <w:rFonts w:ascii="Arial" w:eastAsia="Times New Roman" w:hAnsi="Arial" w:cs="Arial"/>
                <w:sz w:val="20"/>
                <w:szCs w:val="20"/>
                <w:lang w:eastAsia="hu-HU"/>
              </w:rPr>
              <w:t>tornaterem támogatására, valamint az oktatási-képzési infrastruktúra és eszközök fejlesztés</w:t>
            </w:r>
            <w:r w:rsidR="00E75506" w:rsidRPr="00426BCE">
              <w:rPr>
                <w:rFonts w:ascii="Arial" w:eastAsia="Times New Roman" w:hAnsi="Arial" w:cs="Arial"/>
                <w:sz w:val="20"/>
                <w:szCs w:val="20"/>
                <w:lang w:eastAsia="hu-HU"/>
              </w:rPr>
              <w:t>ére</w:t>
            </w:r>
            <w:r w:rsidRPr="00426BCE">
              <w:rPr>
                <w:rFonts w:ascii="Arial" w:eastAsia="Times New Roman" w:hAnsi="Arial" w:cs="Arial"/>
                <w:sz w:val="20"/>
                <w:szCs w:val="20"/>
                <w:lang w:eastAsia="hu-HU"/>
              </w:rPr>
              <w:t xml:space="preserve"> </w:t>
            </w:r>
            <w:r w:rsidR="00E75506" w:rsidRPr="00426BCE">
              <w:rPr>
                <w:rFonts w:ascii="Arial" w:eastAsia="Times New Roman" w:hAnsi="Arial" w:cs="Arial"/>
                <w:sz w:val="20"/>
                <w:szCs w:val="20"/>
                <w:lang w:eastAsia="hu-HU"/>
              </w:rPr>
              <w:t>az egyházak</w:t>
            </w:r>
            <w:r w:rsidRPr="00426BCE">
              <w:rPr>
                <w:rFonts w:ascii="Arial" w:eastAsia="Times New Roman" w:hAnsi="Arial" w:cs="Arial"/>
                <w:sz w:val="20"/>
                <w:szCs w:val="20"/>
                <w:lang w:eastAsia="hu-HU"/>
              </w:rPr>
              <w:t xml:space="preserve"> nyújthat be pályázatot az Emberi Erőforrás Fejlesztési Operatív Program keretében.</w:t>
            </w:r>
          </w:p>
        </w:tc>
      </w:tr>
      <w:tr w:rsidR="00426BCE" w:rsidRPr="00426BCE" w:rsidTr="00954B87">
        <w:trPr>
          <w:trHeight w:val="303"/>
        </w:trPr>
        <w:tc>
          <w:tcPr>
            <w:tcW w:w="5949" w:type="dxa"/>
            <w:tcBorders>
              <w:top w:val="single" w:sz="4" w:space="0" w:color="auto"/>
              <w:left w:val="single" w:sz="4" w:space="0" w:color="auto"/>
              <w:bottom w:val="single" w:sz="4" w:space="0" w:color="auto"/>
              <w:right w:val="single" w:sz="4" w:space="0" w:color="auto"/>
            </w:tcBorders>
          </w:tcPr>
          <w:p w:rsidR="00E75506" w:rsidRPr="00426BCE" w:rsidRDefault="00E75506" w:rsidP="00B81A59">
            <w:pPr>
              <w:spacing w:before="80" w:after="80" w:line="240" w:lineRule="auto"/>
              <w:rPr>
                <w:rFonts w:ascii="Arial" w:eastAsia="Times New Roman" w:hAnsi="Arial" w:cs="Arial"/>
                <w:b/>
                <w:bCs/>
                <w:sz w:val="20"/>
                <w:szCs w:val="20"/>
                <w:lang w:eastAsia="hu-HU"/>
              </w:rPr>
            </w:pPr>
            <w:r w:rsidRPr="00426BCE">
              <w:rPr>
                <w:rFonts w:ascii="Arial" w:eastAsia="Times New Roman" w:hAnsi="Arial" w:cs="Arial"/>
                <w:b/>
                <w:bCs/>
                <w:sz w:val="20"/>
                <w:szCs w:val="20"/>
                <w:lang w:eastAsia="hu-HU"/>
              </w:rPr>
              <w:t>Víztorony felújítása, állagmegóvása, hasznosításának vizsgálata</w:t>
            </w:r>
          </w:p>
        </w:tc>
        <w:tc>
          <w:tcPr>
            <w:tcW w:w="8045" w:type="dxa"/>
            <w:tcBorders>
              <w:top w:val="single" w:sz="4" w:space="0" w:color="auto"/>
              <w:left w:val="single" w:sz="4" w:space="0" w:color="auto"/>
              <w:bottom w:val="single" w:sz="4" w:space="0" w:color="auto"/>
              <w:right w:val="single" w:sz="4" w:space="0" w:color="auto"/>
            </w:tcBorders>
            <w:shd w:val="clear" w:color="auto" w:fill="auto"/>
            <w:vAlign w:val="center"/>
          </w:tcPr>
          <w:p w:rsidR="00E75506" w:rsidRPr="00426BCE" w:rsidRDefault="00E75506" w:rsidP="00B81A59">
            <w:pPr>
              <w:spacing w:before="80" w:after="80" w:line="240" w:lineRule="auto"/>
              <w:jc w:val="both"/>
              <w:rPr>
                <w:rFonts w:ascii="Arial" w:eastAsia="Times New Roman" w:hAnsi="Arial" w:cs="Arial"/>
                <w:sz w:val="20"/>
                <w:szCs w:val="20"/>
                <w:lang w:eastAsia="hu-HU"/>
              </w:rPr>
            </w:pPr>
            <w:r w:rsidRPr="00426BCE">
              <w:rPr>
                <w:rFonts w:ascii="Arial" w:eastAsia="Times New Roman" w:hAnsi="Arial" w:cs="Arial"/>
                <w:sz w:val="20"/>
                <w:szCs w:val="20"/>
                <w:lang w:eastAsia="hu-HU"/>
              </w:rPr>
              <w:t xml:space="preserve">A fejlesztés az ITP „Szombathely térségi jelentőségű turisztikai vonzerejének fejlesztése" és </w:t>
            </w:r>
            <w:r w:rsidR="00EE64D6" w:rsidRPr="00426BCE">
              <w:rPr>
                <w:rFonts w:ascii="Arial" w:eastAsia="Times New Roman" w:hAnsi="Arial" w:cs="Arial"/>
                <w:sz w:val="20"/>
                <w:szCs w:val="20"/>
                <w:lang w:eastAsia="hu-HU"/>
              </w:rPr>
              <w:t xml:space="preserve">a „Városrehabilitációs mintaprojekt” </w:t>
            </w:r>
            <w:r w:rsidRPr="00426BCE">
              <w:rPr>
                <w:rFonts w:ascii="Arial" w:eastAsia="Times New Roman" w:hAnsi="Arial" w:cs="Arial"/>
                <w:sz w:val="20"/>
                <w:szCs w:val="20"/>
                <w:lang w:eastAsia="hu-HU"/>
              </w:rPr>
              <w:t>elnevezésű fejlesztési elképzeléséhez illeszkedik.</w:t>
            </w:r>
          </w:p>
        </w:tc>
      </w:tr>
      <w:tr w:rsidR="00426BCE" w:rsidRPr="00426BCE" w:rsidTr="00954B87">
        <w:trPr>
          <w:trHeight w:val="303"/>
        </w:trPr>
        <w:tc>
          <w:tcPr>
            <w:tcW w:w="5949" w:type="dxa"/>
            <w:tcBorders>
              <w:top w:val="single" w:sz="4" w:space="0" w:color="auto"/>
              <w:left w:val="single" w:sz="4" w:space="0" w:color="auto"/>
              <w:bottom w:val="single" w:sz="4" w:space="0" w:color="auto"/>
              <w:right w:val="single" w:sz="4" w:space="0" w:color="auto"/>
            </w:tcBorders>
          </w:tcPr>
          <w:p w:rsidR="00954B87" w:rsidRPr="00426BCE" w:rsidRDefault="00954B87" w:rsidP="00B81A59">
            <w:pPr>
              <w:spacing w:before="80" w:after="80" w:line="240" w:lineRule="auto"/>
              <w:rPr>
                <w:rFonts w:ascii="Arial" w:eastAsia="Times New Roman" w:hAnsi="Arial" w:cs="Arial"/>
                <w:b/>
                <w:bCs/>
                <w:sz w:val="20"/>
                <w:szCs w:val="20"/>
                <w:lang w:eastAsia="hu-HU"/>
              </w:rPr>
            </w:pPr>
            <w:r w:rsidRPr="00426BCE">
              <w:rPr>
                <w:rFonts w:ascii="Arial" w:eastAsia="Times New Roman" w:hAnsi="Arial" w:cs="Arial"/>
                <w:b/>
                <w:bCs/>
                <w:sz w:val="20"/>
                <w:szCs w:val="20"/>
                <w:lang w:eastAsia="hu-HU"/>
              </w:rPr>
              <w:t>Belvárosi tömbbelsők felújítása (pl. Kőszegi utcai tömbbelső)</w:t>
            </w:r>
          </w:p>
        </w:tc>
        <w:tc>
          <w:tcPr>
            <w:tcW w:w="8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B87" w:rsidRPr="00426BCE" w:rsidRDefault="00954B87" w:rsidP="00B81A59">
            <w:pPr>
              <w:spacing w:before="80" w:after="80" w:line="240" w:lineRule="auto"/>
              <w:jc w:val="both"/>
              <w:rPr>
                <w:rFonts w:ascii="Arial" w:eastAsia="Times New Roman" w:hAnsi="Arial" w:cs="Arial"/>
                <w:sz w:val="20"/>
                <w:szCs w:val="20"/>
                <w:lang w:eastAsia="hu-HU"/>
              </w:rPr>
            </w:pPr>
            <w:r w:rsidRPr="00426BCE">
              <w:rPr>
                <w:rFonts w:ascii="Arial" w:eastAsia="Times New Roman" w:hAnsi="Arial" w:cs="Arial"/>
                <w:sz w:val="20"/>
                <w:szCs w:val="20"/>
                <w:lang w:eastAsia="hu-HU"/>
              </w:rPr>
              <w:t xml:space="preserve">A fejlesztés az ITP „Zöldfelületi rendszer fejlesztése" és „Forgalomcsillapítási és közlekedésbiztonsági feltételek javítása, parkolóhelyek létesítése" elnevezésű fejlesztési elképzeléseihez illeszkedhet. </w:t>
            </w:r>
          </w:p>
        </w:tc>
      </w:tr>
      <w:tr w:rsidR="00426BCE" w:rsidRPr="00426BCE" w:rsidTr="00954B87">
        <w:trPr>
          <w:trHeight w:val="303"/>
        </w:trPr>
        <w:tc>
          <w:tcPr>
            <w:tcW w:w="5949" w:type="dxa"/>
            <w:tcBorders>
              <w:top w:val="single" w:sz="4" w:space="0" w:color="auto"/>
              <w:left w:val="single" w:sz="4" w:space="0" w:color="auto"/>
              <w:bottom w:val="single" w:sz="4" w:space="0" w:color="auto"/>
              <w:right w:val="single" w:sz="4" w:space="0" w:color="auto"/>
            </w:tcBorders>
          </w:tcPr>
          <w:p w:rsidR="00954B87" w:rsidRPr="00426BCE" w:rsidRDefault="00954B87" w:rsidP="00B81A59">
            <w:pPr>
              <w:spacing w:before="80" w:after="80" w:line="240" w:lineRule="auto"/>
              <w:rPr>
                <w:rFonts w:ascii="Arial" w:eastAsia="Times New Roman" w:hAnsi="Arial" w:cs="Arial"/>
                <w:b/>
                <w:bCs/>
                <w:sz w:val="20"/>
                <w:szCs w:val="20"/>
                <w:lang w:eastAsia="hu-HU"/>
              </w:rPr>
            </w:pPr>
            <w:r w:rsidRPr="00426BCE">
              <w:rPr>
                <w:rFonts w:ascii="Arial" w:eastAsia="Times New Roman" w:hAnsi="Arial" w:cs="Arial"/>
                <w:b/>
                <w:bCs/>
                <w:sz w:val="20"/>
                <w:szCs w:val="20"/>
                <w:lang w:eastAsia="hu-HU"/>
              </w:rPr>
              <w:t>Perint revitalizációja</w:t>
            </w:r>
          </w:p>
        </w:tc>
        <w:tc>
          <w:tcPr>
            <w:tcW w:w="8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B87" w:rsidRPr="00426BCE" w:rsidRDefault="00954B87" w:rsidP="00B81A59">
            <w:pPr>
              <w:spacing w:before="80" w:after="80" w:line="240" w:lineRule="auto"/>
              <w:jc w:val="both"/>
              <w:rPr>
                <w:rFonts w:ascii="Arial" w:eastAsia="Times New Roman" w:hAnsi="Arial" w:cs="Arial"/>
                <w:sz w:val="20"/>
                <w:szCs w:val="20"/>
                <w:lang w:eastAsia="hu-HU"/>
              </w:rPr>
            </w:pPr>
            <w:r w:rsidRPr="00426BCE">
              <w:rPr>
                <w:rFonts w:ascii="Arial" w:eastAsia="Times New Roman" w:hAnsi="Arial" w:cs="Arial"/>
                <w:sz w:val="20"/>
                <w:szCs w:val="20"/>
                <w:lang w:eastAsia="hu-HU"/>
              </w:rPr>
              <w:t>A fejlesztési egyes elemei az ITP „Zöldfelületi rendszer fejlesztése" elnevezésű fejlesztési elképzeléseihez illeszkedhetnek, azonban komplex projektként a Környezeti és Energiahatékonysági Operatív Program nyújthat finanszírozást. A projekt megvalósításának előfeltétele a dozmati víztározó megépítése, amelynek támogatására az ITP keretében nem, azonban a KEHOP forrásaiból lehetőség nyílhat, a Nyugat-dunántúli Vízügyi Igazgatóság mint kedvezményezett megvalósításában.</w:t>
            </w:r>
          </w:p>
        </w:tc>
      </w:tr>
      <w:tr w:rsidR="00426BCE" w:rsidRPr="00426BCE" w:rsidTr="00293B1A">
        <w:trPr>
          <w:trHeight w:val="303"/>
        </w:trPr>
        <w:tc>
          <w:tcPr>
            <w:tcW w:w="5949" w:type="dxa"/>
          </w:tcPr>
          <w:p w:rsidR="00DB6237" w:rsidRPr="00426BCE" w:rsidRDefault="00DB6237" w:rsidP="00D90B01">
            <w:pPr>
              <w:spacing w:before="80" w:after="80" w:line="240" w:lineRule="auto"/>
              <w:rPr>
                <w:rFonts w:ascii="Arial" w:eastAsia="Times New Roman" w:hAnsi="Arial" w:cs="Arial"/>
                <w:b/>
                <w:bCs/>
                <w:sz w:val="20"/>
                <w:szCs w:val="20"/>
                <w:lang w:eastAsia="hu-HU"/>
              </w:rPr>
            </w:pPr>
            <w:r w:rsidRPr="00426BCE">
              <w:rPr>
                <w:rFonts w:ascii="Arial" w:eastAsia="Times New Roman" w:hAnsi="Arial" w:cs="Arial"/>
                <w:b/>
                <w:bCs/>
                <w:sz w:val="20"/>
                <w:szCs w:val="20"/>
                <w:lang w:eastAsia="hu-HU"/>
              </w:rPr>
              <w:t>Szent Márton Terv kibővítése a vasút irányába</w:t>
            </w:r>
          </w:p>
        </w:tc>
        <w:tc>
          <w:tcPr>
            <w:tcW w:w="8045" w:type="dxa"/>
            <w:shd w:val="clear" w:color="auto" w:fill="auto"/>
            <w:vAlign w:val="center"/>
            <w:hideMark/>
          </w:tcPr>
          <w:p w:rsidR="00DB6237" w:rsidRPr="00426BCE" w:rsidRDefault="00DB6237" w:rsidP="00111752">
            <w:pPr>
              <w:spacing w:before="80" w:after="80" w:line="240" w:lineRule="auto"/>
              <w:jc w:val="both"/>
              <w:rPr>
                <w:rFonts w:ascii="Arial" w:eastAsia="Times New Roman" w:hAnsi="Arial" w:cs="Arial"/>
                <w:sz w:val="20"/>
                <w:szCs w:val="20"/>
                <w:lang w:eastAsia="hu-HU"/>
              </w:rPr>
            </w:pPr>
            <w:r w:rsidRPr="00426BCE">
              <w:rPr>
                <w:rFonts w:ascii="Arial" w:eastAsia="Times New Roman" w:hAnsi="Arial" w:cs="Arial"/>
                <w:sz w:val="20"/>
                <w:szCs w:val="20"/>
                <w:lang w:eastAsia="hu-HU"/>
              </w:rPr>
              <w:t>A vasútállomás környezetének fejlesztése az inte</w:t>
            </w:r>
            <w:r w:rsidR="00E75506" w:rsidRPr="00426BCE">
              <w:rPr>
                <w:rFonts w:ascii="Arial" w:eastAsia="Times New Roman" w:hAnsi="Arial" w:cs="Arial"/>
                <w:sz w:val="20"/>
                <w:szCs w:val="20"/>
                <w:lang w:eastAsia="hu-HU"/>
              </w:rPr>
              <w:t>r</w:t>
            </w:r>
            <w:r w:rsidRPr="00426BCE">
              <w:rPr>
                <w:rFonts w:ascii="Arial" w:eastAsia="Times New Roman" w:hAnsi="Arial" w:cs="Arial"/>
                <w:sz w:val="20"/>
                <w:szCs w:val="20"/>
                <w:lang w:eastAsia="hu-HU"/>
              </w:rPr>
              <w:t>modális csomópont keretében történhet.</w:t>
            </w:r>
          </w:p>
        </w:tc>
      </w:tr>
      <w:tr w:rsidR="00426BCE" w:rsidRPr="00426BCE" w:rsidTr="00293B1A">
        <w:trPr>
          <w:trHeight w:val="320"/>
        </w:trPr>
        <w:tc>
          <w:tcPr>
            <w:tcW w:w="5949" w:type="dxa"/>
            <w:vAlign w:val="center"/>
          </w:tcPr>
          <w:p w:rsidR="00C24F19" w:rsidRPr="00426BCE" w:rsidRDefault="00C24F19" w:rsidP="00D90B01">
            <w:pPr>
              <w:spacing w:before="80" w:after="80" w:line="240" w:lineRule="auto"/>
              <w:rPr>
                <w:rFonts w:ascii="Arial" w:eastAsia="Times New Roman" w:hAnsi="Arial" w:cs="Arial"/>
                <w:b/>
                <w:bCs/>
                <w:sz w:val="20"/>
                <w:szCs w:val="20"/>
                <w:lang w:eastAsia="hu-HU"/>
              </w:rPr>
            </w:pPr>
            <w:r w:rsidRPr="00426BCE">
              <w:rPr>
                <w:rFonts w:ascii="Arial" w:eastAsia="Times New Roman" w:hAnsi="Arial" w:cs="Arial"/>
                <w:b/>
                <w:bCs/>
                <w:sz w:val="20"/>
                <w:szCs w:val="20"/>
                <w:lang w:eastAsia="hu-HU"/>
              </w:rPr>
              <w:t>Vadvirág Óvoda fejlesztése</w:t>
            </w:r>
          </w:p>
        </w:tc>
        <w:tc>
          <w:tcPr>
            <w:tcW w:w="8045" w:type="dxa"/>
            <w:vMerge w:val="restart"/>
            <w:shd w:val="clear" w:color="auto" w:fill="auto"/>
            <w:vAlign w:val="center"/>
            <w:hideMark/>
          </w:tcPr>
          <w:p w:rsidR="00C24F19" w:rsidRPr="00426BCE" w:rsidRDefault="00C24F19" w:rsidP="00111752">
            <w:pPr>
              <w:spacing w:before="80" w:after="80" w:line="240" w:lineRule="auto"/>
              <w:jc w:val="both"/>
              <w:rPr>
                <w:rFonts w:ascii="Arial" w:eastAsia="Times New Roman" w:hAnsi="Arial" w:cs="Arial"/>
                <w:sz w:val="20"/>
                <w:szCs w:val="20"/>
                <w:lang w:eastAsia="hu-HU"/>
              </w:rPr>
            </w:pPr>
            <w:r w:rsidRPr="00426BCE">
              <w:rPr>
                <w:rFonts w:ascii="Arial" w:eastAsia="Times New Roman" w:hAnsi="Arial" w:cs="Arial"/>
                <w:sz w:val="20"/>
                <w:szCs w:val="20"/>
                <w:lang w:eastAsia="hu-HU"/>
              </w:rPr>
              <w:t>A javaslat az ITP „Óvoda, bölcsőde fejlesztés Szombathelyen" elnevezésű fejlesztési elképzeléséhez illeszkedik.</w:t>
            </w:r>
          </w:p>
        </w:tc>
      </w:tr>
      <w:tr w:rsidR="00426BCE" w:rsidRPr="00426BCE" w:rsidTr="00293B1A">
        <w:trPr>
          <w:trHeight w:val="70"/>
        </w:trPr>
        <w:tc>
          <w:tcPr>
            <w:tcW w:w="5949" w:type="dxa"/>
          </w:tcPr>
          <w:p w:rsidR="00264546" w:rsidRPr="00426BCE" w:rsidRDefault="00264546" w:rsidP="00D90B01">
            <w:pPr>
              <w:spacing w:before="80" w:after="80" w:line="240" w:lineRule="auto"/>
              <w:rPr>
                <w:rFonts w:ascii="Arial" w:eastAsia="Times New Roman" w:hAnsi="Arial" w:cs="Arial"/>
                <w:b/>
                <w:bCs/>
                <w:sz w:val="20"/>
                <w:szCs w:val="20"/>
                <w:lang w:eastAsia="hu-HU"/>
              </w:rPr>
            </w:pPr>
            <w:r w:rsidRPr="00426BCE">
              <w:rPr>
                <w:rFonts w:ascii="Arial" w:eastAsia="Times New Roman" w:hAnsi="Arial" w:cs="Arial"/>
                <w:b/>
                <w:bCs/>
                <w:sz w:val="20"/>
                <w:szCs w:val="20"/>
                <w:lang w:eastAsia="hu-HU"/>
              </w:rPr>
              <w:t>Micimackó Óvoda fejlesztése</w:t>
            </w:r>
          </w:p>
        </w:tc>
        <w:tc>
          <w:tcPr>
            <w:tcW w:w="8045" w:type="dxa"/>
            <w:vMerge/>
            <w:shd w:val="clear" w:color="auto" w:fill="auto"/>
            <w:vAlign w:val="center"/>
          </w:tcPr>
          <w:p w:rsidR="00264546" w:rsidRPr="00426BCE" w:rsidRDefault="00264546" w:rsidP="00111752">
            <w:pPr>
              <w:spacing w:before="80" w:after="80" w:line="240" w:lineRule="auto"/>
              <w:jc w:val="both"/>
              <w:rPr>
                <w:rFonts w:ascii="Arial" w:eastAsia="Times New Roman" w:hAnsi="Arial" w:cs="Arial"/>
                <w:sz w:val="20"/>
                <w:szCs w:val="20"/>
                <w:lang w:eastAsia="hu-HU"/>
              </w:rPr>
            </w:pPr>
          </w:p>
        </w:tc>
      </w:tr>
      <w:tr w:rsidR="00426BCE" w:rsidRPr="00426BCE" w:rsidTr="00293B1A">
        <w:trPr>
          <w:trHeight w:val="70"/>
        </w:trPr>
        <w:tc>
          <w:tcPr>
            <w:tcW w:w="5949" w:type="dxa"/>
          </w:tcPr>
          <w:p w:rsidR="00C24F19" w:rsidRPr="00426BCE" w:rsidRDefault="00264546" w:rsidP="00D90B01">
            <w:pPr>
              <w:spacing w:before="80" w:after="80" w:line="240" w:lineRule="auto"/>
              <w:rPr>
                <w:rFonts w:ascii="Arial" w:eastAsia="Times New Roman" w:hAnsi="Arial" w:cs="Arial"/>
                <w:b/>
                <w:bCs/>
                <w:sz w:val="20"/>
                <w:szCs w:val="20"/>
                <w:lang w:eastAsia="hu-HU"/>
              </w:rPr>
            </w:pPr>
            <w:r w:rsidRPr="00426BCE">
              <w:rPr>
                <w:rFonts w:ascii="Arial" w:eastAsia="Times New Roman" w:hAnsi="Arial" w:cs="Arial"/>
                <w:b/>
                <w:bCs/>
                <w:sz w:val="20"/>
                <w:szCs w:val="20"/>
                <w:lang w:eastAsia="hu-HU"/>
              </w:rPr>
              <w:t>Benczúr Gyula utcai Óvoda bővítése, tetőterének részbeni felújítása</w:t>
            </w:r>
          </w:p>
        </w:tc>
        <w:tc>
          <w:tcPr>
            <w:tcW w:w="8045" w:type="dxa"/>
            <w:vMerge/>
            <w:shd w:val="clear" w:color="auto" w:fill="auto"/>
            <w:vAlign w:val="center"/>
          </w:tcPr>
          <w:p w:rsidR="00C24F19" w:rsidRPr="00426BCE" w:rsidRDefault="00C24F19" w:rsidP="00111752">
            <w:pPr>
              <w:spacing w:before="80" w:after="80" w:line="240" w:lineRule="auto"/>
              <w:jc w:val="both"/>
              <w:rPr>
                <w:rFonts w:ascii="Arial" w:eastAsia="Times New Roman" w:hAnsi="Arial" w:cs="Arial"/>
                <w:sz w:val="20"/>
                <w:szCs w:val="20"/>
                <w:lang w:eastAsia="hu-HU"/>
              </w:rPr>
            </w:pPr>
          </w:p>
        </w:tc>
      </w:tr>
      <w:tr w:rsidR="00426BCE" w:rsidRPr="00426BCE" w:rsidTr="00293B1A">
        <w:trPr>
          <w:trHeight w:val="70"/>
        </w:trPr>
        <w:tc>
          <w:tcPr>
            <w:tcW w:w="5949" w:type="dxa"/>
          </w:tcPr>
          <w:p w:rsidR="002B0FDA" w:rsidRPr="00426BCE" w:rsidRDefault="002B0FDA" w:rsidP="00D90B01">
            <w:pPr>
              <w:spacing w:before="80" w:after="80" w:line="240" w:lineRule="auto"/>
              <w:rPr>
                <w:rFonts w:ascii="Arial" w:eastAsia="Times New Roman" w:hAnsi="Arial" w:cs="Arial"/>
                <w:b/>
                <w:bCs/>
                <w:sz w:val="20"/>
                <w:szCs w:val="20"/>
                <w:lang w:eastAsia="hu-HU"/>
              </w:rPr>
            </w:pPr>
            <w:r w:rsidRPr="00426BCE">
              <w:rPr>
                <w:rFonts w:ascii="Arial" w:eastAsia="Times New Roman" w:hAnsi="Arial" w:cs="Arial"/>
                <w:b/>
                <w:bCs/>
                <w:sz w:val="20"/>
                <w:szCs w:val="20"/>
                <w:lang w:eastAsia="hu-HU"/>
              </w:rPr>
              <w:t>Aréna Óvoda közel nulla energiaigényű referencia épületté fejlesztése</w:t>
            </w:r>
          </w:p>
        </w:tc>
        <w:tc>
          <w:tcPr>
            <w:tcW w:w="8045" w:type="dxa"/>
            <w:shd w:val="clear" w:color="auto" w:fill="auto"/>
            <w:vAlign w:val="center"/>
          </w:tcPr>
          <w:p w:rsidR="002B0FDA" w:rsidRPr="00426BCE" w:rsidRDefault="002B0FDA" w:rsidP="00111752">
            <w:pPr>
              <w:spacing w:before="80" w:after="80" w:line="240" w:lineRule="auto"/>
              <w:jc w:val="both"/>
              <w:rPr>
                <w:rFonts w:ascii="Arial" w:eastAsia="Times New Roman" w:hAnsi="Arial" w:cs="Arial"/>
                <w:sz w:val="20"/>
                <w:szCs w:val="20"/>
                <w:lang w:eastAsia="hu-HU"/>
              </w:rPr>
            </w:pPr>
            <w:r w:rsidRPr="00426BCE">
              <w:rPr>
                <w:rFonts w:ascii="Arial" w:eastAsia="Times New Roman" w:hAnsi="Arial" w:cs="Arial"/>
                <w:sz w:val="20"/>
                <w:szCs w:val="20"/>
                <w:lang w:eastAsia="hu-HU"/>
              </w:rPr>
              <w:t>A javaslat az ITP „Közel nulla energiaigényű referenciaintézmények kialakítása" elnevezésű fejlesztési elképzeléséhez illeszkedik.</w:t>
            </w:r>
          </w:p>
        </w:tc>
      </w:tr>
      <w:tr w:rsidR="00426BCE" w:rsidRPr="00426BCE" w:rsidTr="00293B1A">
        <w:trPr>
          <w:trHeight w:val="70"/>
        </w:trPr>
        <w:tc>
          <w:tcPr>
            <w:tcW w:w="5949" w:type="dxa"/>
          </w:tcPr>
          <w:p w:rsidR="00DB6237" w:rsidRPr="00426BCE" w:rsidRDefault="00DB6237" w:rsidP="00D90B01">
            <w:pPr>
              <w:spacing w:before="80" w:after="80" w:line="240" w:lineRule="auto"/>
              <w:rPr>
                <w:rFonts w:ascii="Arial" w:eastAsia="Times New Roman" w:hAnsi="Arial" w:cs="Arial"/>
                <w:b/>
                <w:bCs/>
                <w:sz w:val="20"/>
                <w:szCs w:val="20"/>
                <w:lang w:eastAsia="hu-HU"/>
              </w:rPr>
            </w:pPr>
            <w:r w:rsidRPr="00426BCE">
              <w:rPr>
                <w:rFonts w:ascii="Arial" w:eastAsia="Times New Roman" w:hAnsi="Arial" w:cs="Arial"/>
                <w:b/>
                <w:bCs/>
                <w:sz w:val="20"/>
                <w:szCs w:val="20"/>
                <w:lang w:eastAsia="hu-HU"/>
              </w:rPr>
              <w:t>Nyitra Utcai Ál</w:t>
            </w:r>
            <w:r w:rsidR="002242F5" w:rsidRPr="00426BCE">
              <w:rPr>
                <w:rFonts w:ascii="Arial" w:eastAsia="Times New Roman" w:hAnsi="Arial" w:cs="Arial"/>
                <w:b/>
                <w:bCs/>
                <w:sz w:val="20"/>
                <w:szCs w:val="20"/>
                <w:lang w:eastAsia="hu-HU"/>
              </w:rPr>
              <w:t>talános Iskola energiahatékonysá</w:t>
            </w:r>
            <w:r w:rsidRPr="00426BCE">
              <w:rPr>
                <w:rFonts w:ascii="Arial" w:eastAsia="Times New Roman" w:hAnsi="Arial" w:cs="Arial"/>
                <w:b/>
                <w:bCs/>
                <w:sz w:val="20"/>
                <w:szCs w:val="20"/>
                <w:lang w:eastAsia="hu-HU"/>
              </w:rPr>
              <w:t>gi célú fejlesztése</w:t>
            </w:r>
          </w:p>
        </w:tc>
        <w:tc>
          <w:tcPr>
            <w:tcW w:w="8045" w:type="dxa"/>
            <w:vMerge w:val="restart"/>
            <w:shd w:val="clear" w:color="auto" w:fill="auto"/>
            <w:vAlign w:val="center"/>
            <w:hideMark/>
          </w:tcPr>
          <w:p w:rsidR="00DB6237" w:rsidRPr="00426BCE" w:rsidRDefault="00EA456A" w:rsidP="00111752">
            <w:pPr>
              <w:spacing w:before="80" w:after="80" w:line="240" w:lineRule="auto"/>
              <w:jc w:val="both"/>
              <w:rPr>
                <w:rFonts w:ascii="Arial" w:eastAsia="Times New Roman" w:hAnsi="Arial" w:cs="Arial"/>
                <w:sz w:val="20"/>
                <w:szCs w:val="20"/>
                <w:lang w:eastAsia="hu-HU"/>
              </w:rPr>
            </w:pPr>
            <w:r w:rsidRPr="00426BCE">
              <w:rPr>
                <w:rFonts w:ascii="Arial" w:eastAsia="Times New Roman" w:hAnsi="Arial" w:cs="Arial"/>
                <w:sz w:val="20"/>
                <w:szCs w:val="20"/>
                <w:lang w:eastAsia="hu-HU"/>
              </w:rPr>
              <w:t>A</w:t>
            </w:r>
            <w:r w:rsidR="00111752" w:rsidRPr="00426BCE">
              <w:rPr>
                <w:rFonts w:ascii="Arial" w:eastAsia="Times New Roman" w:hAnsi="Arial" w:cs="Arial"/>
                <w:sz w:val="20"/>
                <w:szCs w:val="20"/>
                <w:lang w:eastAsia="hu-HU"/>
              </w:rPr>
              <w:t xml:space="preserve"> javaslatok az</w:t>
            </w:r>
            <w:r w:rsidRPr="00426BCE">
              <w:rPr>
                <w:rFonts w:ascii="Arial" w:eastAsia="Times New Roman" w:hAnsi="Arial" w:cs="Arial"/>
                <w:sz w:val="20"/>
                <w:szCs w:val="20"/>
                <w:lang w:eastAsia="hu-HU"/>
              </w:rPr>
              <w:t xml:space="preserve"> ITP „</w:t>
            </w:r>
            <w:r w:rsidR="00DB6237" w:rsidRPr="00426BCE">
              <w:rPr>
                <w:rFonts w:ascii="Arial" w:eastAsia="Times New Roman" w:hAnsi="Arial" w:cs="Arial"/>
                <w:sz w:val="20"/>
                <w:szCs w:val="20"/>
                <w:lang w:eastAsia="hu-HU"/>
              </w:rPr>
              <w:t>Közigazgatási létesítmények fejlesztése, Önkormányzati tulajdonú épületek energiahatékonysági célú felújítása" elnevezésű fejlesztési elképzeléséhez ill</w:t>
            </w:r>
            <w:r w:rsidR="00111752" w:rsidRPr="00426BCE">
              <w:rPr>
                <w:rFonts w:ascii="Arial" w:eastAsia="Times New Roman" w:hAnsi="Arial" w:cs="Arial"/>
                <w:sz w:val="20"/>
                <w:szCs w:val="20"/>
                <w:lang w:eastAsia="hu-HU"/>
              </w:rPr>
              <w:t>eszkedne</w:t>
            </w:r>
            <w:r w:rsidR="00DB6237" w:rsidRPr="00426BCE">
              <w:rPr>
                <w:rFonts w:ascii="Arial" w:eastAsia="Times New Roman" w:hAnsi="Arial" w:cs="Arial"/>
                <w:sz w:val="20"/>
                <w:szCs w:val="20"/>
                <w:lang w:eastAsia="hu-HU"/>
              </w:rPr>
              <w:t>k.</w:t>
            </w:r>
          </w:p>
        </w:tc>
      </w:tr>
      <w:tr w:rsidR="00426BCE" w:rsidRPr="00426BCE" w:rsidTr="00293B1A">
        <w:trPr>
          <w:trHeight w:val="275"/>
        </w:trPr>
        <w:tc>
          <w:tcPr>
            <w:tcW w:w="5949" w:type="dxa"/>
          </w:tcPr>
          <w:p w:rsidR="003F5FBA" w:rsidRPr="00426BCE" w:rsidRDefault="003F5FBA" w:rsidP="00D90B01">
            <w:pPr>
              <w:spacing w:before="80" w:after="80" w:line="240" w:lineRule="auto"/>
              <w:rPr>
                <w:rFonts w:ascii="Arial" w:eastAsia="Times New Roman" w:hAnsi="Arial" w:cs="Arial"/>
                <w:b/>
                <w:bCs/>
                <w:sz w:val="20"/>
                <w:szCs w:val="20"/>
                <w:lang w:eastAsia="hu-HU"/>
              </w:rPr>
            </w:pPr>
            <w:r w:rsidRPr="00426BCE">
              <w:rPr>
                <w:rFonts w:ascii="Arial" w:eastAsia="Times New Roman" w:hAnsi="Arial" w:cs="Arial"/>
                <w:b/>
                <w:bCs/>
                <w:sz w:val="20"/>
                <w:szCs w:val="20"/>
                <w:lang w:eastAsia="hu-HU"/>
              </w:rPr>
              <w:t>Váci Mihály Általános Iskola homlokzatának felújítása</w:t>
            </w:r>
          </w:p>
        </w:tc>
        <w:tc>
          <w:tcPr>
            <w:tcW w:w="8045" w:type="dxa"/>
            <w:vMerge/>
            <w:vAlign w:val="center"/>
          </w:tcPr>
          <w:p w:rsidR="003F5FBA" w:rsidRPr="00426BCE" w:rsidRDefault="003F5FBA" w:rsidP="00111752">
            <w:pPr>
              <w:spacing w:before="80" w:after="80" w:line="240" w:lineRule="auto"/>
              <w:jc w:val="both"/>
              <w:rPr>
                <w:rFonts w:ascii="Arial" w:eastAsia="Times New Roman" w:hAnsi="Arial" w:cs="Arial"/>
                <w:sz w:val="20"/>
                <w:szCs w:val="20"/>
                <w:lang w:eastAsia="hu-HU"/>
              </w:rPr>
            </w:pPr>
          </w:p>
        </w:tc>
      </w:tr>
      <w:tr w:rsidR="00426BCE" w:rsidRPr="00426BCE" w:rsidTr="00293B1A">
        <w:trPr>
          <w:trHeight w:val="275"/>
        </w:trPr>
        <w:tc>
          <w:tcPr>
            <w:tcW w:w="5949" w:type="dxa"/>
          </w:tcPr>
          <w:p w:rsidR="00DB6237" w:rsidRPr="00426BCE" w:rsidRDefault="003F5FBA" w:rsidP="00D90B01">
            <w:pPr>
              <w:spacing w:before="80" w:after="80" w:line="240" w:lineRule="auto"/>
              <w:rPr>
                <w:rFonts w:ascii="Arial" w:eastAsia="Times New Roman" w:hAnsi="Arial" w:cs="Arial"/>
                <w:b/>
                <w:bCs/>
                <w:sz w:val="20"/>
                <w:szCs w:val="20"/>
                <w:lang w:eastAsia="hu-HU"/>
              </w:rPr>
            </w:pPr>
            <w:r w:rsidRPr="00426BCE">
              <w:rPr>
                <w:rFonts w:ascii="Arial" w:eastAsia="Times New Roman" w:hAnsi="Arial" w:cs="Arial"/>
                <w:b/>
                <w:bCs/>
                <w:sz w:val="20"/>
                <w:szCs w:val="20"/>
                <w:lang w:eastAsia="hu-HU"/>
              </w:rPr>
              <w:t>Zrínyi Ilona Általános Iskola vizesedésének megszüntetése</w:t>
            </w:r>
          </w:p>
        </w:tc>
        <w:tc>
          <w:tcPr>
            <w:tcW w:w="8045" w:type="dxa"/>
            <w:vMerge/>
            <w:vAlign w:val="center"/>
            <w:hideMark/>
          </w:tcPr>
          <w:p w:rsidR="00DB6237" w:rsidRPr="00426BCE" w:rsidRDefault="00DB6237" w:rsidP="00111752">
            <w:pPr>
              <w:spacing w:before="80" w:after="80" w:line="240" w:lineRule="auto"/>
              <w:jc w:val="both"/>
              <w:rPr>
                <w:rFonts w:ascii="Arial" w:eastAsia="Times New Roman" w:hAnsi="Arial" w:cs="Arial"/>
                <w:sz w:val="20"/>
                <w:szCs w:val="20"/>
                <w:lang w:eastAsia="hu-HU"/>
              </w:rPr>
            </w:pPr>
          </w:p>
        </w:tc>
      </w:tr>
      <w:tr w:rsidR="00426BCE" w:rsidRPr="00426BCE" w:rsidTr="00293B1A">
        <w:trPr>
          <w:trHeight w:val="286"/>
        </w:trPr>
        <w:tc>
          <w:tcPr>
            <w:tcW w:w="5949" w:type="dxa"/>
            <w:vAlign w:val="center"/>
          </w:tcPr>
          <w:p w:rsidR="00264546" w:rsidRPr="00426BCE" w:rsidRDefault="00264546" w:rsidP="00D90B01">
            <w:pPr>
              <w:spacing w:before="80" w:after="80" w:line="240" w:lineRule="auto"/>
              <w:rPr>
                <w:rFonts w:ascii="Arial" w:eastAsia="Times New Roman" w:hAnsi="Arial" w:cs="Arial"/>
                <w:b/>
                <w:bCs/>
                <w:sz w:val="20"/>
                <w:szCs w:val="20"/>
                <w:lang w:eastAsia="hu-HU"/>
              </w:rPr>
            </w:pPr>
            <w:r w:rsidRPr="00426BCE">
              <w:rPr>
                <w:rFonts w:ascii="Arial" w:eastAsia="Times New Roman" w:hAnsi="Arial" w:cs="Arial"/>
                <w:b/>
                <w:bCs/>
                <w:sz w:val="20"/>
                <w:szCs w:val="20"/>
                <w:lang w:eastAsia="hu-HU"/>
              </w:rPr>
              <w:t>Szent-Györgyi iskola épületének hasznosítása</w:t>
            </w:r>
          </w:p>
        </w:tc>
        <w:tc>
          <w:tcPr>
            <w:tcW w:w="8045" w:type="dxa"/>
            <w:vMerge w:val="restart"/>
            <w:shd w:val="clear" w:color="auto" w:fill="auto"/>
            <w:vAlign w:val="center"/>
            <w:hideMark/>
          </w:tcPr>
          <w:p w:rsidR="00264546" w:rsidRPr="00426BCE" w:rsidRDefault="00264546" w:rsidP="00111752">
            <w:pPr>
              <w:spacing w:before="80" w:after="80" w:line="240" w:lineRule="auto"/>
              <w:jc w:val="both"/>
              <w:rPr>
                <w:rFonts w:ascii="Arial" w:eastAsia="Times New Roman" w:hAnsi="Arial" w:cs="Arial"/>
                <w:sz w:val="20"/>
                <w:szCs w:val="20"/>
                <w:lang w:eastAsia="hu-HU"/>
              </w:rPr>
            </w:pPr>
            <w:r w:rsidRPr="00426BCE">
              <w:rPr>
                <w:rFonts w:ascii="Arial" w:eastAsia="Times New Roman" w:hAnsi="Arial" w:cs="Arial"/>
                <w:sz w:val="20"/>
                <w:szCs w:val="20"/>
                <w:lang w:eastAsia="hu-HU"/>
              </w:rPr>
              <w:t>Funkcióval rendelkező önkormányzati tulajdonú épületek fejlesztése az ITP „Közigazgatási létesítmények fejlesztése, Önkormányzati tulajdonú épületek energiahatékonysági célú felújítása" elnevezésű fejlesztési elképzeléséhez illeszkednek, azonban használaton kívüli épületek fejlesztése kizárólag akkor tud megvalósulni, ha az épülethasznosítás és jövőbeli funkciója a TOP támogatási területekhez illeszkedik.</w:t>
            </w:r>
          </w:p>
        </w:tc>
      </w:tr>
      <w:tr w:rsidR="00426BCE" w:rsidRPr="00426BCE" w:rsidTr="00293B1A">
        <w:trPr>
          <w:trHeight w:val="121"/>
        </w:trPr>
        <w:tc>
          <w:tcPr>
            <w:tcW w:w="5949" w:type="dxa"/>
            <w:vAlign w:val="center"/>
          </w:tcPr>
          <w:p w:rsidR="00264546" w:rsidRPr="00426BCE" w:rsidRDefault="00264546" w:rsidP="00D90B01">
            <w:pPr>
              <w:spacing w:before="80" w:after="80" w:line="240" w:lineRule="auto"/>
              <w:rPr>
                <w:rFonts w:ascii="Arial" w:eastAsia="Times New Roman" w:hAnsi="Arial" w:cs="Arial"/>
                <w:b/>
                <w:bCs/>
                <w:sz w:val="20"/>
                <w:szCs w:val="20"/>
                <w:lang w:eastAsia="hu-HU"/>
              </w:rPr>
            </w:pPr>
            <w:r w:rsidRPr="00426BCE">
              <w:rPr>
                <w:rFonts w:ascii="Arial" w:eastAsia="Times New Roman" w:hAnsi="Arial" w:cs="Arial"/>
                <w:b/>
                <w:bCs/>
                <w:sz w:val="20"/>
                <w:szCs w:val="20"/>
                <w:lang w:eastAsia="hu-HU"/>
              </w:rPr>
              <w:t>11-es Huszár úti laktanya hasznos beépítése</w:t>
            </w:r>
          </w:p>
        </w:tc>
        <w:tc>
          <w:tcPr>
            <w:tcW w:w="8045" w:type="dxa"/>
            <w:vMerge/>
            <w:shd w:val="clear" w:color="auto" w:fill="auto"/>
            <w:vAlign w:val="center"/>
            <w:hideMark/>
          </w:tcPr>
          <w:p w:rsidR="00264546" w:rsidRPr="00426BCE" w:rsidRDefault="00264546" w:rsidP="00111752">
            <w:pPr>
              <w:spacing w:before="80" w:after="80" w:line="240" w:lineRule="auto"/>
              <w:jc w:val="both"/>
              <w:rPr>
                <w:rFonts w:ascii="Arial" w:eastAsia="Times New Roman" w:hAnsi="Arial" w:cs="Arial"/>
                <w:sz w:val="20"/>
                <w:szCs w:val="20"/>
                <w:lang w:eastAsia="hu-HU"/>
              </w:rPr>
            </w:pPr>
          </w:p>
        </w:tc>
      </w:tr>
      <w:tr w:rsidR="00426BCE" w:rsidRPr="00426BCE" w:rsidTr="00293B1A">
        <w:trPr>
          <w:trHeight w:val="70"/>
        </w:trPr>
        <w:tc>
          <w:tcPr>
            <w:tcW w:w="5949" w:type="dxa"/>
          </w:tcPr>
          <w:p w:rsidR="003F5FBA" w:rsidRPr="00426BCE" w:rsidRDefault="003F5FBA" w:rsidP="00D90B01">
            <w:pPr>
              <w:spacing w:before="80" w:after="80" w:line="240" w:lineRule="auto"/>
              <w:rPr>
                <w:rFonts w:ascii="Arial" w:eastAsia="Times New Roman" w:hAnsi="Arial" w:cs="Arial"/>
                <w:b/>
                <w:bCs/>
                <w:sz w:val="20"/>
                <w:szCs w:val="20"/>
                <w:lang w:eastAsia="hu-HU"/>
              </w:rPr>
            </w:pPr>
            <w:r w:rsidRPr="00426BCE">
              <w:rPr>
                <w:rFonts w:ascii="Arial" w:eastAsia="Times New Roman" w:hAnsi="Arial" w:cs="Arial"/>
                <w:b/>
                <w:bCs/>
                <w:sz w:val="20"/>
                <w:szCs w:val="20"/>
                <w:lang w:eastAsia="hu-HU"/>
              </w:rPr>
              <w:t>Herényben a Gothard-kastély felújítása, közösségi céloknak megfelelő hasznosítása</w:t>
            </w:r>
          </w:p>
        </w:tc>
        <w:tc>
          <w:tcPr>
            <w:tcW w:w="8045" w:type="dxa"/>
            <w:vMerge/>
            <w:shd w:val="clear" w:color="auto" w:fill="auto"/>
            <w:vAlign w:val="center"/>
          </w:tcPr>
          <w:p w:rsidR="003F5FBA" w:rsidRPr="00426BCE" w:rsidRDefault="003F5FBA" w:rsidP="00111752">
            <w:pPr>
              <w:spacing w:before="80" w:after="80" w:line="240" w:lineRule="auto"/>
              <w:jc w:val="both"/>
              <w:rPr>
                <w:rFonts w:ascii="Arial" w:eastAsia="Times New Roman" w:hAnsi="Arial" w:cs="Arial"/>
                <w:sz w:val="20"/>
                <w:szCs w:val="20"/>
                <w:lang w:eastAsia="hu-HU"/>
              </w:rPr>
            </w:pPr>
          </w:p>
        </w:tc>
      </w:tr>
      <w:tr w:rsidR="00426BCE" w:rsidRPr="00426BCE" w:rsidTr="00293B1A">
        <w:trPr>
          <w:trHeight w:val="70"/>
        </w:trPr>
        <w:tc>
          <w:tcPr>
            <w:tcW w:w="5949" w:type="dxa"/>
          </w:tcPr>
          <w:p w:rsidR="00E13DB4" w:rsidRPr="00426BCE" w:rsidRDefault="00E13DB4" w:rsidP="00D90B01">
            <w:pPr>
              <w:spacing w:before="80" w:after="80" w:line="240" w:lineRule="auto"/>
              <w:rPr>
                <w:rFonts w:ascii="Arial" w:eastAsia="Times New Roman" w:hAnsi="Arial" w:cs="Arial"/>
                <w:b/>
                <w:bCs/>
                <w:sz w:val="20"/>
                <w:szCs w:val="20"/>
                <w:lang w:eastAsia="hu-HU"/>
              </w:rPr>
            </w:pPr>
            <w:r w:rsidRPr="00426BCE">
              <w:rPr>
                <w:rFonts w:ascii="Arial" w:eastAsia="Times New Roman" w:hAnsi="Arial" w:cs="Arial"/>
                <w:b/>
                <w:bCs/>
                <w:sz w:val="20"/>
                <w:szCs w:val="20"/>
                <w:lang w:eastAsia="hu-HU"/>
              </w:rPr>
              <w:t>Közösségi ház építése a Kámoni plébánia területén</w:t>
            </w:r>
          </w:p>
        </w:tc>
        <w:tc>
          <w:tcPr>
            <w:tcW w:w="8045" w:type="dxa"/>
            <w:shd w:val="clear" w:color="auto" w:fill="auto"/>
            <w:vAlign w:val="center"/>
          </w:tcPr>
          <w:p w:rsidR="00E13DB4" w:rsidRPr="00426BCE" w:rsidRDefault="00E13DB4" w:rsidP="00E13DB4">
            <w:pPr>
              <w:spacing w:before="80" w:after="80" w:line="240" w:lineRule="auto"/>
              <w:jc w:val="both"/>
              <w:rPr>
                <w:rFonts w:ascii="Arial" w:eastAsia="Times New Roman" w:hAnsi="Arial" w:cs="Arial"/>
                <w:sz w:val="20"/>
                <w:szCs w:val="20"/>
                <w:lang w:eastAsia="hu-HU"/>
              </w:rPr>
            </w:pPr>
            <w:r w:rsidRPr="00426BCE">
              <w:rPr>
                <w:rFonts w:ascii="Arial" w:eastAsia="Times New Roman" w:hAnsi="Arial" w:cs="Arial"/>
                <w:sz w:val="20"/>
                <w:szCs w:val="20"/>
                <w:lang w:eastAsia="hu-HU"/>
              </w:rPr>
              <w:t>A fejlesztés az ITP „Gazdaság-élénkítő és népesség-megtartó városfejlesztés" elnevezésű fejlesztési elképzeléséhez illeszkedik.</w:t>
            </w:r>
          </w:p>
        </w:tc>
      </w:tr>
      <w:tr w:rsidR="00426BCE" w:rsidRPr="00426BCE" w:rsidTr="00293B1A">
        <w:trPr>
          <w:trHeight w:val="70"/>
        </w:trPr>
        <w:tc>
          <w:tcPr>
            <w:tcW w:w="5949" w:type="dxa"/>
          </w:tcPr>
          <w:p w:rsidR="00DB6237" w:rsidRPr="00426BCE" w:rsidRDefault="00DB6237" w:rsidP="00D90B01">
            <w:pPr>
              <w:spacing w:before="80" w:after="80" w:line="240" w:lineRule="auto"/>
              <w:rPr>
                <w:rFonts w:ascii="Arial" w:eastAsia="Times New Roman" w:hAnsi="Arial" w:cs="Arial"/>
                <w:b/>
                <w:bCs/>
                <w:sz w:val="20"/>
                <w:szCs w:val="20"/>
                <w:lang w:eastAsia="hu-HU"/>
              </w:rPr>
            </w:pPr>
            <w:r w:rsidRPr="00426BCE">
              <w:rPr>
                <w:rFonts w:ascii="Arial" w:eastAsia="Times New Roman" w:hAnsi="Arial" w:cs="Arial"/>
                <w:b/>
                <w:bCs/>
                <w:sz w:val="20"/>
                <w:szCs w:val="20"/>
                <w:lang w:eastAsia="hu-HU"/>
              </w:rPr>
              <w:t>Városi kamerarendszer bővítése</w:t>
            </w:r>
          </w:p>
        </w:tc>
        <w:tc>
          <w:tcPr>
            <w:tcW w:w="8045" w:type="dxa"/>
            <w:shd w:val="clear" w:color="auto" w:fill="auto"/>
            <w:vAlign w:val="center"/>
          </w:tcPr>
          <w:p w:rsidR="00DB6237" w:rsidRPr="00426BCE" w:rsidRDefault="00DB6237" w:rsidP="00111752">
            <w:pPr>
              <w:spacing w:before="80" w:after="80" w:line="240" w:lineRule="auto"/>
              <w:jc w:val="both"/>
              <w:rPr>
                <w:rFonts w:ascii="Arial" w:eastAsia="Times New Roman" w:hAnsi="Arial" w:cs="Arial"/>
                <w:sz w:val="20"/>
                <w:szCs w:val="20"/>
                <w:lang w:eastAsia="hu-HU"/>
              </w:rPr>
            </w:pPr>
            <w:r w:rsidRPr="00426BCE">
              <w:rPr>
                <w:rFonts w:ascii="Arial" w:eastAsia="Times New Roman" w:hAnsi="Arial" w:cs="Arial"/>
                <w:sz w:val="20"/>
                <w:szCs w:val="20"/>
                <w:lang w:eastAsia="hu-HU"/>
              </w:rPr>
              <w:t xml:space="preserve">A fejlesztési javaslat </w:t>
            </w:r>
            <w:r w:rsidR="002242F5" w:rsidRPr="00426BCE">
              <w:rPr>
                <w:rFonts w:ascii="Arial" w:eastAsia="Times New Roman" w:hAnsi="Arial" w:cs="Arial"/>
                <w:sz w:val="20"/>
                <w:szCs w:val="20"/>
                <w:lang w:eastAsia="hu-HU"/>
              </w:rPr>
              <w:t xml:space="preserve">szociális </w:t>
            </w:r>
            <w:r w:rsidRPr="00426BCE">
              <w:rPr>
                <w:rFonts w:ascii="Arial" w:eastAsia="Times New Roman" w:hAnsi="Arial" w:cs="Arial"/>
                <w:sz w:val="20"/>
                <w:szCs w:val="20"/>
                <w:lang w:eastAsia="hu-HU"/>
              </w:rPr>
              <w:t>akcióterületi szemléletben, komplex projekt keretében lehet támogatható, amennyiben a komplex projekt szociális, társadalmi sze</w:t>
            </w:r>
            <w:r w:rsidR="002242F5" w:rsidRPr="00426BCE">
              <w:rPr>
                <w:rFonts w:ascii="Arial" w:eastAsia="Times New Roman" w:hAnsi="Arial" w:cs="Arial"/>
                <w:sz w:val="20"/>
                <w:szCs w:val="20"/>
                <w:lang w:eastAsia="hu-HU"/>
              </w:rPr>
              <w:t>m</w:t>
            </w:r>
            <w:r w:rsidRPr="00426BCE">
              <w:rPr>
                <w:rFonts w:ascii="Arial" w:eastAsia="Times New Roman" w:hAnsi="Arial" w:cs="Arial"/>
                <w:sz w:val="20"/>
                <w:szCs w:val="20"/>
                <w:lang w:eastAsia="hu-HU"/>
              </w:rPr>
              <w:t xml:space="preserve">pontból leszakadó városrész felzárkóztatására irányul. Önálló, pontszerű fejlesztésként </w:t>
            </w:r>
            <w:r w:rsidR="00111752" w:rsidRPr="00426BCE">
              <w:rPr>
                <w:rFonts w:ascii="Arial" w:eastAsia="Times New Roman" w:hAnsi="Arial" w:cs="Arial"/>
                <w:sz w:val="20"/>
                <w:szCs w:val="20"/>
                <w:lang w:eastAsia="hu-HU"/>
              </w:rPr>
              <w:t xml:space="preserve">a </w:t>
            </w:r>
            <w:r w:rsidRPr="00426BCE">
              <w:rPr>
                <w:rFonts w:ascii="Arial" w:eastAsia="Times New Roman" w:hAnsi="Arial" w:cs="Arial"/>
                <w:sz w:val="20"/>
                <w:szCs w:val="20"/>
                <w:lang w:eastAsia="hu-HU"/>
              </w:rPr>
              <w:t>javaslat az ITP keretében nem finanszírozható.</w:t>
            </w:r>
          </w:p>
        </w:tc>
      </w:tr>
      <w:tr w:rsidR="00426BCE" w:rsidRPr="00426BCE" w:rsidTr="00293B1A">
        <w:trPr>
          <w:trHeight w:val="70"/>
        </w:trPr>
        <w:tc>
          <w:tcPr>
            <w:tcW w:w="5949" w:type="dxa"/>
          </w:tcPr>
          <w:p w:rsidR="00DB6237" w:rsidRPr="00426BCE" w:rsidRDefault="00DB6237" w:rsidP="00D90B01">
            <w:pPr>
              <w:spacing w:before="80" w:after="80" w:line="240" w:lineRule="auto"/>
              <w:rPr>
                <w:rFonts w:ascii="Arial" w:eastAsia="Times New Roman" w:hAnsi="Arial" w:cs="Arial"/>
                <w:b/>
                <w:bCs/>
                <w:sz w:val="20"/>
                <w:szCs w:val="20"/>
                <w:lang w:eastAsia="hu-HU"/>
              </w:rPr>
            </w:pPr>
            <w:r w:rsidRPr="00426BCE">
              <w:rPr>
                <w:rFonts w:ascii="Arial" w:eastAsia="Times New Roman" w:hAnsi="Arial" w:cs="Arial"/>
                <w:b/>
                <w:bCs/>
                <w:sz w:val="20"/>
                <w:szCs w:val="20"/>
                <w:lang w:eastAsia="hu-HU"/>
              </w:rPr>
              <w:t>Komplementer Medicina Kórház kialakítása</w:t>
            </w:r>
          </w:p>
        </w:tc>
        <w:tc>
          <w:tcPr>
            <w:tcW w:w="8045" w:type="dxa"/>
            <w:shd w:val="clear" w:color="auto" w:fill="auto"/>
            <w:vAlign w:val="center"/>
            <w:hideMark/>
          </w:tcPr>
          <w:p w:rsidR="00DB6237" w:rsidRPr="00426BCE" w:rsidRDefault="00DB6237" w:rsidP="00111752">
            <w:pPr>
              <w:spacing w:before="80" w:after="80" w:line="240" w:lineRule="auto"/>
              <w:jc w:val="both"/>
              <w:rPr>
                <w:rFonts w:ascii="Arial" w:eastAsia="Times New Roman" w:hAnsi="Arial" w:cs="Arial"/>
                <w:sz w:val="20"/>
                <w:szCs w:val="20"/>
                <w:lang w:eastAsia="hu-HU"/>
              </w:rPr>
            </w:pPr>
            <w:r w:rsidRPr="00426BCE">
              <w:rPr>
                <w:rFonts w:ascii="Arial" w:eastAsia="Times New Roman" w:hAnsi="Arial" w:cs="Arial"/>
                <w:sz w:val="20"/>
                <w:szCs w:val="20"/>
                <w:lang w:eastAsia="hu-HU"/>
              </w:rPr>
              <w:t>A fejlesztési elk</w:t>
            </w:r>
            <w:r w:rsidR="00EA456A" w:rsidRPr="00426BCE">
              <w:rPr>
                <w:rFonts w:ascii="Arial" w:eastAsia="Times New Roman" w:hAnsi="Arial" w:cs="Arial"/>
                <w:sz w:val="20"/>
                <w:szCs w:val="20"/>
                <w:lang w:eastAsia="hu-HU"/>
              </w:rPr>
              <w:t>épzelés bizonyos elemei az ITP „</w:t>
            </w:r>
            <w:r w:rsidRPr="00426BCE">
              <w:rPr>
                <w:rFonts w:ascii="Arial" w:eastAsia="Times New Roman" w:hAnsi="Arial" w:cs="Arial"/>
                <w:sz w:val="20"/>
                <w:szCs w:val="20"/>
                <w:lang w:eastAsia="hu-HU"/>
              </w:rPr>
              <w:t>Egészségügyi alapellátás fejlesztése" elnevezésű fejlesztési elképzeléséhez illeszthetők, amelynek keretében egy egészségügyi alapellátó központ kialakítása tervezett a volt városi strand területén. Bizonyos elemek esetében annak vizsgálata szükséges, hogy azokat önkormányzati saját forrásból vagy magántőke bevonás ösztönzésével lehet-e megvalósítani.</w:t>
            </w:r>
          </w:p>
        </w:tc>
      </w:tr>
      <w:tr w:rsidR="00DB6237" w:rsidRPr="00426BCE" w:rsidTr="00293B1A">
        <w:trPr>
          <w:trHeight w:val="70"/>
        </w:trPr>
        <w:tc>
          <w:tcPr>
            <w:tcW w:w="5949" w:type="dxa"/>
          </w:tcPr>
          <w:p w:rsidR="00DB6237" w:rsidRPr="00426BCE" w:rsidRDefault="00DB6237" w:rsidP="00D90B01">
            <w:pPr>
              <w:spacing w:before="80" w:after="80" w:line="240" w:lineRule="auto"/>
              <w:rPr>
                <w:rFonts w:ascii="Arial" w:eastAsia="Times New Roman" w:hAnsi="Arial" w:cs="Arial"/>
                <w:b/>
                <w:bCs/>
                <w:sz w:val="20"/>
                <w:szCs w:val="20"/>
                <w:lang w:eastAsia="hu-HU"/>
              </w:rPr>
            </w:pPr>
            <w:r w:rsidRPr="00426BCE">
              <w:rPr>
                <w:rFonts w:ascii="Arial" w:eastAsia="Times New Roman" w:hAnsi="Arial" w:cs="Arial"/>
                <w:b/>
                <w:bCs/>
                <w:sz w:val="20"/>
                <w:szCs w:val="20"/>
                <w:lang w:eastAsia="hu-HU"/>
              </w:rPr>
              <w:t>Váci orvosi rendelő</w:t>
            </w:r>
            <w:r w:rsidR="00111752" w:rsidRPr="00426BCE">
              <w:rPr>
                <w:rFonts w:ascii="Arial" w:eastAsia="Times New Roman" w:hAnsi="Arial" w:cs="Arial"/>
                <w:b/>
                <w:bCs/>
                <w:sz w:val="20"/>
                <w:szCs w:val="20"/>
                <w:lang w:eastAsia="hu-HU"/>
              </w:rPr>
              <w:t xml:space="preserve"> felújítása</w:t>
            </w:r>
          </w:p>
        </w:tc>
        <w:tc>
          <w:tcPr>
            <w:tcW w:w="8045" w:type="dxa"/>
            <w:shd w:val="clear" w:color="auto" w:fill="auto"/>
            <w:vAlign w:val="center"/>
            <w:hideMark/>
          </w:tcPr>
          <w:p w:rsidR="00DB6237" w:rsidRPr="00426BCE" w:rsidRDefault="00DB6237" w:rsidP="00111752">
            <w:pPr>
              <w:spacing w:before="80" w:after="80" w:line="240" w:lineRule="auto"/>
              <w:jc w:val="both"/>
              <w:rPr>
                <w:rFonts w:ascii="Arial" w:eastAsia="Times New Roman" w:hAnsi="Arial" w:cs="Arial"/>
                <w:sz w:val="20"/>
                <w:szCs w:val="20"/>
                <w:lang w:eastAsia="hu-HU"/>
              </w:rPr>
            </w:pPr>
            <w:r w:rsidRPr="00426BCE">
              <w:rPr>
                <w:rFonts w:ascii="Arial" w:eastAsia="Times New Roman" w:hAnsi="Arial" w:cs="Arial"/>
                <w:sz w:val="20"/>
                <w:szCs w:val="20"/>
                <w:lang w:eastAsia="hu-HU"/>
              </w:rPr>
              <w:t>A</w:t>
            </w:r>
            <w:r w:rsidR="00111752" w:rsidRPr="00426BCE">
              <w:rPr>
                <w:rFonts w:ascii="Arial" w:eastAsia="Times New Roman" w:hAnsi="Arial" w:cs="Arial"/>
                <w:sz w:val="20"/>
                <w:szCs w:val="20"/>
                <w:lang w:eastAsia="hu-HU"/>
              </w:rPr>
              <w:t xml:space="preserve"> fejlesztés</w:t>
            </w:r>
            <w:r w:rsidRPr="00426BCE">
              <w:rPr>
                <w:rFonts w:ascii="Arial" w:eastAsia="Times New Roman" w:hAnsi="Arial" w:cs="Arial"/>
                <w:sz w:val="20"/>
                <w:szCs w:val="20"/>
                <w:lang w:eastAsia="hu-HU"/>
              </w:rPr>
              <w:t xml:space="preserve"> </w:t>
            </w:r>
            <w:r w:rsidR="00E13DB4" w:rsidRPr="00426BCE">
              <w:rPr>
                <w:rFonts w:ascii="Arial" w:eastAsia="Times New Roman" w:hAnsi="Arial" w:cs="Arial"/>
                <w:sz w:val="20"/>
                <w:szCs w:val="20"/>
                <w:lang w:eastAsia="hu-HU"/>
              </w:rPr>
              <w:t xml:space="preserve">az </w:t>
            </w:r>
            <w:r w:rsidRPr="00426BCE">
              <w:rPr>
                <w:rFonts w:ascii="Arial" w:eastAsia="Times New Roman" w:hAnsi="Arial" w:cs="Arial"/>
                <w:sz w:val="20"/>
                <w:szCs w:val="20"/>
                <w:lang w:eastAsia="hu-HU"/>
              </w:rPr>
              <w:t xml:space="preserve">ITP </w:t>
            </w:r>
            <w:r w:rsidR="00EA456A" w:rsidRPr="00426BCE">
              <w:rPr>
                <w:rFonts w:ascii="Arial" w:eastAsia="Times New Roman" w:hAnsi="Arial" w:cs="Arial"/>
                <w:sz w:val="20"/>
                <w:szCs w:val="20"/>
                <w:lang w:eastAsia="hu-HU"/>
              </w:rPr>
              <w:t>„</w:t>
            </w:r>
            <w:r w:rsidRPr="00426BCE">
              <w:rPr>
                <w:rFonts w:ascii="Arial" w:eastAsia="Times New Roman" w:hAnsi="Arial" w:cs="Arial"/>
                <w:sz w:val="20"/>
                <w:szCs w:val="20"/>
                <w:lang w:eastAsia="hu-HU"/>
              </w:rPr>
              <w:t>Egészségügyi alapellátás fejlesztése" elnevezésű fejlesztési elképzeléséhez illeszkedik.</w:t>
            </w:r>
          </w:p>
        </w:tc>
      </w:tr>
    </w:tbl>
    <w:p w:rsidR="00252E6C" w:rsidRPr="00426BCE" w:rsidRDefault="00252E6C">
      <w:pPr>
        <w:rPr>
          <w:rFonts w:ascii="Arial" w:hAnsi="Arial" w:cs="Arial"/>
          <w:b/>
          <w:sz w:val="24"/>
          <w:szCs w:val="24"/>
        </w:rPr>
      </w:pPr>
    </w:p>
    <w:p w:rsidR="004063C0" w:rsidRPr="00426BCE" w:rsidRDefault="004063C0">
      <w:pPr>
        <w:rPr>
          <w:rFonts w:ascii="Arial" w:hAnsi="Arial" w:cs="Arial"/>
          <w:b/>
          <w:sz w:val="24"/>
          <w:szCs w:val="24"/>
        </w:rPr>
      </w:pPr>
      <w:r w:rsidRPr="00426BCE">
        <w:rPr>
          <w:rFonts w:ascii="Arial" w:hAnsi="Arial" w:cs="Arial"/>
          <w:b/>
          <w:sz w:val="24"/>
          <w:szCs w:val="24"/>
        </w:rPr>
        <w:br w:type="page"/>
      </w:r>
    </w:p>
    <w:p w:rsidR="003628B8" w:rsidRPr="00426BCE" w:rsidRDefault="003628B8" w:rsidP="003628B8">
      <w:pPr>
        <w:pStyle w:val="Listaszerbekezds"/>
        <w:numPr>
          <w:ilvl w:val="0"/>
          <w:numId w:val="1"/>
        </w:numPr>
        <w:rPr>
          <w:rFonts w:ascii="Arial" w:hAnsi="Arial" w:cs="Arial"/>
          <w:b/>
          <w:sz w:val="24"/>
          <w:szCs w:val="24"/>
        </w:rPr>
      </w:pPr>
      <w:r w:rsidRPr="00426BCE">
        <w:rPr>
          <w:rFonts w:ascii="Arial" w:hAnsi="Arial" w:cs="Arial"/>
          <w:b/>
          <w:sz w:val="24"/>
          <w:szCs w:val="24"/>
        </w:rPr>
        <w:lastRenderedPageBreak/>
        <w:t>A TOP keretében nem támogatható, így az ITP-hez nem illeszthető javaslatok</w:t>
      </w:r>
    </w:p>
    <w:p w:rsidR="003628B8" w:rsidRPr="00426BCE" w:rsidRDefault="003628B8" w:rsidP="00E8393B">
      <w:pPr>
        <w:ind w:left="360"/>
        <w:jc w:val="both"/>
        <w:rPr>
          <w:rFonts w:ascii="Arial" w:hAnsi="Arial" w:cs="Arial"/>
          <w:sz w:val="24"/>
          <w:szCs w:val="24"/>
        </w:rPr>
      </w:pPr>
      <w:r w:rsidRPr="00426BCE">
        <w:rPr>
          <w:rFonts w:ascii="Arial" w:hAnsi="Arial" w:cs="Arial"/>
          <w:sz w:val="24"/>
          <w:szCs w:val="24"/>
        </w:rPr>
        <w:t>A következő fejlesztési elképzelések a Terület- és Településfejlesztési Operatív Program által részben vagy egészében nem támogatható tevékenységeket tartalmaznak, ezért az ITP keretében nem finanszírozhatóak, abba nem építhetőek be. A javaslatok egy része olyan elképzeléseket tartalmaz, amelyek egyéb, az Európai Unió társfinanszírozásával megvalósított programokból a jövőben támogathatóak lehetnek. A javaslatok egy része azonban a különböző ágazati operatív programok jelenlegi állása alapján európai uniós forrásból nem finanszírozható, de az egyes konkrét pályázati felhívások részletes feltételrendszere jelenleg még nem ismert.</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49"/>
        <w:gridCol w:w="7938"/>
      </w:tblGrid>
      <w:tr w:rsidR="00426BCE" w:rsidRPr="00426BCE" w:rsidTr="00AF4065">
        <w:trPr>
          <w:trHeight w:val="574"/>
        </w:trPr>
        <w:tc>
          <w:tcPr>
            <w:tcW w:w="5949" w:type="dxa"/>
            <w:shd w:val="clear" w:color="auto" w:fill="A6A6A6" w:themeFill="background1" w:themeFillShade="A6"/>
            <w:vAlign w:val="center"/>
            <w:hideMark/>
          </w:tcPr>
          <w:p w:rsidR="00CF5E9C" w:rsidRPr="00426BCE" w:rsidRDefault="00CF5E9C" w:rsidP="00CF5E9C">
            <w:pPr>
              <w:spacing w:before="80" w:after="80" w:line="240" w:lineRule="auto"/>
              <w:jc w:val="center"/>
              <w:rPr>
                <w:rFonts w:ascii="Arial" w:eastAsia="Times New Roman" w:hAnsi="Arial" w:cs="Arial"/>
                <w:b/>
                <w:bCs/>
                <w:sz w:val="20"/>
                <w:szCs w:val="20"/>
                <w:lang w:eastAsia="hu-HU"/>
              </w:rPr>
            </w:pPr>
            <w:r w:rsidRPr="00426BCE">
              <w:rPr>
                <w:rFonts w:ascii="Arial" w:eastAsia="Times New Roman" w:hAnsi="Arial" w:cs="Arial"/>
                <w:b/>
                <w:bCs/>
                <w:sz w:val="20"/>
                <w:szCs w:val="20"/>
                <w:lang w:eastAsia="hu-HU"/>
              </w:rPr>
              <w:t>FEJLESZTÉSI ELKÉPZELÉS</w:t>
            </w:r>
          </w:p>
        </w:tc>
        <w:tc>
          <w:tcPr>
            <w:tcW w:w="7938" w:type="dxa"/>
            <w:shd w:val="clear" w:color="auto" w:fill="A6A6A6" w:themeFill="background1" w:themeFillShade="A6"/>
            <w:vAlign w:val="center"/>
            <w:hideMark/>
          </w:tcPr>
          <w:p w:rsidR="00CF5E9C" w:rsidRPr="00426BCE" w:rsidRDefault="00CF5E9C" w:rsidP="00CF5E9C">
            <w:pPr>
              <w:spacing w:before="80" w:after="80" w:line="240" w:lineRule="auto"/>
              <w:jc w:val="center"/>
              <w:rPr>
                <w:rFonts w:ascii="Arial" w:eastAsia="Times New Roman" w:hAnsi="Arial" w:cs="Arial"/>
                <w:b/>
                <w:bCs/>
                <w:sz w:val="20"/>
                <w:szCs w:val="20"/>
                <w:lang w:eastAsia="hu-HU"/>
              </w:rPr>
            </w:pPr>
            <w:r w:rsidRPr="00426BCE">
              <w:rPr>
                <w:rFonts w:ascii="Arial" w:eastAsia="Times New Roman" w:hAnsi="Arial" w:cs="Arial"/>
                <w:b/>
                <w:bCs/>
                <w:sz w:val="20"/>
                <w:szCs w:val="20"/>
                <w:lang w:eastAsia="hu-HU"/>
              </w:rPr>
              <w:t>SZAKMAI MEGJEGYZÉS</w:t>
            </w:r>
          </w:p>
        </w:tc>
      </w:tr>
      <w:tr w:rsidR="00426BCE" w:rsidRPr="00426BCE" w:rsidTr="00C855F4">
        <w:trPr>
          <w:trHeight w:val="990"/>
        </w:trPr>
        <w:tc>
          <w:tcPr>
            <w:tcW w:w="5949" w:type="dxa"/>
            <w:tcBorders>
              <w:bottom w:val="single" w:sz="4" w:space="0" w:color="auto"/>
            </w:tcBorders>
            <w:shd w:val="clear" w:color="auto" w:fill="auto"/>
            <w:vAlign w:val="center"/>
            <w:hideMark/>
          </w:tcPr>
          <w:p w:rsidR="004020EA" w:rsidRPr="00426BCE" w:rsidRDefault="004020EA" w:rsidP="00CF5E9C">
            <w:pPr>
              <w:spacing w:before="80" w:after="80" w:line="240" w:lineRule="auto"/>
              <w:rPr>
                <w:rFonts w:ascii="Arial" w:eastAsia="Times New Roman" w:hAnsi="Arial" w:cs="Arial"/>
                <w:b/>
                <w:bCs/>
                <w:sz w:val="20"/>
                <w:szCs w:val="20"/>
                <w:lang w:eastAsia="hu-HU"/>
              </w:rPr>
            </w:pPr>
            <w:r w:rsidRPr="00426BCE">
              <w:rPr>
                <w:rFonts w:ascii="Arial" w:eastAsia="Times New Roman" w:hAnsi="Arial" w:cs="Arial"/>
                <w:b/>
                <w:bCs/>
                <w:sz w:val="20"/>
                <w:szCs w:val="20"/>
                <w:lang w:eastAsia="hu-HU"/>
              </w:rPr>
              <w:t>Derkovits Gyula Általános Iskolában tornaterem építése</w:t>
            </w:r>
          </w:p>
        </w:tc>
        <w:tc>
          <w:tcPr>
            <w:tcW w:w="7938" w:type="dxa"/>
            <w:vMerge w:val="restart"/>
            <w:tcBorders>
              <w:bottom w:val="single" w:sz="4" w:space="0" w:color="auto"/>
            </w:tcBorders>
            <w:shd w:val="clear" w:color="auto" w:fill="auto"/>
            <w:vAlign w:val="center"/>
            <w:hideMark/>
          </w:tcPr>
          <w:p w:rsidR="004020EA" w:rsidRPr="00426BCE" w:rsidRDefault="004020EA" w:rsidP="00F96D19">
            <w:pPr>
              <w:spacing w:before="80" w:after="80" w:line="240" w:lineRule="auto"/>
              <w:jc w:val="both"/>
              <w:rPr>
                <w:rFonts w:ascii="Arial" w:eastAsia="Times New Roman" w:hAnsi="Arial" w:cs="Arial"/>
                <w:sz w:val="20"/>
                <w:szCs w:val="20"/>
                <w:lang w:eastAsia="hu-HU"/>
              </w:rPr>
            </w:pPr>
            <w:r w:rsidRPr="00426BCE">
              <w:rPr>
                <w:rFonts w:ascii="Arial" w:eastAsia="Times New Roman" w:hAnsi="Arial" w:cs="Arial"/>
                <w:sz w:val="20"/>
                <w:szCs w:val="20"/>
                <w:lang w:eastAsia="hu-HU"/>
              </w:rPr>
              <w:t>Az iskolák tornatermének támogatására, valamint az oktatási-képzési infrastruktúra és eszközök fejlesztéseire a Klebelsberg Intézményfenntartó Központ nyújthat be pályázatot az Emberi Erőforrás Fejlesztési Operatív Program keretében.</w:t>
            </w:r>
          </w:p>
        </w:tc>
      </w:tr>
      <w:tr w:rsidR="00426BCE" w:rsidRPr="00426BCE" w:rsidTr="00AF4065">
        <w:trPr>
          <w:trHeight w:val="107"/>
        </w:trPr>
        <w:tc>
          <w:tcPr>
            <w:tcW w:w="5949" w:type="dxa"/>
            <w:shd w:val="clear" w:color="auto" w:fill="auto"/>
            <w:vAlign w:val="center"/>
          </w:tcPr>
          <w:p w:rsidR="003F5FBA" w:rsidRPr="00426BCE" w:rsidRDefault="003F5FBA" w:rsidP="004020EA">
            <w:pPr>
              <w:spacing w:before="80" w:after="80" w:line="240" w:lineRule="auto"/>
              <w:rPr>
                <w:rFonts w:ascii="Arial" w:eastAsia="Times New Roman" w:hAnsi="Arial" w:cs="Arial"/>
                <w:b/>
                <w:bCs/>
                <w:sz w:val="20"/>
                <w:szCs w:val="20"/>
                <w:lang w:eastAsia="hu-HU"/>
              </w:rPr>
            </w:pPr>
            <w:r w:rsidRPr="00426BCE">
              <w:rPr>
                <w:rFonts w:ascii="Arial" w:eastAsia="Times New Roman" w:hAnsi="Arial" w:cs="Arial"/>
                <w:b/>
                <w:bCs/>
                <w:sz w:val="20"/>
                <w:szCs w:val="20"/>
                <w:lang w:eastAsia="hu-HU"/>
              </w:rPr>
              <w:t>Tornaterem bővítése és egyéb beruházás a Gothard Jenő Általános Iskolában</w:t>
            </w:r>
          </w:p>
        </w:tc>
        <w:tc>
          <w:tcPr>
            <w:tcW w:w="7938" w:type="dxa"/>
            <w:vMerge/>
            <w:shd w:val="clear" w:color="auto" w:fill="auto"/>
            <w:vAlign w:val="center"/>
          </w:tcPr>
          <w:p w:rsidR="003F5FBA" w:rsidRPr="00426BCE" w:rsidRDefault="003F5FBA" w:rsidP="00111752">
            <w:pPr>
              <w:spacing w:before="80" w:after="80" w:line="240" w:lineRule="auto"/>
              <w:jc w:val="both"/>
              <w:rPr>
                <w:rFonts w:ascii="Arial" w:eastAsia="Times New Roman" w:hAnsi="Arial" w:cs="Arial"/>
                <w:sz w:val="20"/>
                <w:szCs w:val="20"/>
                <w:lang w:eastAsia="hu-HU"/>
              </w:rPr>
            </w:pPr>
          </w:p>
        </w:tc>
      </w:tr>
      <w:tr w:rsidR="00426BCE" w:rsidRPr="00426BCE" w:rsidTr="00AF4065">
        <w:trPr>
          <w:trHeight w:val="107"/>
        </w:trPr>
        <w:tc>
          <w:tcPr>
            <w:tcW w:w="5949" w:type="dxa"/>
            <w:shd w:val="clear" w:color="auto" w:fill="auto"/>
            <w:vAlign w:val="center"/>
          </w:tcPr>
          <w:p w:rsidR="004020EA" w:rsidRPr="00426BCE" w:rsidRDefault="003F5FBA" w:rsidP="003F5FBA">
            <w:pPr>
              <w:spacing w:before="80" w:after="80" w:line="240" w:lineRule="auto"/>
              <w:rPr>
                <w:rFonts w:ascii="Arial" w:eastAsia="Times New Roman" w:hAnsi="Arial" w:cs="Arial"/>
                <w:b/>
                <w:bCs/>
                <w:sz w:val="20"/>
                <w:szCs w:val="20"/>
                <w:lang w:eastAsia="hu-HU"/>
              </w:rPr>
            </w:pPr>
            <w:r w:rsidRPr="00426BCE">
              <w:rPr>
                <w:rFonts w:ascii="Arial" w:eastAsia="Times New Roman" w:hAnsi="Arial" w:cs="Arial"/>
                <w:b/>
                <w:bCs/>
                <w:sz w:val="20"/>
                <w:szCs w:val="20"/>
                <w:lang w:eastAsia="hu-HU"/>
              </w:rPr>
              <w:t>Közös használatú tornaterem építése a Zrínyi Ilona Általános Iskola, a Horváth Boldizsár Szakközépiskola és a Kanizsai Dorottya Gimnázium számára</w:t>
            </w:r>
          </w:p>
        </w:tc>
        <w:tc>
          <w:tcPr>
            <w:tcW w:w="7938" w:type="dxa"/>
            <w:vMerge/>
            <w:shd w:val="clear" w:color="auto" w:fill="auto"/>
            <w:vAlign w:val="center"/>
          </w:tcPr>
          <w:p w:rsidR="004020EA" w:rsidRPr="00426BCE" w:rsidRDefault="004020EA" w:rsidP="00111752">
            <w:pPr>
              <w:spacing w:before="80" w:after="80" w:line="240" w:lineRule="auto"/>
              <w:jc w:val="both"/>
              <w:rPr>
                <w:rFonts w:ascii="Arial" w:eastAsia="Times New Roman" w:hAnsi="Arial" w:cs="Arial"/>
                <w:sz w:val="20"/>
                <w:szCs w:val="20"/>
                <w:lang w:eastAsia="hu-HU"/>
              </w:rPr>
            </w:pPr>
          </w:p>
        </w:tc>
      </w:tr>
      <w:tr w:rsidR="00426BCE" w:rsidRPr="00426BCE" w:rsidTr="00AF4065">
        <w:trPr>
          <w:trHeight w:val="107"/>
        </w:trPr>
        <w:tc>
          <w:tcPr>
            <w:tcW w:w="5949" w:type="dxa"/>
            <w:shd w:val="clear" w:color="auto" w:fill="auto"/>
            <w:vAlign w:val="center"/>
            <w:hideMark/>
          </w:tcPr>
          <w:p w:rsidR="00CF5E9C" w:rsidRPr="00426BCE" w:rsidRDefault="00CF5E9C" w:rsidP="00CF5E9C">
            <w:pPr>
              <w:spacing w:before="80" w:after="80" w:line="240" w:lineRule="auto"/>
              <w:rPr>
                <w:rFonts w:ascii="Arial" w:eastAsia="Times New Roman" w:hAnsi="Arial" w:cs="Arial"/>
                <w:b/>
                <w:bCs/>
                <w:sz w:val="20"/>
                <w:szCs w:val="20"/>
                <w:lang w:eastAsia="hu-HU"/>
              </w:rPr>
            </w:pPr>
            <w:r w:rsidRPr="00426BCE">
              <w:rPr>
                <w:rFonts w:ascii="Arial" w:eastAsia="Times New Roman" w:hAnsi="Arial" w:cs="Arial"/>
                <w:b/>
                <w:bCs/>
                <w:sz w:val="20"/>
                <w:szCs w:val="20"/>
                <w:lang w:eastAsia="hu-HU"/>
              </w:rPr>
              <w:t>Belvárosi közvilágítás</w:t>
            </w:r>
            <w:r w:rsidR="00111752" w:rsidRPr="00426BCE">
              <w:rPr>
                <w:rFonts w:ascii="Arial" w:eastAsia="Times New Roman" w:hAnsi="Arial" w:cs="Arial"/>
                <w:b/>
                <w:bCs/>
                <w:sz w:val="20"/>
                <w:szCs w:val="20"/>
                <w:lang w:eastAsia="hu-HU"/>
              </w:rPr>
              <w:t xml:space="preserve"> fejlesztése</w:t>
            </w:r>
          </w:p>
        </w:tc>
        <w:tc>
          <w:tcPr>
            <w:tcW w:w="7938" w:type="dxa"/>
            <w:vMerge w:val="restart"/>
            <w:shd w:val="clear" w:color="auto" w:fill="auto"/>
            <w:vAlign w:val="center"/>
            <w:hideMark/>
          </w:tcPr>
          <w:p w:rsidR="00CF5E9C" w:rsidRPr="00426BCE" w:rsidRDefault="00CF5E9C" w:rsidP="00111752">
            <w:pPr>
              <w:spacing w:before="80" w:after="80" w:line="240" w:lineRule="auto"/>
              <w:jc w:val="both"/>
              <w:rPr>
                <w:rFonts w:ascii="Arial" w:eastAsia="Times New Roman" w:hAnsi="Arial" w:cs="Arial"/>
                <w:sz w:val="20"/>
                <w:szCs w:val="20"/>
                <w:lang w:eastAsia="hu-HU"/>
              </w:rPr>
            </w:pPr>
            <w:r w:rsidRPr="00426BCE">
              <w:rPr>
                <w:rFonts w:ascii="Arial" w:eastAsia="Times New Roman" w:hAnsi="Arial" w:cs="Arial"/>
                <w:sz w:val="20"/>
                <w:szCs w:val="20"/>
                <w:lang w:eastAsia="hu-HU"/>
              </w:rPr>
              <w:t>Közvilágítás a TOP-ból nem támogatható, így az ITP projektjeinek nem lehet része. Az ITP járulékos fejlesztései között a városi közvilágítás megújítása</w:t>
            </w:r>
            <w:r w:rsidR="00111752" w:rsidRPr="00426BCE">
              <w:rPr>
                <w:rFonts w:ascii="Arial" w:eastAsia="Times New Roman" w:hAnsi="Arial" w:cs="Arial"/>
                <w:sz w:val="20"/>
                <w:szCs w:val="20"/>
                <w:lang w:eastAsia="hu-HU"/>
              </w:rPr>
              <w:t xml:space="preserve"> </w:t>
            </w:r>
            <w:r w:rsidRPr="00426BCE">
              <w:rPr>
                <w:rFonts w:ascii="Arial" w:eastAsia="Times New Roman" w:hAnsi="Arial" w:cs="Arial"/>
                <w:sz w:val="20"/>
                <w:szCs w:val="20"/>
                <w:lang w:eastAsia="hu-HU"/>
              </w:rPr>
              <w:t>fejlesztési igény</w:t>
            </w:r>
            <w:r w:rsidR="00111752" w:rsidRPr="00426BCE">
              <w:rPr>
                <w:rFonts w:ascii="Arial" w:eastAsia="Times New Roman" w:hAnsi="Arial" w:cs="Arial"/>
                <w:sz w:val="20"/>
                <w:szCs w:val="20"/>
                <w:lang w:eastAsia="hu-HU"/>
              </w:rPr>
              <w:t>ként</w:t>
            </w:r>
            <w:r w:rsidRPr="00426BCE">
              <w:rPr>
                <w:rFonts w:ascii="Arial" w:eastAsia="Times New Roman" w:hAnsi="Arial" w:cs="Arial"/>
                <w:sz w:val="20"/>
                <w:szCs w:val="20"/>
                <w:lang w:eastAsia="hu-HU"/>
              </w:rPr>
              <w:t xml:space="preserve"> szerepel, KEHOP forrás megjelölésével.</w:t>
            </w:r>
          </w:p>
        </w:tc>
      </w:tr>
      <w:tr w:rsidR="00426BCE" w:rsidRPr="00426BCE" w:rsidTr="00AF4065">
        <w:trPr>
          <w:trHeight w:val="198"/>
        </w:trPr>
        <w:tc>
          <w:tcPr>
            <w:tcW w:w="5949" w:type="dxa"/>
            <w:shd w:val="clear" w:color="auto" w:fill="auto"/>
            <w:vAlign w:val="center"/>
            <w:hideMark/>
          </w:tcPr>
          <w:p w:rsidR="00CF5E9C" w:rsidRPr="00426BCE" w:rsidRDefault="00CF5E9C" w:rsidP="00CF5E9C">
            <w:pPr>
              <w:spacing w:before="80" w:after="80" w:line="240" w:lineRule="auto"/>
              <w:rPr>
                <w:rFonts w:ascii="Arial" w:eastAsia="Times New Roman" w:hAnsi="Arial" w:cs="Arial"/>
                <w:b/>
                <w:bCs/>
                <w:sz w:val="20"/>
                <w:szCs w:val="20"/>
                <w:lang w:eastAsia="hu-HU"/>
              </w:rPr>
            </w:pPr>
            <w:r w:rsidRPr="00426BCE">
              <w:rPr>
                <w:rFonts w:ascii="Arial" w:eastAsia="Times New Roman" w:hAnsi="Arial" w:cs="Arial"/>
                <w:b/>
                <w:bCs/>
                <w:sz w:val="20"/>
                <w:szCs w:val="20"/>
                <w:lang w:eastAsia="hu-HU"/>
              </w:rPr>
              <w:t>Kárpáti Kelemen utcai közvilágítás megújítása</w:t>
            </w:r>
          </w:p>
        </w:tc>
        <w:tc>
          <w:tcPr>
            <w:tcW w:w="7938" w:type="dxa"/>
            <w:vMerge/>
            <w:vAlign w:val="center"/>
            <w:hideMark/>
          </w:tcPr>
          <w:p w:rsidR="00CF5E9C" w:rsidRPr="00426BCE" w:rsidRDefault="00CF5E9C" w:rsidP="00111752">
            <w:pPr>
              <w:spacing w:before="80" w:after="80" w:line="240" w:lineRule="auto"/>
              <w:jc w:val="both"/>
              <w:rPr>
                <w:rFonts w:ascii="Arial" w:eastAsia="Times New Roman" w:hAnsi="Arial" w:cs="Arial"/>
                <w:sz w:val="20"/>
                <w:szCs w:val="20"/>
                <w:lang w:eastAsia="hu-HU"/>
              </w:rPr>
            </w:pPr>
          </w:p>
        </w:tc>
      </w:tr>
      <w:tr w:rsidR="00426BCE" w:rsidRPr="00426BCE" w:rsidTr="00AF4065">
        <w:trPr>
          <w:trHeight w:val="276"/>
        </w:trPr>
        <w:tc>
          <w:tcPr>
            <w:tcW w:w="5949" w:type="dxa"/>
            <w:shd w:val="clear" w:color="auto" w:fill="auto"/>
            <w:vAlign w:val="center"/>
            <w:hideMark/>
          </w:tcPr>
          <w:p w:rsidR="00CF5E9C" w:rsidRPr="00426BCE" w:rsidRDefault="00CF5E9C" w:rsidP="00CF5E9C">
            <w:pPr>
              <w:spacing w:before="80" w:after="80" w:line="240" w:lineRule="auto"/>
              <w:rPr>
                <w:rFonts w:ascii="Arial" w:eastAsia="Times New Roman" w:hAnsi="Arial" w:cs="Arial"/>
                <w:b/>
                <w:bCs/>
                <w:sz w:val="20"/>
                <w:szCs w:val="20"/>
                <w:lang w:eastAsia="hu-HU"/>
              </w:rPr>
            </w:pPr>
            <w:r w:rsidRPr="00426BCE">
              <w:rPr>
                <w:rFonts w:ascii="Arial" w:eastAsia="Times New Roman" w:hAnsi="Arial" w:cs="Arial"/>
                <w:b/>
                <w:bCs/>
                <w:sz w:val="20"/>
                <w:szCs w:val="20"/>
                <w:lang w:eastAsia="hu-HU"/>
              </w:rPr>
              <w:t>Közvilágítás fejlesztése a déli városrészen</w:t>
            </w:r>
          </w:p>
        </w:tc>
        <w:tc>
          <w:tcPr>
            <w:tcW w:w="7938" w:type="dxa"/>
            <w:vMerge/>
            <w:vAlign w:val="center"/>
            <w:hideMark/>
          </w:tcPr>
          <w:p w:rsidR="00CF5E9C" w:rsidRPr="00426BCE" w:rsidRDefault="00CF5E9C" w:rsidP="00111752">
            <w:pPr>
              <w:spacing w:before="80" w:after="80" w:line="240" w:lineRule="auto"/>
              <w:jc w:val="both"/>
              <w:rPr>
                <w:rFonts w:ascii="Arial" w:eastAsia="Times New Roman" w:hAnsi="Arial" w:cs="Arial"/>
                <w:sz w:val="20"/>
                <w:szCs w:val="20"/>
                <w:lang w:eastAsia="hu-HU"/>
              </w:rPr>
            </w:pPr>
          </w:p>
        </w:tc>
      </w:tr>
      <w:tr w:rsidR="00426BCE" w:rsidRPr="00426BCE" w:rsidTr="00AF4065">
        <w:trPr>
          <w:trHeight w:val="70"/>
        </w:trPr>
        <w:tc>
          <w:tcPr>
            <w:tcW w:w="5949" w:type="dxa"/>
            <w:shd w:val="clear" w:color="auto" w:fill="auto"/>
            <w:vAlign w:val="center"/>
            <w:hideMark/>
          </w:tcPr>
          <w:p w:rsidR="00CF5E9C" w:rsidRPr="00426BCE" w:rsidRDefault="00CF5E9C" w:rsidP="00CF5E9C">
            <w:pPr>
              <w:spacing w:before="80" w:after="80" w:line="240" w:lineRule="auto"/>
              <w:rPr>
                <w:rFonts w:ascii="Arial" w:eastAsia="Times New Roman" w:hAnsi="Arial" w:cs="Arial"/>
                <w:b/>
                <w:bCs/>
                <w:sz w:val="20"/>
                <w:szCs w:val="20"/>
                <w:lang w:eastAsia="hu-HU"/>
              </w:rPr>
            </w:pPr>
            <w:r w:rsidRPr="00426BCE">
              <w:rPr>
                <w:rFonts w:ascii="Arial" w:eastAsia="Times New Roman" w:hAnsi="Arial" w:cs="Arial"/>
                <w:b/>
                <w:bCs/>
                <w:sz w:val="20"/>
                <w:szCs w:val="20"/>
                <w:lang w:eastAsia="hu-HU"/>
              </w:rPr>
              <w:t>LATEX területének hasznos beépítése</w:t>
            </w:r>
          </w:p>
        </w:tc>
        <w:tc>
          <w:tcPr>
            <w:tcW w:w="7938" w:type="dxa"/>
            <w:shd w:val="clear" w:color="auto" w:fill="auto"/>
            <w:vAlign w:val="center"/>
            <w:hideMark/>
          </w:tcPr>
          <w:p w:rsidR="00CF5E9C" w:rsidRPr="00426BCE" w:rsidRDefault="00CF5E9C" w:rsidP="00111752">
            <w:pPr>
              <w:spacing w:before="80" w:after="80" w:line="240" w:lineRule="auto"/>
              <w:jc w:val="both"/>
              <w:rPr>
                <w:rFonts w:ascii="Arial" w:eastAsia="Times New Roman" w:hAnsi="Arial" w:cs="Arial"/>
                <w:sz w:val="20"/>
                <w:szCs w:val="20"/>
                <w:lang w:eastAsia="hu-HU"/>
              </w:rPr>
            </w:pPr>
            <w:r w:rsidRPr="00426BCE">
              <w:rPr>
                <w:rFonts w:ascii="Arial" w:eastAsia="Times New Roman" w:hAnsi="Arial" w:cs="Arial"/>
                <w:sz w:val="20"/>
                <w:szCs w:val="20"/>
                <w:lang w:eastAsia="hu-HU"/>
              </w:rPr>
              <w:t>A terület magántulajdonban van, így fejlesztése önkormányzati kedvezményezettként, európai uniós forrásból a TOP keretében nem lehetséges.</w:t>
            </w:r>
          </w:p>
        </w:tc>
      </w:tr>
      <w:tr w:rsidR="00426BCE" w:rsidRPr="00426BCE" w:rsidTr="00AF4065">
        <w:trPr>
          <w:trHeight w:val="70"/>
        </w:trPr>
        <w:tc>
          <w:tcPr>
            <w:tcW w:w="5949" w:type="dxa"/>
            <w:shd w:val="clear" w:color="auto" w:fill="auto"/>
            <w:vAlign w:val="center"/>
            <w:hideMark/>
          </w:tcPr>
          <w:p w:rsidR="00CF5E9C" w:rsidRPr="00426BCE" w:rsidRDefault="00CF5E9C" w:rsidP="00CF5E9C">
            <w:pPr>
              <w:spacing w:before="80" w:after="80" w:line="240" w:lineRule="auto"/>
              <w:rPr>
                <w:rFonts w:ascii="Arial" w:eastAsia="Times New Roman" w:hAnsi="Arial" w:cs="Arial"/>
                <w:b/>
                <w:bCs/>
                <w:sz w:val="20"/>
                <w:szCs w:val="20"/>
                <w:lang w:eastAsia="hu-HU"/>
              </w:rPr>
            </w:pPr>
            <w:r w:rsidRPr="00426BCE">
              <w:rPr>
                <w:rFonts w:ascii="Arial" w:eastAsia="Times New Roman" w:hAnsi="Arial" w:cs="Arial"/>
                <w:b/>
                <w:bCs/>
                <w:sz w:val="20"/>
                <w:szCs w:val="20"/>
                <w:lang w:eastAsia="hu-HU"/>
              </w:rPr>
              <w:t>Volt Liceum homlokzatának felújítása</w:t>
            </w:r>
          </w:p>
        </w:tc>
        <w:tc>
          <w:tcPr>
            <w:tcW w:w="7938" w:type="dxa"/>
            <w:shd w:val="clear" w:color="auto" w:fill="auto"/>
            <w:vAlign w:val="center"/>
            <w:hideMark/>
          </w:tcPr>
          <w:p w:rsidR="00CF5E9C" w:rsidRPr="00426BCE" w:rsidRDefault="00CF5E9C" w:rsidP="00111752">
            <w:pPr>
              <w:spacing w:before="80" w:after="80" w:line="240" w:lineRule="auto"/>
              <w:jc w:val="both"/>
              <w:rPr>
                <w:rFonts w:ascii="Arial" w:eastAsia="Times New Roman" w:hAnsi="Arial" w:cs="Arial"/>
                <w:sz w:val="20"/>
                <w:szCs w:val="20"/>
                <w:lang w:eastAsia="hu-HU"/>
              </w:rPr>
            </w:pPr>
            <w:r w:rsidRPr="00426BCE">
              <w:rPr>
                <w:rFonts w:ascii="Arial" w:eastAsia="Times New Roman" w:hAnsi="Arial" w:cs="Arial"/>
                <w:sz w:val="20"/>
                <w:szCs w:val="20"/>
                <w:lang w:eastAsia="hu-HU"/>
              </w:rPr>
              <w:t>A TOP keretében az önkormányzati tulajdonú épületek fejlesztésére van lehetőség.</w:t>
            </w:r>
          </w:p>
        </w:tc>
      </w:tr>
      <w:tr w:rsidR="00426BCE" w:rsidRPr="00426BCE" w:rsidTr="00AF4065">
        <w:trPr>
          <w:trHeight w:val="87"/>
        </w:trPr>
        <w:tc>
          <w:tcPr>
            <w:tcW w:w="5949" w:type="dxa"/>
            <w:shd w:val="clear" w:color="auto" w:fill="auto"/>
            <w:vAlign w:val="center"/>
          </w:tcPr>
          <w:p w:rsidR="002B0FDA" w:rsidRPr="00426BCE" w:rsidRDefault="002B0FDA" w:rsidP="002B0FDA">
            <w:pPr>
              <w:spacing w:before="80" w:after="80" w:line="240" w:lineRule="auto"/>
              <w:rPr>
                <w:rFonts w:ascii="Arial" w:eastAsia="Times New Roman" w:hAnsi="Arial" w:cs="Arial"/>
                <w:b/>
                <w:bCs/>
                <w:sz w:val="20"/>
                <w:szCs w:val="20"/>
                <w:lang w:eastAsia="hu-HU"/>
              </w:rPr>
            </w:pPr>
            <w:r w:rsidRPr="00426BCE">
              <w:rPr>
                <w:rFonts w:ascii="Arial" w:eastAsia="Times New Roman" w:hAnsi="Arial" w:cs="Arial"/>
                <w:b/>
                <w:bCs/>
                <w:sz w:val="20"/>
                <w:szCs w:val="20"/>
                <w:lang w:eastAsia="hu-HU"/>
              </w:rPr>
              <w:t>Panelprogram beruházás</w:t>
            </w:r>
          </w:p>
        </w:tc>
        <w:tc>
          <w:tcPr>
            <w:tcW w:w="7938" w:type="dxa"/>
            <w:shd w:val="clear" w:color="auto" w:fill="auto"/>
            <w:vAlign w:val="center"/>
          </w:tcPr>
          <w:p w:rsidR="002B0FDA" w:rsidRPr="00426BCE" w:rsidRDefault="002B0FDA" w:rsidP="002B0FDA">
            <w:pPr>
              <w:spacing w:before="80" w:after="80" w:line="240" w:lineRule="auto"/>
              <w:jc w:val="both"/>
              <w:rPr>
                <w:rFonts w:ascii="Arial" w:eastAsia="Times New Roman" w:hAnsi="Arial" w:cs="Arial"/>
                <w:sz w:val="20"/>
                <w:szCs w:val="20"/>
                <w:lang w:eastAsia="hu-HU"/>
              </w:rPr>
            </w:pPr>
            <w:r w:rsidRPr="00426BCE">
              <w:rPr>
                <w:rFonts w:ascii="Arial" w:eastAsia="Times New Roman" w:hAnsi="Arial" w:cs="Arial"/>
                <w:sz w:val="20"/>
                <w:szCs w:val="20"/>
                <w:lang w:eastAsia="hu-HU"/>
              </w:rPr>
              <w:t>A TOP keretében az önkormányzati tulajdonú épületek fejlesztésére van lehetőség. A lakosságot célzó épületenergetikai fejlesztések a Környezet és Energiahatékonysági Operatív Program keretében finanszírozhatóak.</w:t>
            </w:r>
          </w:p>
        </w:tc>
      </w:tr>
      <w:tr w:rsidR="00426BCE" w:rsidRPr="00426BCE" w:rsidTr="00AF4065">
        <w:trPr>
          <w:trHeight w:val="87"/>
        </w:trPr>
        <w:tc>
          <w:tcPr>
            <w:tcW w:w="5949" w:type="dxa"/>
            <w:shd w:val="clear" w:color="auto" w:fill="auto"/>
            <w:vAlign w:val="center"/>
          </w:tcPr>
          <w:p w:rsidR="00E040D6" w:rsidRPr="00426BCE" w:rsidRDefault="00E040D6" w:rsidP="00CF5E9C">
            <w:pPr>
              <w:spacing w:before="80" w:after="80" w:line="240" w:lineRule="auto"/>
              <w:rPr>
                <w:rFonts w:ascii="Arial" w:eastAsia="Times New Roman" w:hAnsi="Arial" w:cs="Arial"/>
                <w:b/>
                <w:bCs/>
                <w:sz w:val="20"/>
                <w:szCs w:val="20"/>
                <w:lang w:eastAsia="hu-HU"/>
              </w:rPr>
            </w:pPr>
            <w:r w:rsidRPr="00426BCE">
              <w:rPr>
                <w:rFonts w:ascii="Arial" w:eastAsia="Times New Roman" w:hAnsi="Arial" w:cs="Arial"/>
                <w:b/>
                <w:bCs/>
                <w:sz w:val="20"/>
                <w:szCs w:val="20"/>
                <w:lang w:eastAsia="hu-HU"/>
              </w:rPr>
              <w:t>A Minerva lakótelep elkerülése érdekében a 87-es elkerülő út megépítése (86-os főút szombathelyi felüljárójától a 87-89-es főutak körforgalmi csomópontjáig)</w:t>
            </w:r>
          </w:p>
        </w:tc>
        <w:tc>
          <w:tcPr>
            <w:tcW w:w="7938" w:type="dxa"/>
            <w:shd w:val="clear" w:color="auto" w:fill="auto"/>
            <w:vAlign w:val="center"/>
          </w:tcPr>
          <w:p w:rsidR="00E040D6" w:rsidRPr="00426BCE" w:rsidRDefault="00E040D6" w:rsidP="00E040D6">
            <w:pPr>
              <w:spacing w:before="80" w:after="80" w:line="240" w:lineRule="auto"/>
              <w:jc w:val="both"/>
              <w:rPr>
                <w:rFonts w:ascii="Arial" w:eastAsia="Times New Roman" w:hAnsi="Arial" w:cs="Arial"/>
                <w:sz w:val="20"/>
                <w:szCs w:val="20"/>
                <w:lang w:eastAsia="hu-HU"/>
              </w:rPr>
            </w:pPr>
            <w:r w:rsidRPr="00426BCE">
              <w:rPr>
                <w:rFonts w:ascii="Arial" w:eastAsia="Times New Roman" w:hAnsi="Arial" w:cs="Arial"/>
                <w:sz w:val="20"/>
                <w:szCs w:val="20"/>
                <w:lang w:eastAsia="hu-HU"/>
              </w:rPr>
              <w:t>A 87-es út fejlesztése a TOP keretében nem támogatható, mivel a TOP az alacsonyabb rendű utak fejlesztésére nyújt támogatást. A 87-es út fejlesztése az Integrált Közlekedésfejlesztési Operatív Program lehet finanszírozható, de egy esetleges projektben kedvezményezett nem az önkormányzat, hanem a NIF Zrt./Magyar Közút Nonprofit Zrt. lehet.</w:t>
            </w:r>
          </w:p>
        </w:tc>
      </w:tr>
      <w:tr w:rsidR="00426BCE" w:rsidRPr="00426BCE" w:rsidTr="00AF4065">
        <w:trPr>
          <w:trHeight w:val="87"/>
        </w:trPr>
        <w:tc>
          <w:tcPr>
            <w:tcW w:w="5949" w:type="dxa"/>
            <w:shd w:val="clear" w:color="auto" w:fill="auto"/>
            <w:vAlign w:val="center"/>
            <w:hideMark/>
          </w:tcPr>
          <w:p w:rsidR="00CF5E9C" w:rsidRPr="00426BCE" w:rsidRDefault="00CF5E9C" w:rsidP="00CF5E9C">
            <w:pPr>
              <w:spacing w:before="80" w:after="80" w:line="240" w:lineRule="auto"/>
              <w:rPr>
                <w:rFonts w:ascii="Arial" w:eastAsia="Times New Roman" w:hAnsi="Arial" w:cs="Arial"/>
                <w:b/>
                <w:bCs/>
                <w:sz w:val="20"/>
                <w:szCs w:val="20"/>
                <w:lang w:eastAsia="hu-HU"/>
              </w:rPr>
            </w:pPr>
            <w:r w:rsidRPr="00426BCE">
              <w:rPr>
                <w:rFonts w:ascii="Arial" w:eastAsia="Times New Roman" w:hAnsi="Arial" w:cs="Arial"/>
                <w:b/>
                <w:bCs/>
                <w:sz w:val="20"/>
                <w:szCs w:val="20"/>
                <w:lang w:eastAsia="hu-HU"/>
              </w:rPr>
              <w:t>Kőszeg-Szombathely-Oberwart vasútvonal</w:t>
            </w:r>
          </w:p>
        </w:tc>
        <w:tc>
          <w:tcPr>
            <w:tcW w:w="7938" w:type="dxa"/>
            <w:shd w:val="clear" w:color="auto" w:fill="auto"/>
            <w:vAlign w:val="center"/>
            <w:hideMark/>
          </w:tcPr>
          <w:p w:rsidR="00CF5E9C" w:rsidRPr="00426BCE" w:rsidRDefault="00CF5E9C" w:rsidP="00111752">
            <w:pPr>
              <w:spacing w:before="80" w:after="80" w:line="240" w:lineRule="auto"/>
              <w:jc w:val="both"/>
              <w:rPr>
                <w:rFonts w:ascii="Arial" w:eastAsia="Times New Roman" w:hAnsi="Arial" w:cs="Arial"/>
                <w:sz w:val="20"/>
                <w:szCs w:val="20"/>
                <w:lang w:eastAsia="hu-HU"/>
              </w:rPr>
            </w:pPr>
            <w:r w:rsidRPr="00426BCE">
              <w:rPr>
                <w:rFonts w:ascii="Arial" w:eastAsia="Times New Roman" w:hAnsi="Arial" w:cs="Arial"/>
                <w:sz w:val="20"/>
                <w:szCs w:val="20"/>
                <w:lang w:eastAsia="hu-HU"/>
              </w:rPr>
              <w:t>A vasútvonal</w:t>
            </w:r>
            <w:r w:rsidR="00D65476" w:rsidRPr="00426BCE">
              <w:rPr>
                <w:rFonts w:ascii="Arial" w:eastAsia="Times New Roman" w:hAnsi="Arial" w:cs="Arial"/>
                <w:sz w:val="20"/>
                <w:szCs w:val="20"/>
                <w:lang w:eastAsia="hu-HU"/>
              </w:rPr>
              <w:t>ak</w:t>
            </w:r>
            <w:r w:rsidRPr="00426BCE">
              <w:rPr>
                <w:rFonts w:ascii="Arial" w:eastAsia="Times New Roman" w:hAnsi="Arial" w:cs="Arial"/>
                <w:sz w:val="20"/>
                <w:szCs w:val="20"/>
                <w:lang w:eastAsia="hu-HU"/>
              </w:rPr>
              <w:t xml:space="preserve"> ösztönzése ugyan városi feladat is, azonban a</w:t>
            </w:r>
            <w:r w:rsidR="00D65476" w:rsidRPr="00426BCE">
              <w:rPr>
                <w:rFonts w:ascii="Arial" w:eastAsia="Times New Roman" w:hAnsi="Arial" w:cs="Arial"/>
                <w:sz w:val="20"/>
                <w:szCs w:val="20"/>
                <w:lang w:eastAsia="hu-HU"/>
              </w:rPr>
              <w:t>zok</w:t>
            </w:r>
            <w:r w:rsidRPr="00426BCE">
              <w:rPr>
                <w:rFonts w:ascii="Arial" w:eastAsia="Times New Roman" w:hAnsi="Arial" w:cs="Arial"/>
                <w:sz w:val="20"/>
                <w:szCs w:val="20"/>
                <w:lang w:eastAsia="hu-HU"/>
              </w:rPr>
              <w:t xml:space="preserve"> megépítése, valamint </w:t>
            </w:r>
            <w:r w:rsidR="00D65476" w:rsidRPr="00426BCE">
              <w:rPr>
                <w:rFonts w:ascii="Arial" w:eastAsia="Times New Roman" w:hAnsi="Arial" w:cs="Arial"/>
                <w:sz w:val="20"/>
                <w:szCs w:val="20"/>
                <w:lang w:eastAsia="hu-HU"/>
              </w:rPr>
              <w:t>az</w:t>
            </w:r>
            <w:r w:rsidRPr="00426BCE">
              <w:rPr>
                <w:rFonts w:ascii="Arial" w:eastAsia="Times New Roman" w:hAnsi="Arial" w:cs="Arial"/>
                <w:sz w:val="20"/>
                <w:szCs w:val="20"/>
                <w:lang w:eastAsia="hu-HU"/>
              </w:rPr>
              <w:t xml:space="preserve"> esetleges projektben kedvezményezetti szerep betöltése a GYSEV/ÖBB vasúttársaság feladata lehet.</w:t>
            </w:r>
          </w:p>
        </w:tc>
      </w:tr>
      <w:tr w:rsidR="00426BCE" w:rsidRPr="00426BCE" w:rsidTr="00AF4065">
        <w:trPr>
          <w:trHeight w:val="82"/>
        </w:trPr>
        <w:tc>
          <w:tcPr>
            <w:tcW w:w="5949" w:type="dxa"/>
            <w:shd w:val="clear" w:color="auto" w:fill="auto"/>
            <w:vAlign w:val="center"/>
          </w:tcPr>
          <w:p w:rsidR="00E13DB4" w:rsidRPr="00426BCE" w:rsidRDefault="00E13DB4" w:rsidP="00CF5E9C">
            <w:pPr>
              <w:spacing w:before="80" w:after="80" w:line="240" w:lineRule="auto"/>
              <w:rPr>
                <w:rFonts w:ascii="Arial" w:eastAsia="Times New Roman" w:hAnsi="Arial" w:cs="Arial"/>
                <w:b/>
                <w:bCs/>
                <w:sz w:val="20"/>
                <w:szCs w:val="20"/>
                <w:lang w:eastAsia="hu-HU"/>
              </w:rPr>
            </w:pPr>
            <w:r w:rsidRPr="00426BCE">
              <w:rPr>
                <w:rFonts w:ascii="Arial" w:eastAsia="Times New Roman" w:hAnsi="Arial" w:cs="Arial"/>
                <w:b/>
                <w:bCs/>
                <w:sz w:val="20"/>
                <w:szCs w:val="20"/>
                <w:lang w:eastAsia="hu-HU"/>
              </w:rPr>
              <w:t>Mesterséges megtermékenyítő állomás helyén állatsimogató létesítése</w:t>
            </w:r>
          </w:p>
        </w:tc>
        <w:tc>
          <w:tcPr>
            <w:tcW w:w="7938" w:type="dxa"/>
            <w:shd w:val="clear" w:color="auto" w:fill="auto"/>
            <w:vAlign w:val="center"/>
          </w:tcPr>
          <w:p w:rsidR="00E13DB4" w:rsidRPr="00426BCE" w:rsidRDefault="00E75506" w:rsidP="007C5780">
            <w:pPr>
              <w:spacing w:before="80" w:after="80" w:line="240" w:lineRule="auto"/>
              <w:jc w:val="both"/>
              <w:rPr>
                <w:rFonts w:ascii="Arial" w:eastAsia="Times New Roman" w:hAnsi="Arial" w:cs="Arial"/>
                <w:sz w:val="20"/>
                <w:szCs w:val="20"/>
                <w:lang w:eastAsia="hu-HU"/>
              </w:rPr>
            </w:pPr>
            <w:r w:rsidRPr="00426BCE">
              <w:rPr>
                <w:rFonts w:ascii="Arial" w:eastAsia="Times New Roman" w:hAnsi="Arial" w:cs="Arial"/>
                <w:sz w:val="20"/>
                <w:szCs w:val="20"/>
                <w:lang w:eastAsia="hu-HU"/>
              </w:rPr>
              <w:t>Élő á</w:t>
            </w:r>
            <w:r w:rsidR="00E13DB4" w:rsidRPr="00426BCE">
              <w:rPr>
                <w:rFonts w:ascii="Arial" w:eastAsia="Times New Roman" w:hAnsi="Arial" w:cs="Arial"/>
                <w:sz w:val="20"/>
                <w:szCs w:val="20"/>
                <w:lang w:eastAsia="hu-HU"/>
              </w:rPr>
              <w:t xml:space="preserve">llat vásárlása a TOP keretében nem támogatható. </w:t>
            </w:r>
            <w:r w:rsidR="007C5780" w:rsidRPr="00426BCE">
              <w:rPr>
                <w:rFonts w:ascii="Arial" w:eastAsia="Times New Roman" w:hAnsi="Arial" w:cs="Arial"/>
                <w:sz w:val="20"/>
                <w:szCs w:val="20"/>
                <w:lang w:eastAsia="hu-HU"/>
              </w:rPr>
              <w:t>A Vidékfejlesztési Program keretében védett őshonos és veszélyeztetett helyzetbe került mezőgazdasági állatfajták vásárlása lehetséges, amely beavatkozás a mezőgazdasági genetikai erőforrások megőrzésére irányul.</w:t>
            </w:r>
          </w:p>
        </w:tc>
      </w:tr>
      <w:tr w:rsidR="00426BCE" w:rsidRPr="00426BCE" w:rsidTr="00AF4065">
        <w:trPr>
          <w:trHeight w:val="82"/>
        </w:trPr>
        <w:tc>
          <w:tcPr>
            <w:tcW w:w="5949" w:type="dxa"/>
            <w:shd w:val="clear" w:color="auto" w:fill="auto"/>
            <w:vAlign w:val="center"/>
          </w:tcPr>
          <w:p w:rsidR="00264546" w:rsidRPr="00426BCE" w:rsidRDefault="00264546" w:rsidP="00CF5E9C">
            <w:pPr>
              <w:spacing w:before="80" w:after="80" w:line="240" w:lineRule="auto"/>
              <w:rPr>
                <w:rFonts w:ascii="Arial" w:eastAsia="Times New Roman" w:hAnsi="Arial" w:cs="Arial"/>
                <w:b/>
                <w:bCs/>
                <w:sz w:val="20"/>
                <w:szCs w:val="20"/>
                <w:lang w:eastAsia="hu-HU"/>
              </w:rPr>
            </w:pPr>
            <w:r w:rsidRPr="00426BCE">
              <w:rPr>
                <w:rFonts w:ascii="Arial" w:eastAsia="Times New Roman" w:hAnsi="Arial" w:cs="Arial"/>
                <w:b/>
                <w:bCs/>
                <w:sz w:val="20"/>
                <w:szCs w:val="20"/>
                <w:lang w:eastAsia="hu-HU"/>
              </w:rPr>
              <w:t>Herényi temető bővítése, bekerítése</w:t>
            </w:r>
          </w:p>
        </w:tc>
        <w:tc>
          <w:tcPr>
            <w:tcW w:w="7938" w:type="dxa"/>
            <w:shd w:val="clear" w:color="auto" w:fill="auto"/>
            <w:vAlign w:val="center"/>
          </w:tcPr>
          <w:p w:rsidR="00264546" w:rsidRPr="00426BCE" w:rsidRDefault="00264546" w:rsidP="00264546">
            <w:pPr>
              <w:spacing w:before="80" w:after="80" w:line="240" w:lineRule="auto"/>
              <w:jc w:val="both"/>
              <w:rPr>
                <w:rFonts w:ascii="Arial" w:eastAsia="Times New Roman" w:hAnsi="Arial" w:cs="Arial"/>
                <w:sz w:val="20"/>
                <w:szCs w:val="20"/>
                <w:lang w:eastAsia="hu-HU"/>
              </w:rPr>
            </w:pPr>
            <w:r w:rsidRPr="00426BCE">
              <w:rPr>
                <w:rFonts w:ascii="Arial" w:eastAsia="Times New Roman" w:hAnsi="Arial" w:cs="Arial"/>
                <w:sz w:val="20"/>
                <w:szCs w:val="20"/>
                <w:lang w:eastAsia="hu-HU"/>
              </w:rPr>
              <w:t>Temetővel kapcsolatos beruházások európai uniós forrásból nem finanszírozhatóak.</w:t>
            </w:r>
          </w:p>
        </w:tc>
      </w:tr>
      <w:tr w:rsidR="00426BCE" w:rsidRPr="00426BCE" w:rsidTr="00AF4065">
        <w:trPr>
          <w:trHeight w:val="82"/>
        </w:trPr>
        <w:tc>
          <w:tcPr>
            <w:tcW w:w="5949" w:type="dxa"/>
            <w:shd w:val="clear" w:color="auto" w:fill="auto"/>
            <w:vAlign w:val="center"/>
            <w:hideMark/>
          </w:tcPr>
          <w:p w:rsidR="00CF5E9C" w:rsidRPr="00426BCE" w:rsidRDefault="00CF5E9C" w:rsidP="00CF5E9C">
            <w:pPr>
              <w:spacing w:before="80" w:after="80" w:line="240" w:lineRule="auto"/>
              <w:rPr>
                <w:rFonts w:ascii="Arial" w:eastAsia="Times New Roman" w:hAnsi="Arial" w:cs="Arial"/>
                <w:b/>
                <w:bCs/>
                <w:sz w:val="20"/>
                <w:szCs w:val="20"/>
                <w:lang w:eastAsia="hu-HU"/>
              </w:rPr>
            </w:pPr>
            <w:r w:rsidRPr="00426BCE">
              <w:rPr>
                <w:rFonts w:ascii="Arial" w:eastAsia="Times New Roman" w:hAnsi="Arial" w:cs="Arial"/>
                <w:b/>
                <w:bCs/>
                <w:sz w:val="20"/>
                <w:szCs w:val="20"/>
                <w:lang w:eastAsia="hu-HU"/>
              </w:rPr>
              <w:lastRenderedPageBreak/>
              <w:t>Teljes közműcsere önkormányzati közműberuházások esetén</w:t>
            </w:r>
          </w:p>
        </w:tc>
        <w:tc>
          <w:tcPr>
            <w:tcW w:w="7938" w:type="dxa"/>
            <w:shd w:val="clear" w:color="auto" w:fill="auto"/>
            <w:vAlign w:val="center"/>
            <w:hideMark/>
          </w:tcPr>
          <w:p w:rsidR="00CF5E9C" w:rsidRPr="00426BCE" w:rsidRDefault="00CF5E9C" w:rsidP="00111752">
            <w:pPr>
              <w:spacing w:before="80" w:after="80" w:line="240" w:lineRule="auto"/>
              <w:jc w:val="both"/>
              <w:rPr>
                <w:rFonts w:ascii="Arial" w:eastAsia="Times New Roman" w:hAnsi="Arial" w:cs="Arial"/>
                <w:sz w:val="20"/>
                <w:szCs w:val="20"/>
                <w:lang w:eastAsia="hu-HU"/>
              </w:rPr>
            </w:pPr>
            <w:r w:rsidRPr="00426BCE">
              <w:rPr>
                <w:rFonts w:ascii="Arial" w:eastAsia="Times New Roman" w:hAnsi="Arial" w:cs="Arial"/>
                <w:sz w:val="20"/>
                <w:szCs w:val="20"/>
                <w:lang w:eastAsia="hu-HU"/>
              </w:rPr>
              <w:t>Az ITP keretében közműcsere önállóan nem támogatható.</w:t>
            </w:r>
          </w:p>
        </w:tc>
      </w:tr>
      <w:tr w:rsidR="00CF5E9C" w:rsidRPr="00426BCE" w:rsidTr="00AF4065">
        <w:trPr>
          <w:trHeight w:val="79"/>
        </w:trPr>
        <w:tc>
          <w:tcPr>
            <w:tcW w:w="5949" w:type="dxa"/>
            <w:shd w:val="clear" w:color="auto" w:fill="auto"/>
            <w:vAlign w:val="center"/>
            <w:hideMark/>
          </w:tcPr>
          <w:p w:rsidR="00CF5E9C" w:rsidRPr="00426BCE" w:rsidRDefault="00111752" w:rsidP="00111752">
            <w:pPr>
              <w:spacing w:before="80" w:after="80" w:line="240" w:lineRule="auto"/>
              <w:rPr>
                <w:rFonts w:ascii="Arial" w:eastAsia="Times New Roman" w:hAnsi="Arial" w:cs="Arial"/>
                <w:b/>
                <w:bCs/>
                <w:sz w:val="20"/>
                <w:szCs w:val="20"/>
                <w:lang w:eastAsia="hu-HU"/>
              </w:rPr>
            </w:pPr>
            <w:r w:rsidRPr="00426BCE">
              <w:rPr>
                <w:rFonts w:ascii="Arial" w:eastAsia="Times New Roman" w:hAnsi="Arial" w:cs="Arial"/>
                <w:b/>
                <w:bCs/>
                <w:sz w:val="20"/>
                <w:szCs w:val="20"/>
                <w:lang w:eastAsia="hu-HU"/>
              </w:rPr>
              <w:t>Szent Gellért u. és Körmendi út</w:t>
            </w:r>
            <w:r w:rsidR="00CF5E9C" w:rsidRPr="00426BCE">
              <w:rPr>
                <w:rFonts w:ascii="Arial" w:eastAsia="Times New Roman" w:hAnsi="Arial" w:cs="Arial"/>
                <w:b/>
                <w:bCs/>
                <w:sz w:val="20"/>
                <w:szCs w:val="20"/>
                <w:lang w:eastAsia="hu-HU"/>
              </w:rPr>
              <w:t xml:space="preserve"> kereszteződés</w:t>
            </w:r>
            <w:r w:rsidRPr="00426BCE">
              <w:rPr>
                <w:rFonts w:ascii="Arial" w:eastAsia="Times New Roman" w:hAnsi="Arial" w:cs="Arial"/>
                <w:b/>
                <w:bCs/>
                <w:sz w:val="20"/>
                <w:szCs w:val="20"/>
                <w:lang w:eastAsia="hu-HU"/>
              </w:rPr>
              <w:t>é</w:t>
            </w:r>
            <w:r w:rsidR="00CF5E9C" w:rsidRPr="00426BCE">
              <w:rPr>
                <w:rFonts w:ascii="Arial" w:eastAsia="Times New Roman" w:hAnsi="Arial" w:cs="Arial"/>
                <w:b/>
                <w:bCs/>
                <w:sz w:val="20"/>
                <w:szCs w:val="20"/>
                <w:lang w:eastAsia="hu-HU"/>
              </w:rPr>
              <w:t>nél</w:t>
            </w:r>
            <w:r w:rsidRPr="00426BCE">
              <w:rPr>
                <w:rFonts w:ascii="Arial" w:eastAsia="Times New Roman" w:hAnsi="Arial" w:cs="Arial"/>
                <w:b/>
                <w:bCs/>
                <w:sz w:val="20"/>
                <w:szCs w:val="20"/>
                <w:lang w:eastAsia="hu-HU"/>
              </w:rPr>
              <w:t>, a</w:t>
            </w:r>
            <w:r w:rsidR="00CF5E9C" w:rsidRPr="00426BCE">
              <w:rPr>
                <w:rFonts w:ascii="Arial" w:eastAsia="Times New Roman" w:hAnsi="Arial" w:cs="Arial"/>
                <w:b/>
                <w:bCs/>
                <w:sz w:val="20"/>
                <w:szCs w:val="20"/>
                <w:lang w:eastAsia="hu-HU"/>
              </w:rPr>
              <w:t xml:space="preserve"> </w:t>
            </w:r>
            <w:r w:rsidRPr="00426BCE">
              <w:rPr>
                <w:rFonts w:ascii="Arial" w:eastAsia="Times New Roman" w:hAnsi="Arial" w:cs="Arial"/>
                <w:b/>
                <w:bCs/>
                <w:sz w:val="20"/>
                <w:szCs w:val="20"/>
                <w:lang w:eastAsia="hu-HU"/>
              </w:rPr>
              <w:t xml:space="preserve">volt </w:t>
            </w:r>
            <w:r w:rsidR="00CF5E9C" w:rsidRPr="00426BCE">
              <w:rPr>
                <w:rFonts w:ascii="Arial" w:eastAsia="Times New Roman" w:hAnsi="Arial" w:cs="Arial"/>
                <w:b/>
                <w:bCs/>
                <w:sz w:val="20"/>
                <w:szCs w:val="20"/>
                <w:lang w:eastAsia="hu-HU"/>
              </w:rPr>
              <w:t>Citroen előtti kerékpárút</w:t>
            </w:r>
          </w:p>
        </w:tc>
        <w:tc>
          <w:tcPr>
            <w:tcW w:w="7938" w:type="dxa"/>
            <w:shd w:val="clear" w:color="auto" w:fill="auto"/>
            <w:vAlign w:val="center"/>
            <w:hideMark/>
          </w:tcPr>
          <w:p w:rsidR="00CF5E9C" w:rsidRPr="00426BCE" w:rsidRDefault="00CF5E9C" w:rsidP="002C1887">
            <w:pPr>
              <w:spacing w:before="80" w:after="80" w:line="240" w:lineRule="auto"/>
              <w:jc w:val="both"/>
              <w:rPr>
                <w:rFonts w:ascii="Arial" w:eastAsia="Times New Roman" w:hAnsi="Arial" w:cs="Arial"/>
                <w:sz w:val="20"/>
                <w:szCs w:val="20"/>
                <w:lang w:eastAsia="hu-HU"/>
              </w:rPr>
            </w:pPr>
            <w:r w:rsidRPr="00426BCE">
              <w:rPr>
                <w:rFonts w:ascii="Arial" w:eastAsia="Times New Roman" w:hAnsi="Arial" w:cs="Arial"/>
                <w:sz w:val="20"/>
                <w:szCs w:val="20"/>
                <w:lang w:eastAsia="hu-HU"/>
              </w:rPr>
              <w:t>A fejlesztés a 2007-2013 időszakban támogatott</w:t>
            </w:r>
            <w:r w:rsidR="00111752" w:rsidRPr="00426BCE">
              <w:rPr>
                <w:rFonts w:ascii="Arial" w:eastAsia="Times New Roman" w:hAnsi="Arial" w:cs="Arial"/>
                <w:sz w:val="20"/>
                <w:szCs w:val="20"/>
                <w:lang w:eastAsia="hu-HU"/>
              </w:rPr>
              <w:t xml:space="preserve">, megvalósítás alatt </w:t>
            </w:r>
            <w:r w:rsidRPr="00426BCE">
              <w:rPr>
                <w:rFonts w:ascii="Arial" w:eastAsia="Times New Roman" w:hAnsi="Arial" w:cs="Arial"/>
                <w:sz w:val="20"/>
                <w:szCs w:val="20"/>
                <w:lang w:eastAsia="hu-HU"/>
              </w:rPr>
              <w:t xml:space="preserve">lévő </w:t>
            </w:r>
            <w:r w:rsidR="002C1887" w:rsidRPr="00426BCE">
              <w:rPr>
                <w:rFonts w:ascii="Arial" w:eastAsia="Times New Roman" w:hAnsi="Arial" w:cs="Arial"/>
                <w:sz w:val="20"/>
                <w:szCs w:val="20"/>
                <w:lang w:eastAsia="hu-HU"/>
              </w:rPr>
              <w:t>kerékpárút-fejlesztési</w:t>
            </w:r>
            <w:r w:rsidRPr="00426BCE">
              <w:rPr>
                <w:rFonts w:ascii="Arial" w:eastAsia="Times New Roman" w:hAnsi="Arial" w:cs="Arial"/>
                <w:sz w:val="20"/>
                <w:szCs w:val="20"/>
                <w:lang w:eastAsia="hu-HU"/>
              </w:rPr>
              <w:t xml:space="preserve"> projekt keretében megvalósul.</w:t>
            </w:r>
          </w:p>
        </w:tc>
      </w:tr>
    </w:tbl>
    <w:p w:rsidR="00CF5E9C" w:rsidRPr="00426BCE" w:rsidRDefault="00CF5E9C" w:rsidP="00CF5E9C">
      <w:pPr>
        <w:rPr>
          <w:rFonts w:ascii="Arial" w:hAnsi="Arial" w:cs="Arial"/>
          <w:sz w:val="24"/>
          <w:szCs w:val="24"/>
        </w:rPr>
      </w:pPr>
    </w:p>
    <w:sectPr w:rsidR="00CF5E9C" w:rsidRPr="00426BCE" w:rsidSect="001A5805">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C6B" w:rsidRDefault="00E87C6B" w:rsidP="00E87C6B">
      <w:pPr>
        <w:spacing w:after="0" w:line="240" w:lineRule="auto"/>
      </w:pPr>
      <w:r>
        <w:separator/>
      </w:r>
    </w:p>
  </w:endnote>
  <w:endnote w:type="continuationSeparator" w:id="0">
    <w:p w:rsidR="00E87C6B" w:rsidRDefault="00E87C6B" w:rsidP="00E87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C6B" w:rsidRDefault="00E87C6B" w:rsidP="00E87C6B">
      <w:pPr>
        <w:spacing w:after="0" w:line="240" w:lineRule="auto"/>
      </w:pPr>
      <w:r>
        <w:separator/>
      </w:r>
    </w:p>
  </w:footnote>
  <w:footnote w:type="continuationSeparator" w:id="0">
    <w:p w:rsidR="00E87C6B" w:rsidRDefault="00E87C6B" w:rsidP="00E87C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955230"/>
    <w:multiLevelType w:val="hybridMultilevel"/>
    <w:tmpl w:val="5E1E3CFC"/>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805"/>
    <w:rsid w:val="0008059C"/>
    <w:rsid w:val="00111752"/>
    <w:rsid w:val="001A5805"/>
    <w:rsid w:val="002242F5"/>
    <w:rsid w:val="0024552F"/>
    <w:rsid w:val="00252E6C"/>
    <w:rsid w:val="00264546"/>
    <w:rsid w:val="00293B1A"/>
    <w:rsid w:val="002B0FDA"/>
    <w:rsid w:val="002B57D0"/>
    <w:rsid w:val="002C1887"/>
    <w:rsid w:val="00351010"/>
    <w:rsid w:val="003628B8"/>
    <w:rsid w:val="003F5FBA"/>
    <w:rsid w:val="004020EA"/>
    <w:rsid w:val="004063C0"/>
    <w:rsid w:val="00426BCE"/>
    <w:rsid w:val="00506A33"/>
    <w:rsid w:val="0052121A"/>
    <w:rsid w:val="00540F4C"/>
    <w:rsid w:val="00793405"/>
    <w:rsid w:val="007C5780"/>
    <w:rsid w:val="008A24C6"/>
    <w:rsid w:val="00954B87"/>
    <w:rsid w:val="009F74BB"/>
    <w:rsid w:val="00A37AFC"/>
    <w:rsid w:val="00C152E2"/>
    <w:rsid w:val="00C24F19"/>
    <w:rsid w:val="00C73103"/>
    <w:rsid w:val="00CF5E9C"/>
    <w:rsid w:val="00D46233"/>
    <w:rsid w:val="00D65476"/>
    <w:rsid w:val="00D90B01"/>
    <w:rsid w:val="00DB6237"/>
    <w:rsid w:val="00E040D6"/>
    <w:rsid w:val="00E13DB4"/>
    <w:rsid w:val="00E75506"/>
    <w:rsid w:val="00E8393B"/>
    <w:rsid w:val="00E87C6B"/>
    <w:rsid w:val="00EA456A"/>
    <w:rsid w:val="00EE64D6"/>
    <w:rsid w:val="00F96D1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3D11FF-2469-4A19-9C15-8587A0954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3628B8"/>
    <w:pPr>
      <w:ind w:left="720"/>
      <w:contextualSpacing/>
    </w:pPr>
  </w:style>
  <w:style w:type="paragraph" w:styleId="lfej">
    <w:name w:val="header"/>
    <w:basedOn w:val="Norml"/>
    <w:link w:val="lfejChar"/>
    <w:uiPriority w:val="99"/>
    <w:unhideWhenUsed/>
    <w:rsid w:val="00E87C6B"/>
    <w:pPr>
      <w:tabs>
        <w:tab w:val="center" w:pos="4536"/>
        <w:tab w:val="right" w:pos="9072"/>
      </w:tabs>
      <w:spacing w:after="0" w:line="240" w:lineRule="auto"/>
    </w:pPr>
  </w:style>
  <w:style w:type="character" w:customStyle="1" w:styleId="lfejChar">
    <w:name w:val="Élőfej Char"/>
    <w:basedOn w:val="Bekezdsalapbettpusa"/>
    <w:link w:val="lfej"/>
    <w:uiPriority w:val="99"/>
    <w:rsid w:val="00E87C6B"/>
  </w:style>
  <w:style w:type="paragraph" w:styleId="llb">
    <w:name w:val="footer"/>
    <w:basedOn w:val="Norml"/>
    <w:link w:val="llbChar"/>
    <w:uiPriority w:val="99"/>
    <w:unhideWhenUsed/>
    <w:rsid w:val="00E87C6B"/>
    <w:pPr>
      <w:tabs>
        <w:tab w:val="center" w:pos="4536"/>
        <w:tab w:val="right" w:pos="9072"/>
      </w:tabs>
      <w:spacing w:after="0" w:line="240" w:lineRule="auto"/>
    </w:pPr>
  </w:style>
  <w:style w:type="character" w:customStyle="1" w:styleId="llbChar">
    <w:name w:val="Élőláb Char"/>
    <w:basedOn w:val="Bekezdsalapbettpusa"/>
    <w:link w:val="llb"/>
    <w:uiPriority w:val="99"/>
    <w:rsid w:val="00E87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929743">
      <w:bodyDiv w:val="1"/>
      <w:marLeft w:val="0"/>
      <w:marRight w:val="0"/>
      <w:marTop w:val="0"/>
      <w:marBottom w:val="0"/>
      <w:divBdr>
        <w:top w:val="none" w:sz="0" w:space="0" w:color="auto"/>
        <w:left w:val="none" w:sz="0" w:space="0" w:color="auto"/>
        <w:bottom w:val="none" w:sz="0" w:space="0" w:color="auto"/>
        <w:right w:val="none" w:sz="0" w:space="0" w:color="auto"/>
      </w:divBdr>
    </w:div>
    <w:div w:id="666516823">
      <w:bodyDiv w:val="1"/>
      <w:marLeft w:val="0"/>
      <w:marRight w:val="0"/>
      <w:marTop w:val="0"/>
      <w:marBottom w:val="0"/>
      <w:divBdr>
        <w:top w:val="none" w:sz="0" w:space="0" w:color="auto"/>
        <w:left w:val="none" w:sz="0" w:space="0" w:color="auto"/>
        <w:bottom w:val="none" w:sz="0" w:space="0" w:color="auto"/>
        <w:right w:val="none" w:sz="0" w:space="0" w:color="auto"/>
      </w:divBdr>
    </w:div>
    <w:div w:id="699166429">
      <w:bodyDiv w:val="1"/>
      <w:marLeft w:val="0"/>
      <w:marRight w:val="0"/>
      <w:marTop w:val="0"/>
      <w:marBottom w:val="0"/>
      <w:divBdr>
        <w:top w:val="none" w:sz="0" w:space="0" w:color="auto"/>
        <w:left w:val="none" w:sz="0" w:space="0" w:color="auto"/>
        <w:bottom w:val="none" w:sz="0" w:space="0" w:color="auto"/>
        <w:right w:val="none" w:sz="0" w:space="0" w:color="auto"/>
      </w:divBdr>
    </w:div>
    <w:div w:id="986517517">
      <w:bodyDiv w:val="1"/>
      <w:marLeft w:val="0"/>
      <w:marRight w:val="0"/>
      <w:marTop w:val="0"/>
      <w:marBottom w:val="0"/>
      <w:divBdr>
        <w:top w:val="none" w:sz="0" w:space="0" w:color="auto"/>
        <w:left w:val="none" w:sz="0" w:space="0" w:color="auto"/>
        <w:bottom w:val="none" w:sz="0" w:space="0" w:color="auto"/>
        <w:right w:val="none" w:sz="0" w:space="0" w:color="auto"/>
      </w:divBdr>
    </w:div>
    <w:div w:id="1146974335">
      <w:bodyDiv w:val="1"/>
      <w:marLeft w:val="0"/>
      <w:marRight w:val="0"/>
      <w:marTop w:val="0"/>
      <w:marBottom w:val="0"/>
      <w:divBdr>
        <w:top w:val="none" w:sz="0" w:space="0" w:color="auto"/>
        <w:left w:val="none" w:sz="0" w:space="0" w:color="auto"/>
        <w:bottom w:val="none" w:sz="0" w:space="0" w:color="auto"/>
        <w:right w:val="none" w:sz="0" w:space="0" w:color="auto"/>
      </w:divBdr>
    </w:div>
    <w:div w:id="1367218481">
      <w:bodyDiv w:val="1"/>
      <w:marLeft w:val="0"/>
      <w:marRight w:val="0"/>
      <w:marTop w:val="0"/>
      <w:marBottom w:val="0"/>
      <w:divBdr>
        <w:top w:val="none" w:sz="0" w:space="0" w:color="auto"/>
        <w:left w:val="none" w:sz="0" w:space="0" w:color="auto"/>
        <w:bottom w:val="none" w:sz="0" w:space="0" w:color="auto"/>
        <w:right w:val="none" w:sz="0" w:space="0" w:color="auto"/>
      </w:divBdr>
    </w:div>
    <w:div w:id="1618756504">
      <w:bodyDiv w:val="1"/>
      <w:marLeft w:val="0"/>
      <w:marRight w:val="0"/>
      <w:marTop w:val="0"/>
      <w:marBottom w:val="0"/>
      <w:divBdr>
        <w:top w:val="none" w:sz="0" w:space="0" w:color="auto"/>
        <w:left w:val="none" w:sz="0" w:space="0" w:color="auto"/>
        <w:bottom w:val="none" w:sz="0" w:space="0" w:color="auto"/>
        <w:right w:val="none" w:sz="0" w:space="0" w:color="auto"/>
      </w:divBdr>
    </w:div>
    <w:div w:id="1702853986">
      <w:bodyDiv w:val="1"/>
      <w:marLeft w:val="0"/>
      <w:marRight w:val="0"/>
      <w:marTop w:val="0"/>
      <w:marBottom w:val="0"/>
      <w:divBdr>
        <w:top w:val="none" w:sz="0" w:space="0" w:color="auto"/>
        <w:left w:val="none" w:sz="0" w:space="0" w:color="auto"/>
        <w:bottom w:val="none" w:sz="0" w:space="0" w:color="auto"/>
        <w:right w:val="none" w:sz="0" w:space="0" w:color="auto"/>
      </w:divBdr>
    </w:div>
    <w:div w:id="180585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2383</Words>
  <Characters>16449</Characters>
  <Application>Microsoft Office Word</Application>
  <DocSecurity>4</DocSecurity>
  <Lines>137</Lines>
  <Paragraphs>37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Nagy Babett</dc:creator>
  <cp:keywords/>
  <dc:description/>
  <cp:lastModifiedBy>Farkas Franciska</cp:lastModifiedBy>
  <cp:revision>2</cp:revision>
  <dcterms:created xsi:type="dcterms:W3CDTF">2015-05-26T07:21:00Z</dcterms:created>
  <dcterms:modified xsi:type="dcterms:W3CDTF">2015-05-26T07:21:00Z</dcterms:modified>
</cp:coreProperties>
</file>