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97" w:rsidRPr="005E2F19" w:rsidRDefault="002F0797" w:rsidP="002F0797">
      <w:pPr>
        <w:jc w:val="center"/>
        <w:rPr>
          <w:rFonts w:ascii="Arial" w:hAnsi="Arial" w:cs="Arial"/>
          <w:b/>
          <w:u w:val="single"/>
        </w:rPr>
      </w:pPr>
      <w:r w:rsidRPr="005E2F19">
        <w:rPr>
          <w:rFonts w:ascii="Arial" w:hAnsi="Arial" w:cs="Arial"/>
          <w:b/>
          <w:u w:val="single"/>
        </w:rPr>
        <w:t>154/2015.( V.6.) sz. GVB határozat</w:t>
      </w:r>
    </w:p>
    <w:p w:rsidR="002F0797" w:rsidRPr="005E2F19" w:rsidRDefault="002F0797" w:rsidP="002F0797">
      <w:pPr>
        <w:jc w:val="center"/>
        <w:rPr>
          <w:rFonts w:ascii="Arial" w:hAnsi="Arial" w:cs="Arial"/>
          <w:b/>
          <w:u w:val="single"/>
        </w:rPr>
      </w:pPr>
    </w:p>
    <w:p w:rsidR="002F0797" w:rsidRPr="00590F35" w:rsidRDefault="002F0797" w:rsidP="002F079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2F19">
        <w:rPr>
          <w:rFonts w:ascii="Arial" w:hAnsi="Arial" w:cs="Arial"/>
          <w:bCs/>
        </w:rPr>
        <w:t>A Gazdasági és Városstratégiai Bizottság az előterjesztésben</w:t>
      </w:r>
      <w:r w:rsidRPr="00590F35">
        <w:rPr>
          <w:rFonts w:ascii="Arial" w:hAnsi="Arial" w:cs="Arial"/>
          <w:bCs/>
        </w:rPr>
        <w:t xml:space="preserve"> foglaltakat megtárgyalta és a szükséges előirányzat biztosítását az előterjesztésben foglaltak szerint támogatja. </w:t>
      </w:r>
    </w:p>
    <w:p w:rsidR="002F0797" w:rsidRPr="00590F35" w:rsidRDefault="002F0797" w:rsidP="002F0797">
      <w:pPr>
        <w:ind w:left="720"/>
        <w:jc w:val="both"/>
        <w:rPr>
          <w:rFonts w:ascii="Arial" w:hAnsi="Arial" w:cs="Arial"/>
          <w:bCs/>
        </w:rPr>
      </w:pPr>
    </w:p>
    <w:p w:rsidR="002F0797" w:rsidRPr="00590F35" w:rsidRDefault="002F0797" w:rsidP="002F079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90F35">
        <w:rPr>
          <w:rFonts w:ascii="Arial" w:hAnsi="Arial" w:cs="Arial"/>
          <w:bCs/>
        </w:rPr>
        <w:t>A táblázatban foglaltaknak megfelelően az alapítványok esetében a pénzeszköz átadására vonatkozó döntés meghozatalára a Közgyűlés jogosult. Támogatás, pénzeszköz átadás a jelenlegi előírásoknak megfelelő támogatási kérelem benyújtását és elbírálását követően lehetséges.</w:t>
      </w:r>
    </w:p>
    <w:p w:rsidR="002F0797" w:rsidRPr="00590F35" w:rsidRDefault="002F0797" w:rsidP="002F0797">
      <w:pPr>
        <w:jc w:val="both"/>
        <w:rPr>
          <w:rFonts w:ascii="Arial" w:hAnsi="Arial" w:cs="Arial"/>
          <w:b/>
          <w:bCs/>
          <w:u w:val="single"/>
        </w:rPr>
      </w:pPr>
    </w:p>
    <w:p w:rsidR="002F0797" w:rsidRPr="00590F35" w:rsidRDefault="002F0797" w:rsidP="002F0797">
      <w:pPr>
        <w:jc w:val="both"/>
        <w:rPr>
          <w:rFonts w:ascii="Arial" w:hAnsi="Arial" w:cs="Arial"/>
          <w:b/>
          <w:bCs/>
          <w:u w:val="single"/>
        </w:rPr>
      </w:pPr>
    </w:p>
    <w:p w:rsidR="002F0797" w:rsidRPr="00590F35" w:rsidRDefault="002F0797" w:rsidP="002F0797">
      <w:pPr>
        <w:jc w:val="both"/>
        <w:rPr>
          <w:rFonts w:ascii="Arial" w:hAnsi="Arial" w:cs="Arial"/>
        </w:rPr>
      </w:pPr>
      <w:r w:rsidRPr="00590F35">
        <w:rPr>
          <w:rFonts w:ascii="Arial" w:hAnsi="Arial" w:cs="Arial"/>
          <w:b/>
          <w:bCs/>
          <w:u w:val="single"/>
        </w:rPr>
        <w:t>Felelős</w:t>
      </w:r>
      <w:r w:rsidRPr="00590F35">
        <w:rPr>
          <w:rFonts w:ascii="Arial" w:hAnsi="Arial" w:cs="Arial"/>
        </w:rPr>
        <w:t xml:space="preserve">: </w:t>
      </w:r>
      <w:proofErr w:type="spellStart"/>
      <w:smartTag w:uri="urn:schemas-microsoft-com:office:smarttags" w:element="PersonName">
        <w:r w:rsidRPr="00590F35">
          <w:rPr>
            <w:rFonts w:ascii="Arial" w:hAnsi="Arial" w:cs="Arial"/>
          </w:rPr>
          <w:t>Lakézi</w:t>
        </w:r>
        <w:proofErr w:type="spellEnd"/>
        <w:r w:rsidRPr="00590F35">
          <w:rPr>
            <w:rFonts w:ascii="Arial" w:hAnsi="Arial" w:cs="Arial"/>
          </w:rPr>
          <w:t xml:space="preserve"> Gábor</w:t>
        </w:r>
      </w:smartTag>
      <w:r w:rsidRPr="00590F35">
        <w:rPr>
          <w:rFonts w:ascii="Arial" w:hAnsi="Arial" w:cs="Arial"/>
        </w:rPr>
        <w:t xml:space="preserve"> Városüzemeltetési Osztály vezetője</w:t>
      </w:r>
    </w:p>
    <w:p w:rsidR="002F0797" w:rsidRPr="00590F35" w:rsidRDefault="002F0797" w:rsidP="002F0797">
      <w:pPr>
        <w:jc w:val="both"/>
        <w:rPr>
          <w:rFonts w:ascii="Arial" w:hAnsi="Arial" w:cs="Arial"/>
        </w:rPr>
      </w:pPr>
      <w:r w:rsidRPr="00590F35">
        <w:rPr>
          <w:rFonts w:ascii="Arial" w:hAnsi="Arial" w:cs="Arial"/>
        </w:rPr>
        <w:tab/>
        <w:t xml:space="preserve">    </w:t>
      </w:r>
      <w:proofErr w:type="spellStart"/>
      <w:r w:rsidRPr="00590F35">
        <w:rPr>
          <w:rFonts w:ascii="Arial" w:hAnsi="Arial" w:cs="Arial"/>
        </w:rPr>
        <w:t>Stéger</w:t>
      </w:r>
      <w:proofErr w:type="spellEnd"/>
      <w:r w:rsidRPr="00590F35">
        <w:rPr>
          <w:rFonts w:ascii="Arial" w:hAnsi="Arial" w:cs="Arial"/>
        </w:rPr>
        <w:t xml:space="preserve"> Gábor Közgazdasági és Adó Osztály vezetője</w:t>
      </w:r>
    </w:p>
    <w:p w:rsidR="002F0797" w:rsidRPr="00590F35" w:rsidRDefault="002F0797" w:rsidP="002F0797">
      <w:pPr>
        <w:jc w:val="both"/>
        <w:rPr>
          <w:rFonts w:ascii="Arial" w:hAnsi="Arial" w:cs="Arial"/>
        </w:rPr>
      </w:pPr>
    </w:p>
    <w:p w:rsidR="002F0797" w:rsidRPr="00590F35" w:rsidRDefault="002F0797" w:rsidP="002F0797">
      <w:pPr>
        <w:rPr>
          <w:rFonts w:ascii="Arial" w:hAnsi="Arial" w:cs="Arial"/>
        </w:rPr>
      </w:pPr>
      <w:r w:rsidRPr="00590F35">
        <w:rPr>
          <w:rFonts w:ascii="Arial" w:hAnsi="Arial" w:cs="Arial"/>
          <w:b/>
          <w:bCs/>
          <w:u w:val="single"/>
        </w:rPr>
        <w:t>Határidő</w:t>
      </w:r>
      <w:r w:rsidRPr="00590F35">
        <w:rPr>
          <w:rFonts w:ascii="Arial" w:hAnsi="Arial" w:cs="Arial"/>
        </w:rPr>
        <w:t>: a költségvetési rendelet soron következő módosítása</w:t>
      </w:r>
    </w:p>
    <w:p w:rsidR="00F03ADF" w:rsidRDefault="00F03ADF">
      <w:bookmarkStart w:id="0" w:name="_GoBack"/>
      <w:bookmarkEnd w:id="0"/>
    </w:p>
    <w:sectPr w:rsidR="00F0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F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2015-05-13T08:24:00Z</dcterms:created>
  <dcterms:modified xsi:type="dcterms:W3CDTF">2015-05-13T08:24:00Z</dcterms:modified>
</cp:coreProperties>
</file>